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3B70" w14:textId="2E9FDE2C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b/>
          <w:color w:val="252525"/>
          <w:sz w:val="24"/>
          <w:szCs w:val="24"/>
        </w:rPr>
      </w:pPr>
      <w:bookmarkStart w:id="0" w:name="_GoBack"/>
      <w:bookmarkEnd w:id="0"/>
      <w:r w:rsidRPr="002C5589">
        <w:rPr>
          <w:rFonts w:ascii="Times New Roman" w:hAnsi="Times New Roman"/>
          <w:b/>
          <w:color w:val="252525"/>
          <w:sz w:val="24"/>
          <w:szCs w:val="24"/>
        </w:rPr>
        <w:t>Об итогах информационной кампании о налоговых льготах при налогообложении имущества</w:t>
      </w:r>
    </w:p>
    <w:p w14:paraId="1C20135A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3000000" w14:textId="4336AB76" w:rsidR="00A430DE" w:rsidRPr="002C5589" w:rsidRDefault="00C36F61" w:rsidP="002C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Межрайонная ИФНС России №16 по Иркутской области провела кампанию по информированию физических лиц и организаций о налоговых льготах при налогообложении имущества за налоговый период 2023 года и о порядке их предоставления.</w:t>
      </w:r>
    </w:p>
    <w:p w14:paraId="3415046B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4000000" w14:textId="17E4DB54" w:rsidR="00A430DE" w:rsidRPr="002C5589" w:rsidRDefault="00C36F6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С наступлением нового года стартовала очередная кампания по расчету физическим лицам имущественных налогов за 2023 год. Для их расчета налоговые органы используют информацию о соответствующих объектах налогообложения и правах на них, которая поступает из регистрирующих органов. Суммы имущественных налогов, исчисленных физическим лицам, включаются в налоговые уведомления.</w:t>
      </w:r>
    </w:p>
    <w:p w14:paraId="30605053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5000000" w14:textId="34A669EA" w:rsidR="00A430DE" w:rsidRPr="002C5589" w:rsidRDefault="00C36F6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Налоговой службой ежегодно реализуются мероприятия по расчету имущественных налогов и для юридических лиц, для них формируются сообщения об исчисленных налогах.</w:t>
      </w:r>
    </w:p>
    <w:p w14:paraId="79F65CB0" w14:textId="77777777" w:rsidR="00C36F61" w:rsidRPr="002C5589" w:rsidRDefault="00C36F6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8000000" w14:textId="2B37A8CD" w:rsidR="00A430DE" w:rsidRPr="002C5589" w:rsidRDefault="0039201F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Для корректного расчета налогов наряду с информацией об объектах налог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ообложения и их характеристиках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 крайне необходима 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нформация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 о налоговых льготах.</w:t>
      </w:r>
      <w:r w:rsidR="004B3650" w:rsidRPr="002C5589">
        <w:rPr>
          <w:rFonts w:ascii="Arial" w:hAnsi="Arial"/>
          <w:color w:val="252525"/>
          <w:sz w:val="24"/>
          <w:szCs w:val="24"/>
        </w:rPr>
        <w:t xml:space="preserve">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Л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ьгота –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это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преимущество, предоставляемое государством либо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органами местного самоуправления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определенной категории налогоплательщиков с целью </w:t>
      </w:r>
      <w:r w:rsidR="003A5651" w:rsidRPr="002C5589">
        <w:rPr>
          <w:rFonts w:ascii="Times New Roman" w:hAnsi="Times New Roman"/>
          <w:color w:val="252525"/>
          <w:sz w:val="24"/>
          <w:szCs w:val="24"/>
        </w:rPr>
        <w:t xml:space="preserve">частичного или полного освобождения от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налого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обложения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.</w:t>
      </w:r>
    </w:p>
    <w:p w14:paraId="6AC5E0C0" w14:textId="77777777" w:rsidR="0039201F" w:rsidRPr="002C5589" w:rsidRDefault="0039201F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9000000" w14:textId="48B01EF0" w:rsidR="00A430DE" w:rsidRPr="002C5589" w:rsidRDefault="00534DA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О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сновная категория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 xml:space="preserve"> лиц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, которым для 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 xml:space="preserve">получения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налоговой льготы требуется представление заявления</w:t>
      </w:r>
      <w:r w:rsidR="004B3650" w:rsidRPr="002C5589">
        <w:rPr>
          <w:rFonts w:ascii="Times New Roman" w:hAnsi="Times New Roman"/>
          <w:color w:val="252525"/>
          <w:sz w:val="24"/>
          <w:szCs w:val="24"/>
        </w:rPr>
        <w:t>,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– индивидуальные предприниматели, применяющие специальные налоговые режимы и использующие облагаемое налогом имущество при осуществлении предпринимательской деятельности.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Чтобы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не уплачивать налог за такое имущество</w:t>
      </w:r>
      <w:r w:rsidRPr="002C5589">
        <w:rPr>
          <w:rFonts w:ascii="Times New Roman" w:hAnsi="Times New Roman"/>
          <w:color w:val="252525"/>
          <w:sz w:val="24"/>
          <w:szCs w:val="24"/>
        </w:rPr>
        <w:t>, требуется ежегодно заявлять о праве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на льготу.</w:t>
      </w:r>
    </w:p>
    <w:p w14:paraId="1CB0C2D0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A000000" w14:textId="1811820B" w:rsidR="00A430DE" w:rsidRPr="002C5589" w:rsidRDefault="00534DA1" w:rsidP="002C5589">
      <w:pPr>
        <w:spacing w:after="0" w:line="240" w:lineRule="auto"/>
        <w:jc w:val="both"/>
        <w:rPr>
          <w:rFonts w:ascii="Arial" w:hAnsi="Arial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Для юридических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лиц широко применяется беззаявительный порядок предоставления налоговых льгот. </w:t>
      </w:r>
      <w:r w:rsidRPr="002C5589">
        <w:rPr>
          <w:rFonts w:ascii="Times New Roman" w:hAnsi="Times New Roman"/>
          <w:color w:val="252525"/>
          <w:sz w:val="24"/>
          <w:szCs w:val="24"/>
        </w:rPr>
        <w:t>Это касается налогов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, в отношении которых организации освобождены от обязанности </w:t>
      </w:r>
      <w:r w:rsidRPr="002C5589">
        <w:rPr>
          <w:rFonts w:ascii="Times New Roman" w:hAnsi="Times New Roman"/>
          <w:color w:val="252525"/>
          <w:sz w:val="24"/>
          <w:szCs w:val="24"/>
        </w:rPr>
        <w:t>представлять налоговые декларации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– земельный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и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транспортный налог</w:t>
      </w:r>
      <w:r w:rsidRPr="002C5589">
        <w:rPr>
          <w:rFonts w:ascii="Times New Roman" w:hAnsi="Times New Roman"/>
          <w:color w:val="252525"/>
          <w:sz w:val="24"/>
          <w:szCs w:val="24"/>
        </w:rPr>
        <w:t>и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, налог на имущество организаций в отношении объектов недвижимости</w:t>
      </w:r>
      <w:r w:rsidRPr="002C5589">
        <w:rPr>
          <w:rFonts w:ascii="Times New Roman" w:hAnsi="Times New Roman"/>
          <w:color w:val="252525"/>
          <w:sz w:val="24"/>
          <w:szCs w:val="24"/>
        </w:rPr>
        <w:t>, налоговая база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по которым определяется как кадастровая стоимость.</w:t>
      </w:r>
    </w:p>
    <w:p w14:paraId="6208365C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B000000" w14:textId="4FB0A8DF" w:rsidR="00A430DE" w:rsidRPr="002C5589" w:rsidRDefault="0078457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>Инспекцией н</w:t>
      </w:r>
      <w:r w:rsidR="00534DA1" w:rsidRPr="002C5589">
        <w:rPr>
          <w:rFonts w:ascii="Times New Roman" w:hAnsi="Times New Roman"/>
          <w:color w:val="252525"/>
          <w:sz w:val="24"/>
          <w:szCs w:val="24"/>
        </w:rPr>
        <w:t xml:space="preserve">алоговые льготы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пред</w:t>
      </w:r>
      <w:r w:rsidRPr="002C5589">
        <w:rPr>
          <w:rFonts w:ascii="Times New Roman" w:hAnsi="Times New Roman"/>
          <w:color w:val="252525"/>
          <w:sz w:val="24"/>
          <w:szCs w:val="24"/>
        </w:rPr>
        <w:t>оставлены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44 организациям по 944 земельным участкам на общую сумму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44,7 млн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рублей, по налогу на имущество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- 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>276 организациям по 586 объектам недви</w:t>
      </w:r>
      <w:r w:rsidRPr="002C5589">
        <w:rPr>
          <w:rFonts w:ascii="Times New Roman" w:hAnsi="Times New Roman"/>
          <w:color w:val="252525"/>
          <w:sz w:val="24"/>
          <w:szCs w:val="24"/>
        </w:rPr>
        <w:t>жимости на общую сумму 43,7 млн</w:t>
      </w:r>
      <w:r w:rsidR="00C36F61" w:rsidRPr="002C5589">
        <w:rPr>
          <w:rFonts w:ascii="Times New Roman" w:hAnsi="Times New Roman"/>
          <w:color w:val="252525"/>
          <w:sz w:val="24"/>
          <w:szCs w:val="24"/>
        </w:rPr>
        <w:t xml:space="preserve"> рублей</w:t>
      </w:r>
      <w:r w:rsidRPr="002C5589">
        <w:rPr>
          <w:rFonts w:ascii="Times New Roman" w:hAnsi="Times New Roman"/>
          <w:color w:val="252525"/>
          <w:sz w:val="24"/>
          <w:szCs w:val="24"/>
        </w:rPr>
        <w:t>.</w:t>
      </w:r>
    </w:p>
    <w:p w14:paraId="474B58B0" w14:textId="77777777" w:rsidR="00784571" w:rsidRPr="002C5589" w:rsidRDefault="00784571" w:rsidP="002C558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14:paraId="0E000000" w14:textId="2CC19C32" w:rsidR="00A430DE" w:rsidRPr="002C5589" w:rsidRDefault="00C36F61" w:rsidP="002C5589">
      <w:pPr>
        <w:spacing w:after="0" w:line="240" w:lineRule="auto"/>
        <w:jc w:val="both"/>
        <w:rPr>
          <w:rFonts w:ascii="Arial" w:hAnsi="Arial"/>
          <w:b/>
          <w:color w:val="252525"/>
          <w:sz w:val="24"/>
          <w:szCs w:val="24"/>
        </w:rPr>
      </w:pPr>
      <w:r w:rsidRPr="002C5589">
        <w:rPr>
          <w:rFonts w:ascii="Times New Roman" w:hAnsi="Times New Roman"/>
          <w:color w:val="252525"/>
          <w:sz w:val="24"/>
          <w:szCs w:val="24"/>
        </w:rPr>
        <w:t xml:space="preserve">Законодательство о налогах и сборах не содержит установленных для налогоплательщиков сроков предоставления заявлений о </w:t>
      </w:r>
      <w:r w:rsidR="002C5589" w:rsidRPr="002C5589">
        <w:rPr>
          <w:rFonts w:ascii="Times New Roman" w:hAnsi="Times New Roman"/>
          <w:color w:val="252525"/>
          <w:sz w:val="24"/>
          <w:szCs w:val="24"/>
        </w:rPr>
        <w:t xml:space="preserve">налоговых </w:t>
      </w:r>
      <w:r w:rsidRPr="002C5589">
        <w:rPr>
          <w:rFonts w:ascii="Times New Roman" w:hAnsi="Times New Roman"/>
          <w:color w:val="252525"/>
          <w:sz w:val="24"/>
          <w:szCs w:val="24"/>
        </w:rPr>
        <w:t>льгот</w:t>
      </w:r>
      <w:r w:rsidR="00784571" w:rsidRPr="002C5589">
        <w:rPr>
          <w:rFonts w:ascii="Times New Roman" w:hAnsi="Times New Roman"/>
          <w:color w:val="252525"/>
          <w:sz w:val="24"/>
          <w:szCs w:val="24"/>
        </w:rPr>
        <w:t>ах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. </w:t>
      </w:r>
      <w:r w:rsidR="00784571" w:rsidRPr="002C5589">
        <w:rPr>
          <w:rFonts w:ascii="Times New Roman" w:hAnsi="Times New Roman"/>
          <w:color w:val="252525"/>
          <w:sz w:val="24"/>
          <w:szCs w:val="24"/>
        </w:rPr>
        <w:t xml:space="preserve">Однако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уже в апреле налоговыми органами будут формироваться налоговые уведомления для физических лиц и сообщения об исчисленных суммах налогов для юридических лиц. За период проведения информационной кампании </w:t>
      </w:r>
      <w:r w:rsidR="002C5589" w:rsidRPr="002C5589">
        <w:rPr>
          <w:rFonts w:ascii="Times New Roman" w:hAnsi="Times New Roman"/>
          <w:color w:val="252525"/>
          <w:sz w:val="24"/>
          <w:szCs w:val="24"/>
        </w:rPr>
        <w:t xml:space="preserve">в инспекцию </w:t>
      </w:r>
      <w:r w:rsidRPr="002C5589">
        <w:rPr>
          <w:rFonts w:ascii="Times New Roman" w:hAnsi="Times New Roman"/>
          <w:color w:val="252525"/>
          <w:sz w:val="24"/>
          <w:szCs w:val="24"/>
        </w:rPr>
        <w:t xml:space="preserve">поступило 453 заявления о налоговых льготах, </w:t>
      </w:r>
    </w:p>
    <w:p w14:paraId="63DC5CC1" w14:textId="77777777" w:rsidR="00534DA1" w:rsidRPr="002C5589" w:rsidRDefault="00534DA1" w:rsidP="002C55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5000000" w14:textId="2B0D79B0" w:rsidR="00A430DE" w:rsidRPr="002C5589" w:rsidRDefault="00C36F61" w:rsidP="0050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89">
        <w:rPr>
          <w:rFonts w:ascii="Times New Roman" w:hAnsi="Times New Roman"/>
          <w:sz w:val="24"/>
          <w:szCs w:val="24"/>
          <w:highlight w:val="white"/>
        </w:rPr>
        <w:t>С полной информацией о налоговых льготах по имущественным налогам, установленных на территории региона или муниципальн</w:t>
      </w:r>
      <w:r w:rsidR="005063BC">
        <w:rPr>
          <w:rFonts w:ascii="Times New Roman" w:hAnsi="Times New Roman"/>
          <w:sz w:val="24"/>
          <w:szCs w:val="24"/>
          <w:highlight w:val="white"/>
        </w:rPr>
        <w:t>ых</w:t>
      </w:r>
      <w:r w:rsidRPr="002C5589">
        <w:rPr>
          <w:rFonts w:ascii="Times New Roman" w:hAnsi="Times New Roman"/>
          <w:sz w:val="24"/>
          <w:szCs w:val="24"/>
          <w:highlight w:val="white"/>
        </w:rPr>
        <w:t xml:space="preserve"> образовани</w:t>
      </w:r>
      <w:r w:rsidR="005063BC">
        <w:rPr>
          <w:rFonts w:ascii="Times New Roman" w:hAnsi="Times New Roman"/>
          <w:sz w:val="24"/>
          <w:szCs w:val="24"/>
          <w:highlight w:val="white"/>
        </w:rPr>
        <w:t>й</w:t>
      </w:r>
      <w:r w:rsidRPr="002C5589">
        <w:rPr>
          <w:rFonts w:ascii="Times New Roman" w:hAnsi="Times New Roman"/>
          <w:sz w:val="24"/>
          <w:szCs w:val="24"/>
          <w:highlight w:val="white"/>
        </w:rPr>
        <w:t>, можно ознакомиться с помощью онлайн-сервиса «Справочная информация о ставках и льготах по имущественным налогам» на сайте ФНС России www.nalog.gov.ru .</w:t>
      </w:r>
    </w:p>
    <w:p w14:paraId="16000000" w14:textId="77777777" w:rsidR="00A430DE" w:rsidRPr="002C5589" w:rsidRDefault="00A430DE" w:rsidP="002C5589">
      <w:pPr>
        <w:spacing w:after="0" w:line="240" w:lineRule="auto"/>
        <w:rPr>
          <w:sz w:val="24"/>
          <w:szCs w:val="24"/>
        </w:rPr>
      </w:pPr>
    </w:p>
    <w:sectPr w:rsidR="00A430DE" w:rsidRPr="002C5589" w:rsidSect="00C36F61">
      <w:pgSz w:w="11906" w:h="16838"/>
      <w:pgMar w:top="851" w:right="991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890"/>
    <w:multiLevelType w:val="multilevel"/>
    <w:tmpl w:val="4E103D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E"/>
    <w:rsid w:val="002C5589"/>
    <w:rsid w:val="0039201F"/>
    <w:rsid w:val="003A5651"/>
    <w:rsid w:val="00415730"/>
    <w:rsid w:val="004B3650"/>
    <w:rsid w:val="005063BC"/>
    <w:rsid w:val="00534DA1"/>
    <w:rsid w:val="0055615F"/>
    <w:rsid w:val="00615112"/>
    <w:rsid w:val="00784571"/>
    <w:rsid w:val="00A430DE"/>
    <w:rsid w:val="00BC4667"/>
    <w:rsid w:val="00C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Алёна Вячеславна</dc:creator>
  <cp:lastModifiedBy>Татаринова Алёна Вячеславна</cp:lastModifiedBy>
  <cp:revision>4</cp:revision>
  <cp:lastPrinted>2024-04-04T04:36:00Z</cp:lastPrinted>
  <dcterms:created xsi:type="dcterms:W3CDTF">2024-04-04T04:36:00Z</dcterms:created>
  <dcterms:modified xsi:type="dcterms:W3CDTF">2024-04-04T04:36:00Z</dcterms:modified>
</cp:coreProperties>
</file>