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 w:hanging="16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Иркутская область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 «</w:t>
      </w:r>
      <w:proofErr w:type="spellStart"/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E1929" w:rsidRPr="002B434E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 01. 201</w:t>
      </w:r>
      <w:r w:rsidR="003F218A"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23902"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2B434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отчёте Мэра администрации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2015 год»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 отчёт  Мэра администрации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И.П.  Усова  «О социально-экономическом ра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витии района за 2015 год, руководствуясь ст.24 Устава района, Дума 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38758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отчёт  Мэра администрации муниципального образования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«О социально-экономическом развитии района за 2015 год»  удовлетворительным.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</w:t>
      </w:r>
    </w:p>
    <w:p w:rsidR="009E1929" w:rsidRPr="009E1929" w:rsidRDefault="009E1929" w:rsidP="003875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7E34FB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3CDA" w:rsidRPr="007E34FB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A3F1F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</w:t>
      </w:r>
      <w:r w:rsidR="001A3F1F">
        <w:rPr>
          <w:rFonts w:ascii="Times New Roman" w:hAnsi="Times New Roman" w:cs="Times New Roman"/>
          <w:b/>
          <w:sz w:val="28"/>
          <w:szCs w:val="28"/>
        </w:rPr>
        <w:t>!</w:t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3F1F">
        <w:rPr>
          <w:rFonts w:ascii="Times New Roman" w:hAnsi="Times New Roman" w:cs="Times New Roman"/>
          <w:b/>
          <w:sz w:val="28"/>
          <w:szCs w:val="28"/>
        </w:rPr>
        <w:t>У</w:t>
      </w:r>
      <w:r w:rsidRPr="00603CDA">
        <w:rPr>
          <w:rFonts w:ascii="Times New Roman" w:hAnsi="Times New Roman" w:cs="Times New Roman"/>
          <w:b/>
          <w:sz w:val="28"/>
          <w:szCs w:val="28"/>
        </w:rPr>
        <w:t>важаемые приглашенные!</w:t>
      </w:r>
    </w:p>
    <w:p w:rsidR="00603CDA" w:rsidRPr="00603CDA" w:rsidRDefault="00603CDA" w:rsidP="00387589">
      <w:pPr>
        <w:spacing w:after="0" w:line="240" w:lineRule="auto"/>
        <w:rPr>
          <w:b/>
          <w:i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Сегодня, в соответствии с Уставом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</w:t>
      </w:r>
      <w:bookmarkStart w:id="0" w:name="_GoBack"/>
      <w:bookmarkEnd w:id="0"/>
      <w:r w:rsidRPr="00603CDA">
        <w:rPr>
          <w:rFonts w:ascii="Times New Roman" w:hAnsi="Times New Roman" w:cs="Times New Roman"/>
          <w:sz w:val="28"/>
          <w:szCs w:val="28"/>
        </w:rPr>
        <w:t>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район», Вашему вниманию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предоставляется   отчёт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Мэра о работе администрации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за  2015 год.  Год прошедший был непростым, д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статочно сложным и  с финансовой точки зрения и погодные условия, засуха, но вместе с тем достигнуты определенные результаты, и основные параметры социально-экономического развития района в соответствии с возложенными функциями на администрацию выполнены. Несомненно - это стало возможным благодаря слаженной и совместной работе депутатов Думы района, админ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страций сельских муниципальных образований и администрации района.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Пользуясь возможностью, хочу поблагодарить Вас, уважаемые депутаты, за понимание и за совместную работу в 2015 году.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мероприятия, за 2015 год были посвящены 70-летию Победы в 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ВОв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под девизом: «Нам 41-ый не забыть! Нам 45-ый славить!». Вспоминается и торжественное шествие, я думаю жители района</w:t>
      </w:r>
      <w:proofErr w:type="gram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тем более поселка уже давно так дружно  и торжественно не собирались. Конечно, уходят наши ветераны. На 9 мая мы поздравляли 14 участников войны и одну узницу концлагеря Попову Марию Ивановну. На данный момент с нами всего 9 участников войны.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 муниципальном районе   на 01.01.2016 г.  по    данным  ОГС (отдел государственной статистики) по Усть-Ордынскому  округу проживает   </w:t>
      </w:r>
      <w:r w:rsidRPr="00603CDA">
        <w:rPr>
          <w:rFonts w:ascii="Times New Roman" w:hAnsi="Times New Roman" w:cs="Times New Roman"/>
          <w:b/>
          <w:sz w:val="28"/>
          <w:szCs w:val="28"/>
        </w:rPr>
        <w:t xml:space="preserve">29 331 </w:t>
      </w:r>
      <w:r w:rsidRPr="00603CDA">
        <w:rPr>
          <w:rFonts w:ascii="Times New Roman" w:hAnsi="Times New Roman" w:cs="Times New Roman"/>
          <w:sz w:val="28"/>
          <w:szCs w:val="28"/>
        </w:rPr>
        <w:t>человек (2014-29360).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Среднесписочная численность работающих всего по району за о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>четный период составляет  8 102 (2014г - 8 037) чел., произошло увеличение на 65 чел. или на 1 %, в 2014г. было снижение на 524чел. или на 6.4% . Стоит о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 xml:space="preserve">метить, что увеличение только за счет ввода новых садиков составило около 200 чел.   Значит и идет уменьшение в реальном секторе экономики. </w:t>
      </w:r>
      <w:proofErr w:type="gramEnd"/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Среднемесячная  заработная   плата  в отчетном периоде  составила   по району 25 467 (2014-25 152)</w:t>
      </w:r>
      <w:r w:rsidRPr="00603C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 xml:space="preserve">рублей, к аналогичному периоду   прошлого года  рост составил 1,3 %, за прошлый год рост  составлял 5.6%, следует пояснить, что за декабрь 2015года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выплачивалась в январе 2016года полностью или остатки, то есть месячный фонд не учтен в итогах 2015года. 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Фонд оплаты труда за 2015 г. составил 2063,37 (2014-2058,3) млн. рублей с  увеличением на 0,3 % к аналогичному периоду прошлого года.</w:t>
      </w:r>
    </w:p>
    <w:p w:rsidR="00603CDA" w:rsidRPr="00603CDA" w:rsidRDefault="00603CDA" w:rsidP="003875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603CDA" w:rsidRPr="00603CDA" w:rsidRDefault="00603CDA" w:rsidP="00387589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План по налогам и сборам в консолидированный бюджет за 2015 год фа</w:t>
      </w:r>
      <w:r w:rsidRPr="00603CDA">
        <w:rPr>
          <w:rFonts w:ascii="Times New Roman" w:hAnsi="Times New Roman" w:cs="Times New Roman"/>
          <w:sz w:val="28"/>
          <w:szCs w:val="28"/>
        </w:rPr>
        <w:t>к</w:t>
      </w:r>
      <w:r w:rsidRPr="00603CDA">
        <w:rPr>
          <w:rFonts w:ascii="Times New Roman" w:hAnsi="Times New Roman" w:cs="Times New Roman"/>
          <w:sz w:val="28"/>
          <w:szCs w:val="28"/>
        </w:rPr>
        <w:t>тически выполнен на 99,8 % к годовому назначению и составил  965,639млн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уб. На 1 января 2016 года в бюджет района поступило 139 403 тыс. рублей собственных доходов (2014г. – 147 102 тыс. рублей).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Собстенные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дох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ды в общих доходах составляют 15%. Против аналогичного  периода  2014 года поступило собственных доходов меньше на 7 698 тыс. рублей. Основной и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точник это НДФЛ если идет уменьшение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латы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то и налога меньше. НДФЛ 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>за 2015г. поступило – 90 203тыс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уб(65% от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собственнывх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доходов),а в 2014году – 97 657тыс.руб. уменьшение составило 7 454тыс.руб.       Расходы консолидированного бюджета района за 2015 год  уменьшились и составили 970,134 млн. рублей по отношению 2014 году на 103,275 млн. рублей или на 9,6%. Всего в виде дотации и субсидии из бюджета субъекта в 2015 году мы не дополучили в сравнении с 2014 годом только в бюджет района 48 496тыс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целях эффективного расходования бюджетных средств, при  закупе 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варов, выполнения работ, оказания услуг на муниципальные нужды за 2015 год было объявлено: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 xml:space="preserve">36 аукционов 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на общую сумму 25 341 т. рублей.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Заключено 21 муниципальных контрактов на сумму 15 364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. Экономия составила 1 539т. руб.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15 запроса предложений</w:t>
      </w:r>
      <w:r w:rsidRPr="00603CDA">
        <w:rPr>
          <w:rFonts w:ascii="Times New Roman" w:hAnsi="Times New Roman" w:cs="Times New Roman"/>
          <w:sz w:val="28"/>
          <w:szCs w:val="28"/>
        </w:rPr>
        <w:t xml:space="preserve"> - на общую сумму 13 473т. рублей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экономия составила 13 568,0рублей.</w:t>
      </w:r>
    </w:p>
    <w:p w:rsidR="00603CDA" w:rsidRPr="00603CDA" w:rsidRDefault="00603CDA" w:rsidP="00387589">
      <w:pPr>
        <w:spacing w:after="0" w:line="240" w:lineRule="auto"/>
        <w:ind w:firstLine="709"/>
        <w:jc w:val="both"/>
      </w:pPr>
      <w:r w:rsidRPr="00603CDA">
        <w:rPr>
          <w:rFonts w:ascii="Times New Roman" w:hAnsi="Times New Roman" w:cs="Times New Roman"/>
          <w:b/>
          <w:sz w:val="28"/>
          <w:szCs w:val="28"/>
        </w:rPr>
        <w:t xml:space="preserve">27 запроса котировок  </w:t>
      </w:r>
      <w:r w:rsidRPr="00603CDA">
        <w:rPr>
          <w:rFonts w:ascii="Times New Roman" w:hAnsi="Times New Roman" w:cs="Times New Roman"/>
          <w:sz w:val="28"/>
          <w:szCs w:val="28"/>
        </w:rPr>
        <w:t xml:space="preserve"> на общую сумму 6 958т. рублей, заключено 25  муниципальных контракта, экономия составила 459т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ублей.</w:t>
      </w:r>
      <w:r w:rsidRPr="00603CDA">
        <w:t xml:space="preserve"> </w:t>
      </w:r>
    </w:p>
    <w:p w:rsidR="00603CDA" w:rsidRPr="00603CDA" w:rsidRDefault="007E34FB" w:rsidP="00387589">
      <w:pPr>
        <w:tabs>
          <w:tab w:val="left" w:pos="5412"/>
        </w:tabs>
        <w:spacing w:after="0" w:line="240" w:lineRule="auto"/>
        <w:ind w:firstLine="709"/>
        <w:jc w:val="both"/>
      </w:pPr>
      <w:r>
        <w:tab/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На 1.01.2016г. у нас образовалась задолженность по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лате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 сумме 7 456тыс.руб., то есть это не просроченная задолженность, а задолженность именно за декабрь месяц, на данный момент задолженность за декабрь погаш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на полностью. Мы не исполнили обязательства перед поселениями по фина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сированию дотации на выравнивание в сумме 3 148тыс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уб. Дотация за январь 2016г. поселениям выплачена.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На данный момент имеется задолженность за потребленные энергоресу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сы бюджетными учреждениями и составляет 6 802 тыс. руб., за коммунальные услуги составляет 6 982 тыс. руб. Всего общая задолженность бюджетных учреждений перед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предприятиями составляет </w:t>
      </w:r>
      <w:r w:rsidRPr="00603CDA">
        <w:rPr>
          <w:rFonts w:ascii="Times New Roman" w:hAnsi="Times New Roman" w:cs="Times New Roman"/>
          <w:b/>
          <w:sz w:val="28"/>
          <w:szCs w:val="28"/>
        </w:rPr>
        <w:t>13 784</w:t>
      </w:r>
      <w:r w:rsidRPr="00603CDA">
        <w:rPr>
          <w:rFonts w:ascii="Times New Roman" w:hAnsi="Times New Roman" w:cs="Times New Roman"/>
          <w:sz w:val="28"/>
          <w:szCs w:val="28"/>
        </w:rPr>
        <w:t xml:space="preserve"> тыс. руб. Хотелось бы отметить, что до начала отопительного сезона мы не имели просроченной задолженности перед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ями, а только текущую примерно 1 300тыс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уб., то есть мы пытались войти в новый учебный год и отопительный сезон, без каких либо ограничений со ст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роны поставщиков услуг. Ну, а затем конечно, основные средства мы направл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 xml:space="preserve">ли на выплату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латы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. Мы вынуждены были обратиться за получением бюджетного кредита, нам его одобрили в сумме 2 246тыс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 на 3 года, кот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рый был направлен полностью на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зар.плату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, проценты составят за 3 года 94тыс.рублей. Хотя получить кредит в конце года было достаточно проблем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тично.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Также мы проводим мероприятия по оптимизации расходов бюджета, в том числе вынуждены были в декабре, отпускать работников администрации в неоплаченные отпуска замы и начальники отделов уходили на целую неделю, главные специалисты отдыхали каждую пятницу. На думе района вы утвердили нам новую структуру администрации, где мы объединяем управления эконом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ки и финансов, пробуем реорганизовать отдел культуры и центр досуга путем слияния, ликвидируем сектор по лицензированию, архитектуре и торговли,  и проводим сокращение штатной численности в пределах 10 человек.</w:t>
      </w:r>
    </w:p>
    <w:p w:rsidR="00387589" w:rsidRDefault="00387589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3CDA">
        <w:rPr>
          <w:rFonts w:ascii="Times New Roman" w:hAnsi="Times New Roman" w:cs="Times New Roman"/>
          <w:b/>
          <w:sz w:val="28"/>
        </w:rPr>
        <w:lastRenderedPageBreak/>
        <w:t>СЕЛЬСКОЕ ХОЗЯЙСТВО</w:t>
      </w:r>
    </w:p>
    <w:p w:rsidR="00603CDA" w:rsidRPr="00603CDA" w:rsidRDefault="00603CDA" w:rsidP="00387589">
      <w:pPr>
        <w:tabs>
          <w:tab w:val="left" w:pos="514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Основа производственного потенциала, как и прежде </w:t>
      </w:r>
      <w:proofErr w:type="spellStart"/>
      <w:r w:rsidRPr="00603CDA">
        <w:rPr>
          <w:rFonts w:ascii="Times New Roman" w:hAnsi="Times New Roman" w:cs="Times New Roman"/>
          <w:color w:val="000000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  района является сельское хозяйство, которое представлено 5 б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зовыми </w:t>
      </w:r>
      <w:proofErr w:type="spellStart"/>
      <w:r w:rsidRPr="00603CDA">
        <w:rPr>
          <w:rFonts w:ascii="Times New Roman" w:hAnsi="Times New Roman" w:cs="Times New Roman"/>
          <w:color w:val="000000"/>
          <w:sz w:val="28"/>
          <w:szCs w:val="28"/>
        </w:rPr>
        <w:t>сельхозорганизациями</w:t>
      </w:r>
      <w:proofErr w:type="spellEnd"/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, 127 крестьянскими (фермерскими) хозяйствами (75- в </w:t>
      </w:r>
      <w:proofErr w:type="gramStart"/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2014г) </w:t>
      </w:r>
      <w:proofErr w:type="gramEnd"/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рост составил 52 КФХ или 70%, </w:t>
      </w:r>
      <w:r w:rsidRPr="00603CDA">
        <w:rPr>
          <w:rFonts w:ascii="Times New Roman" w:hAnsi="Times New Roman" w:cs="Times New Roman"/>
          <w:sz w:val="28"/>
          <w:szCs w:val="28"/>
        </w:rPr>
        <w:t>5 кооперативов по закупу молока и мяса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603CDA">
        <w:rPr>
          <w:rFonts w:ascii="Times New Roman" w:hAnsi="Times New Roman" w:cs="Times New Roman"/>
          <w:sz w:val="28"/>
          <w:szCs w:val="28"/>
        </w:rPr>
        <w:t xml:space="preserve">более 7000 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  личными  подсобными  хозяйствами.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растениеводстве ведущей отраслью является производство зерна, в  ж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вотноводстве – мясомолочное скотоводство.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Организация и регулирование АПК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ос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>ществляется  областной государственной целевой программой: «Развитие сел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ского хозяйства и поддержка  развития рынков сельскохозяйственной проду</w:t>
      </w:r>
      <w:r w:rsidRPr="00603CDA">
        <w:rPr>
          <w:rFonts w:ascii="Times New Roman" w:hAnsi="Times New Roman" w:cs="Times New Roman"/>
          <w:sz w:val="28"/>
          <w:szCs w:val="28"/>
        </w:rPr>
        <w:t>к</w:t>
      </w:r>
      <w:r w:rsidRPr="00603CDA">
        <w:rPr>
          <w:rFonts w:ascii="Times New Roman" w:hAnsi="Times New Roman" w:cs="Times New Roman"/>
          <w:sz w:val="28"/>
          <w:szCs w:val="28"/>
        </w:rPr>
        <w:t xml:space="preserve">ции, сырья и продовольствия в Иркутской области на 2014-2020 годы».  </w:t>
      </w:r>
    </w:p>
    <w:p w:rsidR="00603CDA" w:rsidRPr="00603CDA" w:rsidRDefault="00603CDA" w:rsidP="003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Растениеводство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Общая посевная площадь сельскохозяйственных культур по району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ставила 20417 га или 100% к уровню 2014 года, в том числе  зерновых и зерн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бобовых культур было посеяно   9519 га, уборочная площадь составила 3800га,  гибель зерновых культур составила из-за засухи 5719 га или 60%. Валовый сбор зерна составил  4002 тонн 21 % к уровню 2014 года (около 19000 тонн), ур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жайность 10,5 ц/га (в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2014 – 20).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Компенсацию по засухи у нас получили 7сельхозтоваропроизводителей производившие посев зерновых культур на сумму 12 069тыс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ублей.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Под урожай 2016 года подготовлено 7300 га паров и зяби. Засыпано на хранение 1589 тонн семян или 67 % к запланированному объему (2375 тонн).  Кондиционных семян 81%. Необходимо приобрести порядка 700 тонн мин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ральных удобрений. </w:t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Животноводство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Численность КРС  по всем категориям хозяйств на 1 января текущего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да составляет: 26 253 головы или 107,4% к уровню прошлого года или 9,1% от общего поголовья КРС в Иркутской области и самое большое поголовье в И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 xml:space="preserve">кутской области среди МО. В том числе коров 11401 голов или 8,0% от общего поголовья коров в Иркутской области. Есть не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значительный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но рост  погол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вья,  мы смогли сохранить поголовье в 2015году,   это единицы кто из МО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хранил поголовье на уровне прошлого года, а ведь это один из основных пок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зателей по министерству сельского хозяйства для получения финансирования из федерального бюджета. Рост произошел  в основном за счет КФХ,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во-первых конечно вхождение ЛПХ в областные и федеральные программы, мо</w:t>
      </w:r>
      <w:r w:rsidRPr="00603CDA">
        <w:rPr>
          <w:rFonts w:ascii="Times New Roman" w:hAnsi="Times New Roman" w:cs="Times New Roman"/>
          <w:sz w:val="28"/>
          <w:szCs w:val="28"/>
        </w:rPr>
        <w:t>ж</w:t>
      </w:r>
      <w:r w:rsidRPr="00603CDA">
        <w:rPr>
          <w:rFonts w:ascii="Times New Roman" w:hAnsi="Times New Roman" w:cs="Times New Roman"/>
          <w:sz w:val="28"/>
          <w:szCs w:val="28"/>
        </w:rPr>
        <w:t>но сказать легализация производства и организация КФХ, и выполнение усл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вий по вхождению в программы (закуп скота), ну и что радует так это знач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тельное улучшения поголовья за счет приобретения элитного скота, это все практически КФХ участвующие в программе начинающие фермера, фермера участвующие в программе семейных животноводческих ферм, а так же и наши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предриятия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«Саган Гол» красно-пестрой погоды молочной направленности и раздача коров населению и КФХ, 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Тугутуйское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телок и  бычков казахской белоголовой, КФХ закупали скот и калмыцкой породы и т.д., в том числе наши фермера приобретают скот и у нашей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ФГУ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П«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Элиты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За 9 месяцев текущего года произведено: мяса 1214 тонн (98,8% к уровню прошлого года), молока произведено 30719 тонн (97,9% к уровню прошлого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да). Хотелось бы сказать, что данных по году пока нет. Ну, мы знаем, что по предварительным данным показатели за год значительно выше, чем за 9 мес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цев. Мясо произведено примерно 6 000тонн, а молока 37-40тыс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онн.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Производство молока  у нас ниже только Черемховского района в обл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сти, а по округу мы сравнимы с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Баяндаевским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районом. Произведено мяса ниже у нас 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и Черемховского  районов области, а по округу мы сравнимы с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Нукутским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районом.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По итогам девяти месяцев закуплено молока 1120 тонн молока (97 % к уровню прошлого года), мяса 275 тонн (196%) к уровню 2014 года.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последние годы значимое положение занял сектор малого предприн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мательства на селе. Важнейшее свидетельство тому - ежегодное увеличение производства сельскохозяйственной продукции фермерскими хозяйствами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и постоянное расширение площади обрабатыва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мых ими земельных угодий. Одним из условий эффективности работы ферм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ров района является государственная поддержка, которая позволяет значител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но укрепить материально-техническую базу фермерских хозяйств. В целях ув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личения числа хозяйствующих крестьянских (фермерских) хозяйств, увелич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ния объемов производства и реализации сельскохозяйственной продукции фе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 xml:space="preserve">меры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активно участвуют в ведомственных цел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вых программах: «Развитие семейных животноводческих ферм на базе кр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стьянских (фермерских) хозяйств Иркутской области» и «Поддержка начина</w:t>
      </w:r>
      <w:r w:rsidRPr="00603CDA">
        <w:rPr>
          <w:rFonts w:ascii="Times New Roman" w:hAnsi="Times New Roman" w:cs="Times New Roman"/>
          <w:sz w:val="28"/>
          <w:szCs w:val="28"/>
        </w:rPr>
        <w:t>ю</w:t>
      </w:r>
      <w:r w:rsidRPr="00603CDA">
        <w:rPr>
          <w:rFonts w:ascii="Times New Roman" w:hAnsi="Times New Roman" w:cs="Times New Roman"/>
          <w:sz w:val="28"/>
          <w:szCs w:val="28"/>
        </w:rPr>
        <w:t>щих фермеров Иркутской области», реализация которых началась с 2012 года.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Решениями конкурсных комиссий гранты до 1,5 млн. рублей на поддер</w:t>
      </w:r>
      <w:r w:rsidRPr="00603CDA">
        <w:rPr>
          <w:rFonts w:ascii="Times New Roman" w:hAnsi="Times New Roman" w:cs="Times New Roman"/>
          <w:sz w:val="28"/>
          <w:szCs w:val="28"/>
        </w:rPr>
        <w:t>ж</w:t>
      </w:r>
      <w:r w:rsidRPr="00603CDA">
        <w:rPr>
          <w:rFonts w:ascii="Times New Roman" w:hAnsi="Times New Roman" w:cs="Times New Roman"/>
          <w:sz w:val="28"/>
          <w:szCs w:val="28"/>
        </w:rPr>
        <w:t>ку начинающих фермеров  за 2012-2015 годы выиграли 42 начинающих ферм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ра из  12 муниципальных образований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района. В 2014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ду было 66 победителей конкурсного отбора в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в том числе 13 глав с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или 20% от общего количества и в 2015 году из 80 грантов полученных начинающими фермерами области 19 грантов получили фермера нашего района или 24% от общего количества начинающих фермеров.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По итогам конкурсного отбора участниками программы «Развитие семе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ных животноводческих ферм на базе крестьянских (фермерских) хозяйств» за период 2013-2015 годы признаны 3 КФХ.  Было выделено 30,0 млн. рублей.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 2013 года Министерством сельского хозяйства Иркутской области пр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ступило к реализации новой отраслевой программы по созданию семейных м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лочных животноводческих ферм на базе крестьянских (фермерских) хозяйств. По результатам конкурсного отбора в 2013-2014 годах два крестьянских (фе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 xml:space="preserve">мерских) хозяйства района получили гранты в размере до 12,0 млн. рублей. Всего в Иркутской области за этот период было предоставлено 14 грантов.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настоящее время идет завершающий этап строительства всех пяти ферм. Буквально после новогодних праздников 13 января  нас посетили с раб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чим визитом делегация министерства сельского хозяйства во главе с министром Сумароковым Ильей Павловичем и первым заместителем Кириленко Алекса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 xml:space="preserve">дром Степановичем и всеми начальниками отделов министерства. Мы показали 2  такие фермы, одна на завершающем этапе и уже эксплуатируется 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Балтаева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А.А. и строящуюся 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Катанаева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впечатления остались хорошие, ну а у Аркадия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lastRenderedPageBreak/>
        <w:t>Андреяновича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мы показали еще и новую конюшню с элитными жеребцами, а у Виктора Михайловича посмотрели в том числе и быт не только главы КФХ но членов хозяйства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столовую, спортивный уголок, бильярдную и т.д., ну и 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перь нам предстоит принимать фермеров из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Забайкалького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края.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Но и мы учимся и изучаем опыт других районов, постоянно соверше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ствуем практические и теоретические знания. В 2015 года фермеры выезжали в Красноярский край для знакомства с опытом работы красноярских животнов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дов. Также посетили ОАО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Красноярскгосплем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». Посетили СХЗАО «Примо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ский», где наглядно познакомились с производством и переработкой сельскох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зяйственной продукции данного предприятия. Объехали животноводческие комплексы и посмотрели содержание КРС породы казахской белоголовой. В марте посетил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Хадайский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», где изучили опыт ведения молочного ж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вотноводства.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Государственная поддержка АПК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в 2015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ду составила 135,5млн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ублей 142,8 % к 2014 году (94 856 897 ру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лей).Поддержку получили 79 с/х производителей.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1. 2010 г. 43 103 801,00 рублей, 19 с/х предприятий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2. 2011 г. 53 291 955,99 рублей, 27 с/х предприятий;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3. 2012 г. 97 741 268,06 рублей, 40 с/х предприятий;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4. 2013 г. 108 110 536,11 рублей, 43 с/х предприятий;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5. 2014 г. 94 856 896,76 рублей, 56 с/х предприятий;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На реализацию мероприятий по улучшению жилищных условий отдел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ных категорий граждан, обеспечению жильем молодых семей и молодых сп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циалистов в рамках долгосрочной целевой подпрограммы «Устойчивое разв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тие сельских территорий Иркутской области» на 2014-2020 годы в этом году жителям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 направлено 19 064т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ублей из областн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го и федерального бюджетов. Выдано 18 свидетельств  о предоставлении соц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альной выплаты на строительство или приобретение жилья в сельской местн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сти из 167 свидетельств выданных на территории Иркутской области или 11%. Объем введенного жилья в 2015 г. составил 2836,30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., в 2014 году введено 1779,40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Всего с начала действия Программы с 2006 года получили  возможность улучшить жилищные условия 205 семей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района.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.    работников АПК 39 человек, образования 63 человека, медицинских работн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ков 47 человек, работников культуры 10 человек, соцзащиты 6 человека, 40 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ловек из иных сфер деятельности. За период действия Программы общая пл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щадь введенного жилья составила 15257,54 кв. м.  С 2014 года действует новая программа Устойчивое развитие сельских территорий и изменились условия выделения сертификатов в связи с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и изменилось количество получателей.</w:t>
      </w:r>
    </w:p>
    <w:p w:rsidR="00603CDA" w:rsidRPr="00603CDA" w:rsidRDefault="00603CDA" w:rsidP="00387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1275"/>
        <w:gridCol w:w="1276"/>
        <w:gridCol w:w="1275"/>
        <w:gridCol w:w="1276"/>
        <w:gridCol w:w="1276"/>
      </w:tblGrid>
      <w:tr w:rsidR="00603CDA" w:rsidRPr="00387589" w:rsidTr="00387589">
        <w:tc>
          <w:tcPr>
            <w:tcW w:w="3261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Показатели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2011 г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2012 г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2013 г</w:t>
            </w:r>
          </w:p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2014 г</w:t>
            </w:r>
          </w:p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2015 г</w:t>
            </w:r>
          </w:p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603CDA" w:rsidRPr="00387589" w:rsidTr="00387589">
        <w:tc>
          <w:tcPr>
            <w:tcW w:w="3261" w:type="dxa"/>
          </w:tcPr>
          <w:p w:rsidR="00603CDA" w:rsidRPr="00387589" w:rsidRDefault="00603CDA" w:rsidP="00387589">
            <w:pPr>
              <w:jc w:val="both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Выдано свидетельств, ед.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18</w:t>
            </w:r>
          </w:p>
        </w:tc>
      </w:tr>
      <w:tr w:rsidR="00603CDA" w:rsidRPr="00387589" w:rsidTr="00387589">
        <w:tc>
          <w:tcPr>
            <w:tcW w:w="3261" w:type="dxa"/>
          </w:tcPr>
          <w:p w:rsidR="00603CDA" w:rsidRPr="00387589" w:rsidRDefault="00603CDA" w:rsidP="00387589">
            <w:pPr>
              <w:jc w:val="both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Сумма субсидий, тыс. руб.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17065088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23505267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29684677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599760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19063800</w:t>
            </w:r>
          </w:p>
        </w:tc>
      </w:tr>
      <w:tr w:rsidR="00603CDA" w:rsidRPr="00387589" w:rsidTr="00387589">
        <w:tc>
          <w:tcPr>
            <w:tcW w:w="3261" w:type="dxa"/>
          </w:tcPr>
          <w:p w:rsidR="00603CDA" w:rsidRPr="00387589" w:rsidRDefault="00603CDA" w:rsidP="00387589">
            <w:pPr>
              <w:jc w:val="both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 xml:space="preserve">Введено жилья, </w:t>
            </w:r>
            <w:proofErr w:type="spellStart"/>
            <w:r w:rsidRPr="00387589">
              <w:rPr>
                <w:color w:val="000000"/>
                <w:sz w:val="26"/>
                <w:szCs w:val="26"/>
              </w:rPr>
              <w:t>кв.м</w:t>
            </w:r>
            <w:proofErr w:type="spellEnd"/>
            <w:r w:rsidRPr="00387589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1101,34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1751,89</w:t>
            </w:r>
          </w:p>
        </w:tc>
        <w:tc>
          <w:tcPr>
            <w:tcW w:w="1275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2363,26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1779,40</w:t>
            </w:r>
          </w:p>
        </w:tc>
        <w:tc>
          <w:tcPr>
            <w:tcW w:w="1276" w:type="dxa"/>
          </w:tcPr>
          <w:p w:rsidR="00603CDA" w:rsidRPr="00387589" w:rsidRDefault="00603CDA" w:rsidP="00387589">
            <w:pPr>
              <w:jc w:val="center"/>
              <w:rPr>
                <w:color w:val="000000"/>
                <w:sz w:val="26"/>
                <w:szCs w:val="26"/>
              </w:rPr>
            </w:pPr>
            <w:r w:rsidRPr="00387589">
              <w:rPr>
                <w:color w:val="000000"/>
                <w:sz w:val="26"/>
                <w:szCs w:val="26"/>
              </w:rPr>
              <w:t>2836,30</w:t>
            </w:r>
          </w:p>
        </w:tc>
      </w:tr>
    </w:tbl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eastAsia="Times New Roman" w:hAnsi="Times New Roman" w:cs="Times New Roman"/>
          <w:b/>
          <w:i/>
          <w:sz w:val="28"/>
          <w:szCs w:val="20"/>
          <w:u w:val="single"/>
          <w:lang w:eastAsia="ru-RU"/>
        </w:rPr>
        <w:t xml:space="preserve"> ЖИЛИЩНО-КОММУНАЛЬНОЕ ХОЗЯЙСТВО</w:t>
      </w:r>
    </w:p>
    <w:p w:rsidR="00603CDA" w:rsidRPr="00387589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2015 г. в Комитете ЖКХ, транспорта, энергетики, связи и дорожного хозяйства муниципального образования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 на 2015-2019 годы» действовали 3 программы, 4 подпрограммы и 1 областная подпр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грамма.</w:t>
      </w:r>
    </w:p>
    <w:p w:rsidR="007E34FB" w:rsidRPr="00387589" w:rsidRDefault="007E34FB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numPr>
          <w:ilvl w:val="0"/>
          <w:numId w:val="4"/>
        </w:numPr>
        <w:spacing w:after="0" w:line="240" w:lineRule="auto"/>
        <w:ind w:left="0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Программа «Развитие коммунального хозяйства муниципального образования «</w:t>
      </w:r>
      <w:proofErr w:type="spellStart"/>
      <w:r w:rsidRPr="00603CDA">
        <w:rPr>
          <w:rFonts w:ascii="Times New Roman" w:hAnsi="Times New Roman" w:cs="Times New Roman"/>
          <w:b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b/>
          <w:sz w:val="28"/>
          <w:szCs w:val="28"/>
        </w:rPr>
        <w:t xml:space="preserve"> район на 2015-2019 гг.»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1.1 Подпрограмма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>«Модернизация объектов коммунальной инфрастру</w:t>
      </w:r>
      <w:r w:rsidRPr="00603CDA">
        <w:rPr>
          <w:rFonts w:ascii="Times New Roman" w:hAnsi="Times New Roman" w:cs="Times New Roman"/>
          <w:i/>
          <w:sz w:val="28"/>
          <w:szCs w:val="28"/>
        </w:rPr>
        <w:t>к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туры 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района на 2015-2019 гг.»</w:t>
      </w:r>
      <w:r w:rsidRPr="00603CDA">
        <w:rPr>
          <w:rFonts w:ascii="Times New Roman" w:hAnsi="Times New Roman" w:cs="Times New Roman"/>
          <w:sz w:val="28"/>
          <w:szCs w:val="28"/>
        </w:rPr>
        <w:t xml:space="preserve"> за 12 месяцев 2015 г.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ведены мероприятия на общую сумму 7 105 тыс. руб.: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 приобретение </w:t>
      </w: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4 648 тыс. руб.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насосного оборудования 46,421 тыс. руб.;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сантехнических товаров 500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запчасти к автомашинам КАМАЗ, ассенизаторской машине, водовозке 247,94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угля 3 000,00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тэны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Харанутская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18,36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приобретение ГСМ 820,16 тыс. руб.;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-обучение и переаттестация ответственных и машинистов котельных 141,80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строительства детского сада на 220 мест в п. Усть-Ордынский 1200,00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</w:t>
      </w:r>
      <w:r w:rsidRPr="00603CDA">
        <w:rPr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 xml:space="preserve">за выполненные работы по отоплению МДОУ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Ахинский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детский сад 25,40 руб.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i/>
          <w:sz w:val="28"/>
          <w:szCs w:val="28"/>
          <w:u w:val="single"/>
        </w:rPr>
        <w:t>по подготовке к отопительному сезону объектов коммунальной инфр</w:t>
      </w:r>
      <w:r w:rsidRPr="00603CDA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603CDA">
        <w:rPr>
          <w:rFonts w:ascii="Times New Roman" w:hAnsi="Times New Roman" w:cs="Times New Roman"/>
          <w:i/>
          <w:sz w:val="28"/>
          <w:szCs w:val="28"/>
          <w:u w:val="single"/>
        </w:rPr>
        <w:t>структуры в муниципальных учреждениях 1114,818 тыс. руб.: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капитального ремонта наружных сетей канализации детского сада «Елочка» 847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проведение экспертизы на достоверность определения сметной докуме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тации на капитальный ремонт спортзала Усть-Ордынской СОШ №4 173,46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ремонт внутренней системы отопления детского сада «Колосок» 99,9 тыс. руб.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Всего за 12 месяцев израсходовано </w:t>
      </w:r>
      <w:r w:rsidRPr="00603CDA">
        <w:rPr>
          <w:rFonts w:ascii="Times New Roman" w:hAnsi="Times New Roman" w:cs="Times New Roman"/>
          <w:b/>
          <w:sz w:val="28"/>
          <w:szCs w:val="28"/>
        </w:rPr>
        <w:t>7 105тыс. руб.</w:t>
      </w:r>
      <w:r w:rsidRPr="00603CDA">
        <w:rPr>
          <w:rFonts w:ascii="Times New Roman" w:hAnsi="Times New Roman" w:cs="Times New Roman"/>
          <w:sz w:val="28"/>
          <w:szCs w:val="28"/>
        </w:rPr>
        <w:t>,      (50 % от показат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лей аналогичного периода 2014 г.(</w:t>
      </w:r>
      <w:r w:rsidRPr="00603CDA">
        <w:rPr>
          <w:rFonts w:ascii="Times New Roman" w:hAnsi="Times New Roman" w:cs="Times New Roman"/>
          <w:b/>
          <w:sz w:val="28"/>
          <w:szCs w:val="28"/>
        </w:rPr>
        <w:t xml:space="preserve">15 341,827 </w:t>
      </w:r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b/>
          <w:sz w:val="28"/>
          <w:szCs w:val="28"/>
        </w:rPr>
        <w:t>тыс. руб.</w:t>
      </w:r>
      <w:r w:rsidRPr="00603CD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1.2.Подпрограмма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>«Пожарная безопасность в муниципальных учрежд</w:t>
      </w:r>
      <w:r w:rsidRPr="00603CDA">
        <w:rPr>
          <w:rFonts w:ascii="Times New Roman" w:hAnsi="Times New Roman" w:cs="Times New Roman"/>
          <w:i/>
          <w:sz w:val="28"/>
          <w:szCs w:val="28"/>
        </w:rPr>
        <w:t>е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ниях 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района на 2015-2019 гг.»</w:t>
      </w:r>
      <w:r w:rsidRPr="00603CDA">
        <w:rPr>
          <w:rFonts w:ascii="Times New Roman" w:hAnsi="Times New Roman" w:cs="Times New Roman"/>
          <w:sz w:val="28"/>
          <w:szCs w:val="28"/>
        </w:rPr>
        <w:t xml:space="preserve"> использовано денежных сре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умме </w:t>
      </w:r>
      <w:r w:rsidRPr="00603CDA">
        <w:rPr>
          <w:rFonts w:ascii="Times New Roman" w:hAnsi="Times New Roman" w:cs="Times New Roman"/>
          <w:b/>
          <w:sz w:val="28"/>
          <w:szCs w:val="28"/>
        </w:rPr>
        <w:t>261,074 тыс. руб.</w:t>
      </w:r>
      <w:r w:rsidRPr="00603CDA">
        <w:rPr>
          <w:rFonts w:ascii="Times New Roman" w:hAnsi="Times New Roman" w:cs="Times New Roman"/>
          <w:sz w:val="28"/>
          <w:szCs w:val="28"/>
        </w:rPr>
        <w:t>: на обслуживание АПС; приобретено приб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ров оповещения для передачи сигналов типа «Мираж» на 35 учреждений.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2014 г. за аналогичный период было использовано </w:t>
      </w:r>
      <w:r w:rsidRPr="00603CDA">
        <w:rPr>
          <w:rFonts w:ascii="Times New Roman" w:hAnsi="Times New Roman" w:cs="Times New Roman"/>
          <w:b/>
          <w:sz w:val="28"/>
          <w:szCs w:val="28"/>
        </w:rPr>
        <w:t>1 079,324</w:t>
      </w:r>
      <w:r w:rsidRPr="00603CDA">
        <w:rPr>
          <w:rFonts w:ascii="Times New Roman" w:hAnsi="Times New Roman" w:cs="Times New Roman"/>
          <w:sz w:val="28"/>
          <w:szCs w:val="28"/>
        </w:rPr>
        <w:t xml:space="preserve"> тыс. руб. По сравнению с прошлогодними показателями программа реализована на 24,2%.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1.3.Подпрограмма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Энергоресурсосбережение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и повышение энергетич</w:t>
      </w:r>
      <w:r w:rsidRPr="00603CDA">
        <w:rPr>
          <w:rFonts w:ascii="Times New Roman" w:hAnsi="Times New Roman" w:cs="Times New Roman"/>
          <w:i/>
          <w:sz w:val="28"/>
          <w:szCs w:val="28"/>
        </w:rPr>
        <w:t>е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ской эффективности муниципальных учреждений 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рай</w:t>
      </w:r>
      <w:r w:rsidRPr="00603CDA">
        <w:rPr>
          <w:rFonts w:ascii="Times New Roman" w:hAnsi="Times New Roman" w:cs="Times New Roman"/>
          <w:i/>
          <w:sz w:val="28"/>
          <w:szCs w:val="28"/>
        </w:rPr>
        <w:t>о</w:t>
      </w:r>
      <w:r w:rsidRPr="00603CDA">
        <w:rPr>
          <w:rFonts w:ascii="Times New Roman" w:hAnsi="Times New Roman" w:cs="Times New Roman"/>
          <w:i/>
          <w:sz w:val="28"/>
          <w:szCs w:val="28"/>
        </w:rPr>
        <w:t>на на 2015-2019 годы» использовано всего сре</w:t>
      </w:r>
      <w:proofErr w:type="gramStart"/>
      <w:r w:rsidRPr="00603CDA">
        <w:rPr>
          <w:rFonts w:ascii="Times New Roman" w:hAnsi="Times New Roman" w:cs="Times New Roman"/>
          <w:i/>
          <w:sz w:val="28"/>
          <w:szCs w:val="28"/>
        </w:rPr>
        <w:t>дств в с</w:t>
      </w:r>
      <w:proofErr w:type="gram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умме 2282,15  тыс. руб., </w:t>
      </w:r>
      <w:r w:rsidRPr="00603CDA">
        <w:rPr>
          <w:rFonts w:ascii="Times New Roman" w:hAnsi="Times New Roman" w:cs="Times New Roman"/>
          <w:i/>
          <w:sz w:val="28"/>
          <w:szCs w:val="28"/>
        </w:rPr>
        <w:lastRenderedPageBreak/>
        <w:t>из них средства областного бюджета 1 208,9 тыс. руб., средства местного бюджета 1 073,25 тыс. руб.: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i/>
          <w:sz w:val="28"/>
          <w:szCs w:val="28"/>
        </w:rPr>
        <w:t>-</w:t>
      </w:r>
      <w:r w:rsidRPr="00603CDA">
        <w:rPr>
          <w:rFonts w:ascii="Times New Roman" w:hAnsi="Times New Roman" w:cs="Times New Roman"/>
          <w:sz w:val="28"/>
          <w:szCs w:val="28"/>
        </w:rPr>
        <w:t xml:space="preserve"> установка окон в детском саде «Елочка» в сумме 1 782,262 тыс. руб.,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приобретение демонтаж и установка теплосчетчиков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проведена обязательная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госповерка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теплосчетчиков после трех лет эк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>плуатации – 109,8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За аналогичный период программа была реализована всего на </w:t>
      </w:r>
      <w:r w:rsidRPr="00603CDA">
        <w:rPr>
          <w:rFonts w:ascii="Times New Roman" w:hAnsi="Times New Roman" w:cs="Times New Roman"/>
          <w:b/>
          <w:sz w:val="28"/>
          <w:szCs w:val="28"/>
        </w:rPr>
        <w:t>3 459,729</w:t>
      </w:r>
      <w:r w:rsidRPr="00603CDA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Pr="00603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показатели прошлого года превысили показатели текущего года на 34%.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1.4.Подпрограмма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«Содержание и ремонт учреждений 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района на 2015-2019 годы»</w:t>
      </w:r>
      <w:r w:rsidRPr="00603CDA">
        <w:rPr>
          <w:rFonts w:ascii="Times New Roman" w:hAnsi="Times New Roman" w:cs="Times New Roman"/>
          <w:sz w:val="28"/>
          <w:szCs w:val="28"/>
        </w:rPr>
        <w:t xml:space="preserve"> - 2 645тыс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 и содержит два мер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приятия: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1.4.1. 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Содержание муниципальных учреждений района </w:t>
      </w:r>
      <w:r w:rsidRPr="00603CDA">
        <w:rPr>
          <w:rFonts w:ascii="Times New Roman" w:hAnsi="Times New Roman" w:cs="Times New Roman"/>
          <w:sz w:val="28"/>
          <w:szCs w:val="28"/>
        </w:rPr>
        <w:t>- оплату комм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нальных услуг (вода, ЖБО) электроэнергии.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1.4.2. </w:t>
      </w:r>
      <w:r w:rsidRPr="00603CDA">
        <w:rPr>
          <w:rFonts w:ascii="Times New Roman" w:hAnsi="Times New Roman" w:cs="Times New Roman"/>
          <w:i/>
          <w:sz w:val="28"/>
          <w:szCs w:val="28"/>
        </w:rPr>
        <w:t>Капитальный и текущий ремонт муниципальных учреждений ра</w:t>
      </w:r>
      <w:r w:rsidRPr="00603CDA">
        <w:rPr>
          <w:rFonts w:ascii="Times New Roman" w:hAnsi="Times New Roman" w:cs="Times New Roman"/>
          <w:i/>
          <w:sz w:val="28"/>
          <w:szCs w:val="28"/>
        </w:rPr>
        <w:t>й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она </w:t>
      </w:r>
      <w:r w:rsidRPr="00603CDA">
        <w:rPr>
          <w:rFonts w:ascii="Times New Roman" w:hAnsi="Times New Roman" w:cs="Times New Roman"/>
          <w:sz w:val="28"/>
          <w:szCs w:val="28"/>
        </w:rPr>
        <w:t xml:space="preserve">использовано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ремонт вентиляции МДОУ детский сад «Колосок» -26,284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на подвоз питьевой воды и слив ЖБО – 144,011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приобретение материалов на учреждения района – 27,112 тыс. руб.;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капитальный ремонт спортивного зала Усть-Ордынской СОШ № 4 – 2 026,58 тыс. руб. (федеральный бюджет), 176,47 тыс. руб. (областной бюджет).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За аналогичный период программа была реализована на сумму </w:t>
      </w:r>
      <w:r w:rsidRPr="00603CDA">
        <w:rPr>
          <w:rFonts w:ascii="Times New Roman" w:hAnsi="Times New Roman" w:cs="Times New Roman"/>
          <w:b/>
          <w:sz w:val="28"/>
          <w:szCs w:val="28"/>
        </w:rPr>
        <w:t xml:space="preserve">1 215,21 тыс. руб. </w:t>
      </w:r>
      <w:r w:rsidRPr="00603CDA">
        <w:rPr>
          <w:rFonts w:ascii="Times New Roman" w:hAnsi="Times New Roman" w:cs="Times New Roman"/>
          <w:sz w:val="28"/>
          <w:szCs w:val="28"/>
        </w:rPr>
        <w:t>Показатели текущего года по сравнению с прошлым годом увелич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ны в 2,2 раза или 217 %. Рост произошел за счет федеральных и областных средств, поступивших на капитальный ремонт спортзала Усть-Ордынской СОШ № 4.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2. Муниципальная 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>«Охрана окружающей среды в муниципал</w:t>
      </w:r>
      <w:r w:rsidRPr="00603CDA">
        <w:rPr>
          <w:rFonts w:ascii="Times New Roman" w:hAnsi="Times New Roman" w:cs="Times New Roman"/>
          <w:i/>
          <w:sz w:val="28"/>
          <w:szCs w:val="28"/>
        </w:rPr>
        <w:t>ь</w:t>
      </w:r>
      <w:r w:rsidRPr="00603CDA">
        <w:rPr>
          <w:rFonts w:ascii="Times New Roman" w:hAnsi="Times New Roman" w:cs="Times New Roman"/>
          <w:i/>
          <w:sz w:val="28"/>
          <w:szCs w:val="28"/>
        </w:rPr>
        <w:t>ном образовании «</w:t>
      </w:r>
      <w:proofErr w:type="spellStart"/>
      <w:r w:rsidRPr="00603CDA">
        <w:rPr>
          <w:rFonts w:ascii="Times New Roman" w:hAnsi="Times New Roman" w:cs="Times New Roman"/>
          <w:i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i/>
          <w:sz w:val="28"/>
          <w:szCs w:val="28"/>
        </w:rPr>
        <w:t xml:space="preserve"> район на 2015-2019 гг.»</w:t>
      </w:r>
      <w:r w:rsidRPr="00603CDA">
        <w:rPr>
          <w:rFonts w:ascii="Times New Roman" w:hAnsi="Times New Roman" w:cs="Times New Roman"/>
          <w:sz w:val="28"/>
          <w:szCs w:val="28"/>
        </w:rPr>
        <w:t xml:space="preserve"> на обслужив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ние полигона использовано </w:t>
      </w:r>
      <w:r w:rsidRPr="00603CDA">
        <w:rPr>
          <w:rFonts w:ascii="Times New Roman" w:hAnsi="Times New Roman" w:cs="Times New Roman"/>
          <w:b/>
          <w:sz w:val="28"/>
          <w:szCs w:val="28"/>
        </w:rPr>
        <w:t>1 117 тыс. руб</w:t>
      </w:r>
      <w:r w:rsidRPr="00603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Областная подпрограмма </w:t>
      </w:r>
      <w:r w:rsidRPr="00603CDA">
        <w:rPr>
          <w:rFonts w:ascii="Times New Roman" w:hAnsi="Times New Roman" w:cs="Times New Roman"/>
          <w:i/>
          <w:sz w:val="28"/>
          <w:szCs w:val="28"/>
        </w:rPr>
        <w:t>«Исполнение переданных государственных по</w:t>
      </w:r>
      <w:r w:rsidRPr="00603CDA">
        <w:rPr>
          <w:rFonts w:ascii="Times New Roman" w:hAnsi="Times New Roman" w:cs="Times New Roman"/>
          <w:i/>
          <w:sz w:val="28"/>
          <w:szCs w:val="28"/>
        </w:rPr>
        <w:t>л</w:t>
      </w:r>
      <w:r w:rsidRPr="00603CDA">
        <w:rPr>
          <w:rFonts w:ascii="Times New Roman" w:hAnsi="Times New Roman" w:cs="Times New Roman"/>
          <w:i/>
          <w:sz w:val="28"/>
          <w:szCs w:val="28"/>
        </w:rPr>
        <w:t>номочий Иркутской области и РФ на 2015-2019 гг. осуществление отдельных областных государственных полномочий в сфере обращения с безнадзорными собаками и кошками»</w:t>
      </w:r>
      <w:r w:rsidRPr="00603CDA">
        <w:rPr>
          <w:rFonts w:ascii="Times New Roman" w:hAnsi="Times New Roman" w:cs="Times New Roman"/>
          <w:sz w:val="28"/>
          <w:szCs w:val="28"/>
        </w:rPr>
        <w:t xml:space="preserve"> полностью реализована на общую сумму 406,50 тыс. руб. Эта программа реализовывалась впервые.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Всего по программам за 12 месяцев израсходовано 13 855 тыс. руб., расходы 2014 года составили 21 909</w:t>
      </w:r>
      <w:r w:rsidRPr="00603CDA">
        <w:rPr>
          <w:rFonts w:ascii="Times New Roman" w:hAnsi="Times New Roman" w:cs="Times New Roman"/>
          <w:sz w:val="28"/>
          <w:szCs w:val="28"/>
        </w:rPr>
        <w:t xml:space="preserve"> тыс. руб., или на 36% больше текущего года.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Проведен аукцион на приобретение угля для котельных бюджетных учреждений района на сумму 5 954т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уб. цена за тонну составила 1654 руб.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ab/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сеть сферы культуры осталась без изменений. На территории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Эхирит-Булагатского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расположены 14 юридических лиц, из них:                                    13 интегрированных учреждений культуры и одно муниципальное учреждение дополнительного образования (МУДО) «Усть-Ордынская детская школа иску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ств».  Общее количество учреждений составляет  46 единиц, из них 21 учр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культуры клубного типа,  23 библиотеки, районный организационно-методический центр (РОМЦ) и   МУДО «Усть-Ордынская ДШИ».  </w:t>
      </w:r>
      <w:r w:rsidRPr="0060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Контингент учащихся 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МУДО «Усть-Ордынская детская школа искусств» и её структурных подразделений  Усть-Ордынская детская художественная школа, 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Харатская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школа </w:t>
      </w:r>
      <w:r w:rsidRPr="00603C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288 человек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Бюджет сферы культуры района за 2015 год составил 62 434,4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.,  (2014г. – 63788,4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Доходы от предпринимательской и иной приносящей доход деятельности учреждений, находящихся в ведомственном подчинении отдела культуры,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ставили 689,7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В подпрограмме «Оказание финансовой поддержки муниципальным 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разованиям Иркутской области в сфере культуры и архивного дела» госуда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ственной программы Иркутской области «Развитие культуры» на 2014-2018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ды, утвержденной постановлением Правительства Иркутской области                       от 24 октября 2013 года № 438-пп: </w:t>
      </w:r>
    </w:p>
    <w:p w:rsidR="00603CDA" w:rsidRPr="00603CDA" w:rsidRDefault="00603CDA" w:rsidP="00387589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продолжили участие МКУ «Культурно-информационный центр м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Захальское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 и МКУК «Культурно-информационный центр муниципального образования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Корсукское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». В 2015 году оба учреждения получили по 950 000 руб. из областного бюджета, 240 000 руб. из бюджета МО поселения. За 2 года каждое учреждение приобрели мат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риальные ценности на 1 950 000 руб. из областного бюджета, провели текущий ремонт своих зданий, приобрели основные средства на 740 000 руб. за счет бюджета МО поселения. В 2016 году участие учреждений продолжается.</w:t>
      </w:r>
    </w:p>
    <w:p w:rsidR="00603CDA" w:rsidRPr="00603CDA" w:rsidRDefault="00603CDA" w:rsidP="00387589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>21 сельские библиотеки 11 муниципальных образований района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лучили финансовые средства в форме иных межбюджетных трансфертов                  в размере 54 700 руб. каждой библиотеке на подключение общедоступных би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лиотек, находящихся на территории соответствующего муниципального обр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зования, к информационно-телекоммуникационной сети «Интернет» (далее – сеть Интернет),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. приобретение оборудования, необходимого для подкл</w:t>
      </w:r>
      <w:r w:rsidRPr="00603CDA">
        <w:rPr>
          <w:rFonts w:ascii="Times New Roman" w:hAnsi="Times New Roman" w:cs="Times New Roman"/>
          <w:sz w:val="28"/>
          <w:szCs w:val="28"/>
        </w:rPr>
        <w:t>ю</w:t>
      </w:r>
      <w:r w:rsidRPr="00603CDA">
        <w:rPr>
          <w:rFonts w:ascii="Times New Roman" w:hAnsi="Times New Roman" w:cs="Times New Roman"/>
          <w:sz w:val="28"/>
          <w:szCs w:val="28"/>
        </w:rPr>
        <w:t>чения к сети Интернет и (или) оцифровки документов.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Общая сумма финанс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вых средств составила 1 148 700 руб.</w:t>
      </w:r>
    </w:p>
    <w:p w:rsidR="00603CDA" w:rsidRPr="00603CDA" w:rsidRDefault="00603CDA" w:rsidP="00387589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Библиотечно-информационному отделу МУК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МЦД» предоставлены финансовые средства в форме иных межбюджетных трансфертов на комплектование библиотек района, в том числе на приобрет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ние литературно-художественных журналов и (или) на их подписку        в ра</w:t>
      </w:r>
      <w:r w:rsidRPr="00603CDA">
        <w:rPr>
          <w:rFonts w:ascii="Times New Roman" w:hAnsi="Times New Roman" w:cs="Times New Roman"/>
          <w:sz w:val="28"/>
          <w:szCs w:val="28"/>
        </w:rPr>
        <w:t>з</w:t>
      </w:r>
      <w:r w:rsidRPr="00603CDA">
        <w:rPr>
          <w:rFonts w:ascii="Times New Roman" w:hAnsi="Times New Roman" w:cs="Times New Roman"/>
          <w:sz w:val="28"/>
          <w:szCs w:val="28"/>
        </w:rPr>
        <w:t xml:space="preserve">мере 57 300 руб. На эти средства приобретены 343 экз. новых  книг и подписка. </w:t>
      </w:r>
      <w:r w:rsidRPr="00603CDA">
        <w:rPr>
          <w:rFonts w:ascii="Times New Roman" w:hAnsi="Times New Roman" w:cs="Times New Roman"/>
          <w:sz w:val="28"/>
          <w:szCs w:val="28"/>
        </w:rPr>
        <w:tab/>
      </w:r>
    </w:p>
    <w:p w:rsidR="00603CDA" w:rsidRDefault="00603CDA" w:rsidP="00387589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отчетный период активно прошли мероприятия, посвященные                       70 -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и Году </w:t>
      </w:r>
      <w:r w:rsidRPr="00603CDA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603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603CDA">
        <w:rPr>
          <w:rFonts w:ascii="Times New Roman" w:hAnsi="Times New Roman" w:cs="Times New Roman"/>
          <w:sz w:val="28"/>
          <w:szCs w:val="28"/>
        </w:rPr>
        <w:t xml:space="preserve"> в </w:t>
      </w:r>
      <w:r w:rsidRPr="00603CDA">
        <w:rPr>
          <w:rFonts w:ascii="Times New Roman" w:hAnsi="Times New Roman" w:cs="Times New Roman"/>
          <w:iCs/>
          <w:sz w:val="28"/>
          <w:szCs w:val="28"/>
        </w:rPr>
        <w:t>России</w:t>
      </w:r>
      <w:r w:rsidRPr="00603CDA">
        <w:rPr>
          <w:rFonts w:ascii="Times New Roman" w:hAnsi="Times New Roman" w:cs="Times New Roman"/>
          <w:sz w:val="28"/>
          <w:szCs w:val="28"/>
        </w:rPr>
        <w:t xml:space="preserve">. Учреждения культуры района поддержали Всероссийские акции: «Георгиевская лента», «Бессмертный полк»,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оформлении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«Стены памяти», о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ганизации полевой кухни «Солдатская каша», и др. Все мероприятия прошли торжественно, с положительными впечатлениями. В библиотеках района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шла районная литературно-историческая акция «Молодежь читает о войне». Году </w:t>
      </w:r>
      <w:r w:rsidRPr="00603CDA">
        <w:rPr>
          <w:rFonts w:ascii="Times New Roman" w:hAnsi="Times New Roman" w:cs="Times New Roman"/>
          <w:bCs/>
          <w:sz w:val="28"/>
          <w:szCs w:val="28"/>
        </w:rPr>
        <w:t>литературы</w:t>
      </w:r>
      <w:r w:rsidRPr="0060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 xml:space="preserve"> в </w:t>
      </w:r>
      <w:r w:rsidRPr="00603CDA">
        <w:rPr>
          <w:rFonts w:ascii="Times New Roman" w:hAnsi="Times New Roman" w:cs="Times New Roman"/>
          <w:iCs/>
          <w:sz w:val="28"/>
          <w:szCs w:val="28"/>
        </w:rPr>
        <w:t>России посвящались различные мероприятия</w:t>
      </w:r>
      <w:r w:rsidRPr="00603CDA">
        <w:rPr>
          <w:rFonts w:ascii="Times New Roman" w:hAnsi="Times New Roman" w:cs="Times New Roman"/>
          <w:sz w:val="28"/>
          <w:szCs w:val="28"/>
        </w:rPr>
        <w:t xml:space="preserve"> по пропаганде 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>лучших образцов мировой и отечественной литературы: игровые программы «Литературный сундучок», «Веселый день с Сергеем Михалковым»,  конкур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>ная программа «Кто книги читает - все знает» и др.</w:t>
      </w:r>
    </w:p>
    <w:p w:rsidR="00387589" w:rsidRPr="00603CDA" w:rsidRDefault="00387589" w:rsidP="00387589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97"/>
        <w:tblW w:w="9639" w:type="dxa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1951"/>
        <w:gridCol w:w="1276"/>
        <w:gridCol w:w="1167"/>
      </w:tblGrid>
      <w:tr w:rsidR="00603CDA" w:rsidRPr="00603CDA" w:rsidTr="00856E0C">
        <w:trPr>
          <w:trHeight w:val="19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ср-в, 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предусмот-ых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меропр-тия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сфере кул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туры: на весь период действия пр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граммы всего (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средств, освое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в 2015 г. (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ind w:right="-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ср-в, 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предус-мотрен-ных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2016 г. (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03CDA" w:rsidRPr="00603CDA" w:rsidTr="00856E0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"Культура муниципального обр</w:t>
            </w: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зования "</w:t>
            </w:r>
            <w:proofErr w:type="spellStart"/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44257,08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15153,3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11739,9</w:t>
            </w:r>
          </w:p>
        </w:tc>
      </w:tr>
      <w:tr w:rsidR="00603CDA" w:rsidRPr="00603CDA" w:rsidTr="00856E0C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"Повышение д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ступности и качества муниципал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в сфере культурного д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суга населения МО "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2015-2019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10876,8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8259,8</w:t>
            </w:r>
          </w:p>
        </w:tc>
      </w:tr>
      <w:tr w:rsidR="00603CDA" w:rsidRPr="00603CDA" w:rsidTr="00856E0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"Сохранение и ра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 культуры МО "</w:t>
            </w:r>
            <w:proofErr w:type="spellStart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район" на 2015-2019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17239,58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4276,5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3480,1</w:t>
            </w:r>
          </w:p>
        </w:tc>
      </w:tr>
      <w:tr w:rsidR="00603CDA" w:rsidRPr="00603CDA" w:rsidTr="00856E0C">
        <w:trPr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"Развитие образов</w:t>
            </w: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 муниципального образования "</w:t>
            </w:r>
            <w:proofErr w:type="spellStart"/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Эхирит-Булагатский</w:t>
            </w:r>
            <w:proofErr w:type="spellEnd"/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район"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2015-2019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40445,4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13741,4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10905,8</w:t>
            </w:r>
          </w:p>
        </w:tc>
      </w:tr>
    </w:tbl>
    <w:p w:rsidR="00603CDA" w:rsidRPr="00603CDA" w:rsidRDefault="00603CDA" w:rsidP="00387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В 2015 году библиотеки района обслужили  10180</w:t>
      </w:r>
      <w:r w:rsidRPr="00603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пользователя. Книг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выдача составила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185475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экземпляров документов. Учреждениями клубного типа района было проведено 2045 мероприятий.  Количество клубных форм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ров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ний за отчетный период составило 143 единицы.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5. Средняя заработная плата работников культуры за 2015 год составила 21 583,9 руб. Рекомендуемая среднемесячная заработная плата работников культуры в 2015 г.  -  21022,1 руб. </w:t>
      </w:r>
    </w:p>
    <w:p w:rsidR="00603CDA" w:rsidRPr="00603CDA" w:rsidRDefault="00603CDA" w:rsidP="00387589">
      <w:pPr>
        <w:tabs>
          <w:tab w:val="left" w:pos="807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E0C" w:rsidRPr="00856E0C" w:rsidRDefault="00603CDA" w:rsidP="00387589">
      <w:pPr>
        <w:tabs>
          <w:tab w:val="left" w:pos="8070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56E0C">
        <w:rPr>
          <w:rFonts w:ascii="Times New Roman" w:hAnsi="Times New Roman" w:cs="Times New Roman"/>
          <w:b/>
          <w:sz w:val="28"/>
          <w:szCs w:val="28"/>
        </w:rPr>
        <w:t>Достижения года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603CDA">
        <w:rPr>
          <w:rFonts w:ascii="Times New Roman" w:hAnsi="Times New Roman" w:cs="Times New Roman"/>
          <w:sz w:val="28"/>
          <w:szCs w:val="28"/>
        </w:rPr>
        <w:t xml:space="preserve"> Всероссийском фестивале - конкурсе хоровых коллективов и анса</w:t>
      </w:r>
      <w:r w:rsidRPr="00603CDA">
        <w:rPr>
          <w:rFonts w:ascii="Times New Roman" w:hAnsi="Times New Roman" w:cs="Times New Roman"/>
          <w:sz w:val="28"/>
          <w:szCs w:val="28"/>
        </w:rPr>
        <w:t>м</w:t>
      </w:r>
      <w:r w:rsidRPr="00603CDA">
        <w:rPr>
          <w:rFonts w:ascii="Times New Roman" w:hAnsi="Times New Roman" w:cs="Times New Roman"/>
          <w:sz w:val="28"/>
          <w:szCs w:val="28"/>
        </w:rPr>
        <w:t xml:space="preserve">блей «Поет село родное»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г. Байкальск) высшая награда фестиваля Гран-при присуждена народному фольклорному ансамблю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Худайн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гол», лауреатом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CDA">
        <w:rPr>
          <w:rFonts w:ascii="Times New Roman" w:hAnsi="Times New Roman" w:cs="Times New Roman"/>
          <w:sz w:val="28"/>
          <w:szCs w:val="28"/>
        </w:rPr>
        <w:t xml:space="preserve"> степени стал народный русский хор МУК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МЦД».</w:t>
      </w:r>
    </w:p>
    <w:p w:rsidR="00603CDA" w:rsidRPr="00603CDA" w:rsidRDefault="00603CDA" w:rsidP="003875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03CDA">
        <w:rPr>
          <w:rFonts w:ascii="Times New Roman" w:hAnsi="Times New Roman" w:cs="Times New Roman"/>
          <w:sz w:val="28"/>
          <w:szCs w:val="28"/>
        </w:rPr>
        <w:t xml:space="preserve"> Всероссийском фестивале-конкурсе «Волна Байкала-2015»                      (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) присуждены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3CDA">
        <w:rPr>
          <w:rFonts w:ascii="Times New Roman" w:hAnsi="Times New Roman" w:cs="Times New Roman"/>
          <w:sz w:val="28"/>
          <w:szCs w:val="28"/>
        </w:rPr>
        <w:t xml:space="preserve"> место народному танцевальному коллективу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Тэрэ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ги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» и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3CDA">
        <w:rPr>
          <w:rFonts w:ascii="Times New Roman" w:hAnsi="Times New Roman" w:cs="Times New Roman"/>
          <w:sz w:val="28"/>
          <w:szCs w:val="28"/>
        </w:rPr>
        <w:t xml:space="preserve"> место солисту народного вокально-инструментального ансамбля «Ди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>баланс».</w:t>
      </w:r>
    </w:p>
    <w:p w:rsidR="00603CDA" w:rsidRPr="00603CDA" w:rsidRDefault="00603CDA" w:rsidP="003875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межрегиональном детском конкурсе исполнителей эстрадной песни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Наранай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туя» (Лучики солнца») (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-Удэ)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Банзаракцаева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К., участница 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>творческого коллектива МУК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МЦД» награждена высшей наградой - Гран-при.</w:t>
      </w:r>
    </w:p>
    <w:p w:rsidR="00603CDA" w:rsidRPr="00603CDA" w:rsidRDefault="00603CDA" w:rsidP="0038758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Стипендиатами Губернатора Иркутской области для одаренных детей и талантливой молодежи в области культуры и искусства стали 6 учащихся де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 xml:space="preserve">ской школы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исскуств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Гран - При на </w:t>
      </w:r>
      <w:r w:rsidRPr="00603C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Международном конкурсе «Жемчужина России»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 - При  на Международном конкурсе «На крыльях таланта»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-Удэ) а также  с 1- 6 места заняли 8 учащихся Усть-Ордынской ДМШ;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на Всероссийском конкурсе исполнителей на народных инстр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ментах «Кубок Байкала»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Усть-Ордынской ДШИ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Харинаев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ожевникова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А.С.) стал стипендиатом благотворительного фонда «Новые имена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Приангарья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в рамках  10–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фестиваля «Звезды на Байкале». </w:t>
      </w:r>
    </w:p>
    <w:p w:rsidR="00387589" w:rsidRDefault="00387589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ОБРАЗОВАНИЕ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CD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Основными приоритетами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муниципального образовательного комплекса района в 2015 году являлись обеспечение доступности, повышение качества и экономической эффективности образования, обеспечение социал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но-правовой защиты детства, реализация направлений приоритетного наци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нального проекта «Образование», национальной образовательной инициативы «Наша новая школа», комплекса мер по модернизации системы общего образ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вания, федеральных государственных образовательных стандартов общего 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разования.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Стратегической целью в муниципальной системе образования до 2018 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да определено создание организационно-управленческих моделей, ориентир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ванных на обеспечение доступности качественного образования, соответств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 xml:space="preserve">ющего современным требованиям инновационного развития, в связи с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чем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ыли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определены приоритетные задачи:</w:t>
      </w:r>
    </w:p>
    <w:p w:rsidR="00603CDA" w:rsidRPr="00603CDA" w:rsidRDefault="00603CDA" w:rsidP="00387589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03C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Повышение социального статуса педагогических работников образовательных организаций;</w:t>
      </w:r>
    </w:p>
    <w:p w:rsidR="00603CDA" w:rsidRPr="00603CDA" w:rsidRDefault="00603CDA" w:rsidP="00387589">
      <w:pPr>
        <w:widowControl w:val="0"/>
        <w:numPr>
          <w:ilvl w:val="2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03C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Модернизация системы дошкольного образования;</w:t>
      </w:r>
    </w:p>
    <w:p w:rsidR="00603CDA" w:rsidRPr="00603CDA" w:rsidRDefault="00603CDA" w:rsidP="00387589">
      <w:pPr>
        <w:widowControl w:val="0"/>
        <w:numPr>
          <w:ilvl w:val="2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603CDA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Развитие системы общего и дополнительного образования;</w:t>
      </w:r>
    </w:p>
    <w:p w:rsidR="00603CDA" w:rsidRPr="00603CDA" w:rsidRDefault="00603CDA" w:rsidP="00387589">
      <w:pPr>
        <w:widowControl w:val="0"/>
        <w:numPr>
          <w:ilvl w:val="2"/>
          <w:numId w:val="6"/>
        </w:numPr>
        <w:tabs>
          <w:tab w:val="num" w:pos="0"/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kern w:val="1"/>
          <w:sz w:val="28"/>
          <w:szCs w:val="28"/>
          <w:lang w:eastAsia="ar-SA"/>
        </w:rPr>
        <w:t>Развитие системы специального (коррекционного) образования детей с ограниченными возможностями здоровья, детей-инвалидов;</w:t>
      </w:r>
    </w:p>
    <w:p w:rsidR="00603CDA" w:rsidRPr="00603CDA" w:rsidRDefault="00603CDA" w:rsidP="00387589">
      <w:pPr>
        <w:tabs>
          <w:tab w:val="num" w:pos="0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2015 году сохранена и расширена  сеть образовательных учреждений  района. Муниципальная система образования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  представлена 50 образовательными  организациями, из них  18 средних школ,  2 основные школы, 2 начальные  школы, 4 школ - садов, 20 дошкольных образ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вательных учреждений, введены и действуют  дошкольные группы в 4 общео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разовательных учреждениях района,  2 вечерние школы, учреждения дополн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тельного образования – 2</w:t>
      </w:r>
    </w:p>
    <w:p w:rsidR="00603CDA" w:rsidRPr="00603CDA" w:rsidRDefault="00603CDA" w:rsidP="0038758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DA" w:rsidRPr="00603CDA" w:rsidRDefault="00603CDA" w:rsidP="0038758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603CDA" w:rsidRPr="00603CDA" w:rsidRDefault="00603CDA" w:rsidP="00387589">
      <w:pPr>
        <w:shd w:val="clear" w:color="auto" w:fill="FAFAFA"/>
        <w:spacing w:after="0" w:line="240" w:lineRule="auto"/>
        <w:ind w:right="187"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Развитие системы дошкольного образования в 2015 г. строилось по двум важным направлениям:</w:t>
      </w:r>
    </w:p>
    <w:p w:rsidR="00603CDA" w:rsidRPr="00603CDA" w:rsidRDefault="00603CDA" w:rsidP="00387589">
      <w:pPr>
        <w:numPr>
          <w:ilvl w:val="0"/>
          <w:numId w:val="7"/>
        </w:numPr>
        <w:shd w:val="clear" w:color="auto" w:fill="FAFAFA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lastRenderedPageBreak/>
        <w:t>выполнение Указа Президента Российской Федерации от 7 мая 2012 г. №599 ликвидация очерёдности в дошкольные обр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а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зовательные учреждения;</w:t>
      </w:r>
    </w:p>
    <w:p w:rsidR="00603CDA" w:rsidRPr="00603CDA" w:rsidRDefault="00603CDA" w:rsidP="00387589">
      <w:pPr>
        <w:numPr>
          <w:ilvl w:val="0"/>
          <w:numId w:val="7"/>
        </w:numPr>
        <w:shd w:val="clear" w:color="auto" w:fill="FAFAFA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модернизация дошкольного образования в соответствие с фед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е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ральными государственными образовательными стандартами дошкольного о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разования.   </w:t>
      </w:r>
    </w:p>
    <w:p w:rsidR="00603CDA" w:rsidRPr="00603CDA" w:rsidRDefault="00603CDA" w:rsidP="00387589">
      <w:pPr>
        <w:shd w:val="clear" w:color="auto" w:fill="FAFAFA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Решение первой задачи осуществлялось  в рамках реализация меропри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я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тий «Дорожной карты ликвидации очерёдности в дошкольные образовательные учреждения МО «</w:t>
      </w:r>
      <w:proofErr w:type="spellStart"/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район». В 2015 г. создано 318 новых мест за счет строительства 2 новых детских садов. По результатам комплект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вания в 2015 г. направлены в ДОУ  737 детей. Очередность на 28.12.2015г. с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о</w:t>
      </w:r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ставляет - 537 детей, все дети, находящиеся в очереди,  в возрасте от 0 до 3 лет. Таким образом, в 2015 г. муниципальным образованием «</w:t>
      </w:r>
      <w:proofErr w:type="spellStart"/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Эхирит-Булагатский</w:t>
      </w:r>
      <w:proofErr w:type="spellEnd"/>
      <w:r w:rsidRPr="00603CDA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район» выполнен Указ Президента Российской Федерации от 7 мая 2012 г. №599,  очередность от 3 до 7 лет ликвидирована. 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Всего по району 28 учреждений реализуют программы дошкольного 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разования, в которых воспитывается 1805 детей. Охват детей в возрасте от 3 до 7 лет составляет на сегодня  73 %. Имеют лицензию на образовательную де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тельность 96,4 % образовательных учреждений (не имеет лицензии на ос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 xml:space="preserve">ществление образовательной деятельности по образовательным программам дошкольного образования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СОШ).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>Курсы повышения квалификации по дошкольному образованию прошли: в 2015 учебном году 21 % педагогов, в 2014 учебном году 48% педагогов, 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ким образом, к 2016 году доля педагогических работников дошкольных образ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вательных организаций, прошедшие курсы повышения квалификации по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ставляет 78%.  Кроме того, 31% педагогов прошли обучение по программе профессиональной переподготовки «Дошкольная педагогика и психология».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Проведено профессиональное обучение 47 младших воспитателей, что соста</w:t>
      </w:r>
      <w:r w:rsidRPr="00603CDA">
        <w:rPr>
          <w:rFonts w:ascii="Times New Roman" w:hAnsi="Times New Roman" w:cs="Times New Roman"/>
          <w:sz w:val="28"/>
          <w:szCs w:val="28"/>
        </w:rPr>
        <w:t>в</w:t>
      </w:r>
      <w:r w:rsidRPr="00603CDA">
        <w:rPr>
          <w:rFonts w:ascii="Times New Roman" w:hAnsi="Times New Roman" w:cs="Times New Roman"/>
          <w:sz w:val="28"/>
          <w:szCs w:val="28"/>
        </w:rPr>
        <w:t>ляет 57% от общего количества младших воспитателей. Квалификация оста</w:t>
      </w:r>
      <w:r w:rsidRPr="00603CDA">
        <w:rPr>
          <w:rFonts w:ascii="Times New Roman" w:hAnsi="Times New Roman" w:cs="Times New Roman"/>
          <w:sz w:val="28"/>
          <w:szCs w:val="28"/>
        </w:rPr>
        <w:t>в</w:t>
      </w:r>
      <w:r w:rsidRPr="00603CDA">
        <w:rPr>
          <w:rFonts w:ascii="Times New Roman" w:hAnsi="Times New Roman" w:cs="Times New Roman"/>
          <w:sz w:val="28"/>
          <w:szCs w:val="28"/>
        </w:rPr>
        <w:t xml:space="preserve">шихся 43% младших воспитателей соответствует требованиям. 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В системе дошкольного образования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с целью накопления, сохранения и распространения передового педагогического опыта функционирует районное  методическое объединение.  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Посещение депутатами законодательного собрания Иркутской области во главе с Председателем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Брилкой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Фатеечем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детского сада «Сказка»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сто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поразила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и были высказаны только благодарности и похвала руководству и работникам садика.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</w:p>
    <w:p w:rsidR="00603CDA" w:rsidRPr="00603CDA" w:rsidRDefault="00603CDA" w:rsidP="00387589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Начальное, основное, среднее общее образование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 целью соблюдения конституционных прав граждан на получение обр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зования в районе созданы условия для получения обязательного бесплатного общего образования, независимо от социального статуса и места проживания детей. Этому способствует развитая сеть образовательных учреждений. 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>Охват общим образованием в общеобразовательных учреждениях района составляет 100%</w:t>
      </w:r>
      <w:r w:rsidRPr="00603CDA">
        <w:rPr>
          <w:rFonts w:ascii="Times New Roman" w:hAnsi="Times New Roman" w:cs="Times New Roman"/>
          <w:sz w:val="28"/>
          <w:szCs w:val="28"/>
        </w:rPr>
        <w:t xml:space="preserve"> от общего числа детей в районе в возрасте от 7 до 18 лет, подлежащих обучению.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Всего в общеобразовательных учреждениях района   4690 обучающихся, Если проследить динамику численности обучающихся по общеобразовател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 xml:space="preserve">ным учреждениям района, с 2012-2013 учебного года наблюдается увеличение числа учащихся. </w:t>
      </w:r>
    </w:p>
    <w:p w:rsidR="00603CDA" w:rsidRPr="00603CDA" w:rsidRDefault="00603CDA" w:rsidP="00387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обучающихся</w:t>
            </w:r>
            <w:proofErr w:type="gramEnd"/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4145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4177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4286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4457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4690</w:t>
            </w:r>
          </w:p>
        </w:tc>
      </w:tr>
    </w:tbl>
    <w:p w:rsidR="00603CDA" w:rsidRPr="00603CDA" w:rsidRDefault="00603CDA" w:rsidP="00387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Динамика численности по первоклассникам: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первоклассников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2011-2012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482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2012-2013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451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2013-2014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545</w:t>
            </w:r>
          </w:p>
        </w:tc>
      </w:tr>
      <w:tr w:rsidR="00603CDA" w:rsidRPr="00387589" w:rsidTr="00856E0C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674</w:t>
            </w:r>
          </w:p>
        </w:tc>
      </w:tr>
    </w:tbl>
    <w:p w:rsidR="00603CDA" w:rsidRPr="00603CDA" w:rsidRDefault="00603CDA" w:rsidP="0038758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DA" w:rsidRPr="00603CDA" w:rsidRDefault="00603CDA" w:rsidP="0038758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Во вторую смену обучается 1342 детей, что составляет 28,6% от общего числа учащихся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в 2014 году-1140 учащихся, что составляло 25,6%.). Отриц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тельная динамика вызвана увеличением количества обучающихся на ступени начального и общего образования, особенно в поселковых школах. Регионал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ным министерством планируется до 2018 года перейти на односменное обуч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ние в параллелях с 1 по 4 и с 10 по 11 классы. По данным статистического отч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та в 2015-2016 учебном году во 2 смену обучается дети из 8 ОУ Усть-Ордынские школы №1,2,4, Усть-Ордынская НОШ,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Бозойская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Еловская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Куядская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НШДС </w:t>
      </w:r>
    </w:p>
    <w:p w:rsidR="00603CDA" w:rsidRPr="00603CDA" w:rsidRDefault="00603CDA" w:rsidP="0038758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Предложения, сформированные управлением образования по открытию новых мест в общеобразовательных учреждениях для регионального министе</w:t>
      </w:r>
      <w:r w:rsidRPr="00603CDA">
        <w:rPr>
          <w:rFonts w:ascii="Times New Roman" w:hAnsi="Times New Roman" w:cs="Times New Roman"/>
          <w:bCs/>
          <w:sz w:val="28"/>
          <w:szCs w:val="28"/>
        </w:rPr>
        <w:t>р</w:t>
      </w:r>
      <w:r w:rsidRPr="00603CDA">
        <w:rPr>
          <w:rFonts w:ascii="Times New Roman" w:hAnsi="Times New Roman" w:cs="Times New Roman"/>
          <w:bCs/>
          <w:sz w:val="28"/>
          <w:szCs w:val="28"/>
        </w:rPr>
        <w:t>ства: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средней школы на 550 мест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-Ордынский. 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Перепрофилирование здания детского дома в п. Усть-Ордынский под среднюю школу с 2015-2016 уч. года.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нового здания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Куядской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начальной школы-сада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(шк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ла-сад находится в приспособленных зданиях).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нового здания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Еловской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начальной школы-сада в 2017 году (школа-сад находится в приспособленных зданиях).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пристроя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(пищеблока)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Баянгазуйской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нш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 2017 году (структурном подразделении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Олойской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школы). 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нового здания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Шохтойской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начальной школы-сада в 2018 году (школа находится в приспособленных зданиях).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средней школы в с.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 2016 году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ветхое здание, не соответствующее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средней школы в с.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 2016 году (ветхое зд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ние, не соответствующее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Строительство средней школы в с.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Байтог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в 2017 году (ветхое здание, не соответствующее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).</w:t>
      </w:r>
    </w:p>
    <w:p w:rsidR="00603CDA" w:rsidRPr="00603CDA" w:rsidRDefault="00603CDA" w:rsidP="00387589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Строительство нового здания Усть-Ордынской начальной школы в 2017 году.</w:t>
      </w:r>
    </w:p>
    <w:p w:rsidR="00856E0C" w:rsidRDefault="00856E0C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Результаты деятельности системы образования</w:t>
      </w:r>
    </w:p>
    <w:p w:rsidR="00856E0C" w:rsidRPr="00856E0C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03CDA">
        <w:rPr>
          <w:rFonts w:ascii="Times New Roman" w:eastAsia="TimesNewRoman" w:hAnsi="Times New Roman" w:cs="Times New Roman"/>
          <w:sz w:val="28"/>
          <w:szCs w:val="28"/>
        </w:rPr>
        <w:t>В соответствии с Федеральным законом «Об образовании в Российской Федерации» и Порядком проведения государственной итоговой аттест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а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ции по образовательным программам среднего общего образования в 2015 году на те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р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ритории МО «</w:t>
      </w:r>
      <w:proofErr w:type="spellStart"/>
      <w:r w:rsidRPr="00603CDA">
        <w:rPr>
          <w:rFonts w:ascii="Times New Roman" w:eastAsia="TimesNew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eastAsia="TimesNewRoman" w:hAnsi="Times New Roman" w:cs="Times New Roman"/>
          <w:sz w:val="28"/>
          <w:szCs w:val="28"/>
        </w:rPr>
        <w:t xml:space="preserve"> район» организован и проведен в по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л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ном объеме единый государственный экзамен по 11 общеобразовательным предм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е</w:t>
      </w:r>
      <w:r w:rsidRPr="00603CDA">
        <w:rPr>
          <w:rFonts w:ascii="Times New Roman" w:eastAsia="TimesNewRoman" w:hAnsi="Times New Roman" w:cs="Times New Roman"/>
          <w:sz w:val="28"/>
          <w:szCs w:val="28"/>
        </w:rPr>
        <w:t>там.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Единый государственный экзамен на территории нашего района прошел в штатном режиме в период с 25 мая по 25 июня 2015 года на базе одной школы – МОУ Усть-Ордынская СОШ № 2. Безусловно, была проведена тщательная подготовительная работа в тесном сотрудничестве  управления образования с администрацией данной школы. Так, школа во главе с директором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Осодоевым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Г.А., нашла возможность увеличить количество мест  в аудиториях с 15-ти до 18-ти в связи с увеличением количества участников ЕГЭ на 36 человек, оставив количество аудиторий прежним – 16.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Все аудитории оснащены системой в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деонаблюдения с прошлого года и в течение целого месяца до экзаменов те</w:t>
      </w:r>
      <w:r w:rsidRPr="00603CDA">
        <w:rPr>
          <w:rFonts w:ascii="Times New Roman" w:hAnsi="Times New Roman" w:cs="Times New Roman"/>
          <w:sz w:val="28"/>
          <w:szCs w:val="28"/>
        </w:rPr>
        <w:t>х</w:t>
      </w:r>
      <w:r w:rsidRPr="00603CDA">
        <w:rPr>
          <w:rFonts w:ascii="Times New Roman" w:hAnsi="Times New Roman" w:cs="Times New Roman"/>
          <w:sz w:val="28"/>
          <w:szCs w:val="28"/>
        </w:rPr>
        <w:t>нический специалист Батанов Вячеслав Геннадьевич и сотрудник ОАО Рост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леком Потапов Максим Николаевич проводили предварительную работу: ими производилось подключение программно-аппаратных комплексов к сети И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тернет, а также настройка 32 (тридцати двух) видеокамер для просмотра с уч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том имеющихся требований. </w:t>
      </w:r>
      <w:proofErr w:type="gramEnd"/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Также для проведения ЕГЭ в пункте проведения экзаменов проведена 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бота по привлечению организаторов  в аудиториях и организаторов вне аудит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рий из числа учителей школ района. Работа заключалась в обучении, сдаче ими дистанционного зачета, распределении их на экзамены. Всего было привлечено 34 организатора в аудитории, 26 организаторов вне аудиторий.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Количество участников единого государственного экзамена (ЕГЭ) сост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вило 262 человека, что оказалось на 38 человек больше по сравнению с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шлым 2014 годом.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84 % образовательных организаций, а это 16 школ из 19-ти, подтвердили освоение образовательного стандарта по двум обязательным предметам. И только в трех школах не справились с обязательными предметами и, соотве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ственно, не получили аттестатов: это 2 выпускника МОУ Усть-Ордынская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черняя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СОШ, по одному чел. из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и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Булусинская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«Что значит «хорошая школа» по результатам ГИА? Это школа, выпус</w:t>
      </w:r>
      <w:r w:rsidRPr="00603CDA">
        <w:rPr>
          <w:rFonts w:ascii="Times New Roman" w:hAnsi="Times New Roman" w:cs="Times New Roman"/>
          <w:sz w:val="28"/>
          <w:szCs w:val="28"/>
        </w:rPr>
        <w:t>к</w:t>
      </w:r>
      <w:r w:rsidRPr="00603CDA">
        <w:rPr>
          <w:rFonts w:ascii="Times New Roman" w:hAnsi="Times New Roman" w:cs="Times New Roman"/>
          <w:sz w:val="28"/>
          <w:szCs w:val="28"/>
        </w:rPr>
        <w:t>ники которой активно выбирают экзамены в форме ЕГЭ из числа пре</w:t>
      </w:r>
      <w:r w:rsidRPr="00603CDA">
        <w:rPr>
          <w:rFonts w:ascii="Times New Roman" w:hAnsi="Times New Roman" w:cs="Times New Roman"/>
          <w:sz w:val="28"/>
          <w:szCs w:val="28"/>
        </w:rPr>
        <w:t>д</w:t>
      </w:r>
      <w:r w:rsidRPr="00603CDA">
        <w:rPr>
          <w:rFonts w:ascii="Times New Roman" w:hAnsi="Times New Roman" w:cs="Times New Roman"/>
          <w:sz w:val="28"/>
          <w:szCs w:val="28"/>
        </w:rPr>
        <w:t>метов, необходимые им для продолжения образования».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Выбор предметов для сдачи ЕГЭ выпускниками школ района показал, что поселковые школы выбрали все предметы, какие существуют: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МОУ Усть-Ордынская СОШ № 1 – 10 предметов по выбору,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МОУ Усть-Ордынская СОШ № 2 – 8 предметов по выбору,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МОУ Усть-Ордынская СОШ № 4 – 7 предметов по выбору.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Выбор предметов выпускниками периферийных школ «скромнее»: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Капсал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Булуса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Ново-Николаевск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Тугутуй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5 предметов по в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>бору,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Идыга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4 предмета по выбору,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Бозой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Алужино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Захал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, Харазаргай, Олой – 3 предмета по выбору,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Корсук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2 предмета по выбору,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Харат, Усть-Ордынская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СОШ – 1 предмет по выбору,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Байтог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0 предметов по выбору.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И как результат, МОУ Усть-Ордынская СОШ №1 вошла в топ 200 лу</w:t>
      </w:r>
      <w:r w:rsidRPr="00603CDA">
        <w:rPr>
          <w:rFonts w:ascii="Times New Roman" w:hAnsi="Times New Roman" w:cs="Times New Roman"/>
          <w:sz w:val="28"/>
          <w:szCs w:val="28"/>
        </w:rPr>
        <w:t>ч</w:t>
      </w:r>
      <w:r w:rsidRPr="00603CDA">
        <w:rPr>
          <w:rFonts w:ascii="Times New Roman" w:hAnsi="Times New Roman" w:cs="Times New Roman"/>
          <w:sz w:val="28"/>
          <w:szCs w:val="28"/>
        </w:rPr>
        <w:t>ших сельских школ России. Два основных критерия — результаты ЕГЭ и нал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чие победителей или призеров Всероссийской олимпиады школьников позв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лили школе № 1 в числе девяти общеобразовательных организаций И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кутской области войти в рейтинг, который составлен Московским центром непрерывн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го математического образования при информационной поддержке проекта «Социальный навигатор» и «Учительской газеты» при содействии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Минобрна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ab/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DA">
        <w:rPr>
          <w:rFonts w:ascii="Times New Roman" w:eastAsia="Times New Roman" w:hAnsi="Times New Roman" w:cs="Times New Roman"/>
          <w:sz w:val="28"/>
          <w:szCs w:val="28"/>
        </w:rPr>
        <w:t xml:space="preserve">По итогам государственной итоговой аттестации получили  аттестаты о среднем (полном) общем образовании 298  выпускников общеобразовательных учреждений, что составляет 98,9%, в том числе выпускники МОУ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</w:rPr>
        <w:t>Бозойская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</w:rPr>
        <w:t xml:space="preserve"> ВСОШ при УИК – 1 в количестве 36 человек, сдававшие итоговые экзамены в форме государственного выпускного экзамена и сдавшие, заметим,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</w:rPr>
        <w:t xml:space="preserve"> Не пол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чили документы об окончании школы 4 человека (1,2%) .</w:t>
      </w:r>
    </w:p>
    <w:p w:rsidR="00856E0C" w:rsidRDefault="00856E0C" w:rsidP="00387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603CDA" w:rsidRPr="00603CDA" w:rsidRDefault="00603CDA" w:rsidP="003875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Учащиеся 9-х классов уже третий год государственную итоговую атт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стацию проходили в форме основного государственного экзамена (ОГЭ). Пор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док проведения ОГЭ аналогичен Порядку проведения ЕГЭ. Так, девятиклас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ники должны сдавать в пунктах проведения экзаменов. Было создано 7 ППЭ по «кустовому» принципу на базе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МОУ: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МОУ Усть-Ордынская СОШ № 1 (директор Николаев В.М.)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Усть-Ордынская СОШ № 2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Осодоев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Г.А.)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Гаханская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Бардаханова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Л.С.)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Корсукская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Модонова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Н.Н.)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Идыгинская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Николаев С.М.)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Никольская В.Г.)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Рудова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О.С.)</w:t>
      </w:r>
    </w:p>
    <w:p w:rsidR="00603CDA" w:rsidRPr="00603CDA" w:rsidRDefault="00603CDA" w:rsidP="00387589">
      <w:pPr>
        <w:shd w:val="clear" w:color="auto" w:fill="FFFFFF"/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Во всех пунктах приема во время экзаменов также было обеспечено в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деонаблюдение.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были допущены 380 человек,  сдавало 377 обучающихся (3 чел. из МОУ Усть-Ордынская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вечерняя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СОШ в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 xml:space="preserve">были накануне экзаменов).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Итак, рейтинг выявил лучшие школы по результатам двух обязательных экзаменов в 9-х классах: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Харанутская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ООШ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Баранцоева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С.А.) – 3,9 балла;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МОУ Усть-Ордынская СОШ № 1 (директор Николаев В.М.) – 3,8 балла;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Алужинская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Хурхесов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Б.С.) – 3,65 балла.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Среднее значение по району составляет 3,35 балла по двум предм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там.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8 школ района или 38 % показали результаты ниже этого уровня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в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шлом 2014 году этот показатель составлял 53%).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Вместе с тем, вызывают тревогу те школы, где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среднее значение не д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стигло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и 3-х баллов: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МОУ Ново-Николаевская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Мотолоева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И.Ю..) – 2,95 ба</w:t>
      </w:r>
      <w:r w:rsidRPr="00603CDA">
        <w:rPr>
          <w:rFonts w:ascii="Times New Roman" w:hAnsi="Times New Roman" w:cs="Times New Roman"/>
          <w:sz w:val="28"/>
          <w:szCs w:val="28"/>
        </w:rPr>
        <w:t>л</w:t>
      </w:r>
      <w:r w:rsidRPr="00603CDA">
        <w:rPr>
          <w:rFonts w:ascii="Times New Roman" w:hAnsi="Times New Roman" w:cs="Times New Roman"/>
          <w:sz w:val="28"/>
          <w:szCs w:val="28"/>
        </w:rPr>
        <w:t>ла;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Капсальская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(директор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Шатаев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А.А.) – 2,7 балла.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ab/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а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нализ результатов единого государственного экзамена в 2015 г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ду позволяет определить  основные задачи, которые необходимо решать в след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03CDA">
        <w:rPr>
          <w:rFonts w:ascii="Times New Roman" w:eastAsia="Times New Roman" w:hAnsi="Times New Roman" w:cs="Times New Roman"/>
          <w:sz w:val="28"/>
          <w:szCs w:val="28"/>
        </w:rPr>
        <w:t>ющем году: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- 11 образовательных организаций из 19-ти, что составляет 58 %, показ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ли результаты ниже среднего значения по району по двум обязательным пре</w:t>
      </w:r>
      <w:r w:rsidRPr="00603CDA">
        <w:rPr>
          <w:rFonts w:ascii="Times New Roman" w:hAnsi="Times New Roman" w:cs="Times New Roman"/>
          <w:sz w:val="28"/>
          <w:szCs w:val="28"/>
        </w:rPr>
        <w:t>д</w:t>
      </w:r>
      <w:r w:rsidRPr="00603CDA">
        <w:rPr>
          <w:rFonts w:ascii="Times New Roman" w:hAnsi="Times New Roman" w:cs="Times New Roman"/>
          <w:sz w:val="28"/>
          <w:szCs w:val="28"/>
        </w:rPr>
        <w:t>метам. Школьным методическим объединениям по русскому языку и матем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тике следует проводить более качественную работу по подготовке к ГИА как обучающихся, так и учителей, ведущих предметы в выпускных классах, сп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собствовать повышению квалификации этих педагогов;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введение видеонаблюдения в пункте проведения экзамена способств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вало понижению результатов ЕГЭ по всем общеобразовательным предметам. Необходимо психологам школ проводить работу по снижению уровня трево</w:t>
      </w:r>
      <w:r w:rsidRPr="00603CDA">
        <w:rPr>
          <w:rFonts w:ascii="Times New Roman" w:hAnsi="Times New Roman" w:cs="Times New Roman"/>
          <w:sz w:val="28"/>
          <w:szCs w:val="28"/>
        </w:rPr>
        <w:t>ж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ности при подготовке к ЕГЭ.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Управлению образования и общеобразовательным учреждениям необх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димо проанализировать результаты государственной итоговой аттестации 2015 года на педсоветах, совещаниях, на заседаниях школьных и районных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мет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добъединений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учителей.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Хотя следует отметить, что число медалистов для сравнения в 2013 году составляло 12 золотых и 6 серебренных, в 2014 году, с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ребренные не выдавались, зато золотых было вручено 16, в 2015 году уже -19. </w:t>
      </w:r>
      <w:proofErr w:type="gramEnd"/>
    </w:p>
    <w:p w:rsidR="00603CDA" w:rsidRPr="00603CDA" w:rsidRDefault="00603CDA" w:rsidP="00387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E0C" w:rsidRPr="00856E0C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Развитие кадрового потенциала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Введение ФГОС может обеспечить учитель, квалификация которого по</w:t>
      </w:r>
      <w:r w:rsidRPr="00603CDA">
        <w:rPr>
          <w:rFonts w:ascii="Times New Roman" w:hAnsi="Times New Roman" w:cs="Times New Roman"/>
          <w:sz w:val="28"/>
          <w:szCs w:val="28"/>
        </w:rPr>
        <w:t>з</w:t>
      </w:r>
      <w:r w:rsidRPr="00603CDA">
        <w:rPr>
          <w:rFonts w:ascii="Times New Roman" w:hAnsi="Times New Roman" w:cs="Times New Roman"/>
          <w:sz w:val="28"/>
          <w:szCs w:val="28"/>
        </w:rPr>
        <w:t xml:space="preserve">волит достичь результатов. </w:t>
      </w:r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Удельный вес численности учителей в возрасте до 35 лет в общей чи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>ленности учителей общеобразовательных организаций составляет 25 % (132 педагога) всего учителей  523. Наблюдается значительное увеличение числа молодых педагогов, что является положительным фактором в кадровом обесп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чении с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стемы образования района.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2015 году денежное пособие получили 8 молодых специалистов. 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С 2009 года в районе активно работает Совет молодых специалистов, спосо</w:t>
      </w:r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б</w:t>
      </w:r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ствующий развитию содружества молодых специалистов, повышению професси</w:t>
      </w:r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о</w:t>
      </w:r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нального мастерства молодых педагогов, привлечению властных структур власти к проблемам молодых педагогов. Стал уже традиционным Ежегодный  слет молодых педагогов на базе лагеря </w:t>
      </w:r>
      <w:proofErr w:type="spellStart"/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Баяр</w:t>
      </w:r>
      <w:proofErr w:type="spellEnd"/>
      <w:r w:rsidRPr="00603CDA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 разработан и реализуется перспективный план повышения квалификации    педагогов с учетом прохождения курсов повыш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ния квалификации </w:t>
      </w:r>
      <w:proofErr w:type="gram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новым ФГОС. Все преподаватели, а их 149 учителей начальной ступени образования прошли  курсы повышения квалификации в с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ответствии с  ФГОС. В 2015 году 53 руководителя окончили курсы професси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нальной переподготовки «Менеджмент в образовании» и получили дипломы установленного образца. 36 воспитателей прошли профессиональную перепо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готовку  «Дошкольная педагогика и психология», также получили дипломы. Курсы были организованны Институтом развития образования Иркутской 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ласти. 32 слушателя прошли профессиональную переподготовку в Иркутском государственном университете по курсу «Педагогическое образование. М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неджмент в образовании». В связи с открытием новых детских садов в </w:t>
      </w:r>
      <w:proofErr w:type="spell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.У</w:t>
      </w:r>
      <w:proofErr w:type="gramEnd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сть</w:t>
      </w:r>
      <w:proofErr w:type="spellEnd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-Ордынский, стали востребованы курсы проф. переподготовки «Дошкольная п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дагогика и психология», за 2015 год прошли переподготовку 17 педагогов. И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кутским институтом повышения квалификации проведены курсы по Дошкол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ной педагогике 26 слушателям. 4 педагог</w:t>
      </w:r>
      <w:proofErr w:type="gram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Pr="00603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психолога прошли дистанционное обучение при «Московском  городском педагогическом  университете» по теме «Доступная среда» (72 часа).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Педагогические кадры  школ МО обеспечивают  стабильную деятел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ность и  развитие образовательных организаций района, исходя из уровня  п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вышения своей профессиональной компетентности. Так, в 2015 году </w:t>
      </w:r>
      <w:proofErr w:type="spell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прощли</w:t>
      </w:r>
      <w:proofErr w:type="spellEnd"/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аттестацию  85 педагогов района на установление первой    квалификационной  категории, 17 педагогов – высшей категории. Отмечается ежегодное увелич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 количества педагогов подтверждающих и прошедших на высшую квалиф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кационную категорию </w:t>
      </w:r>
      <w:proofErr w:type="gramStart"/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603C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 г. – 12, 2014 г. – высшая категория -14 педагогов ).</w:t>
      </w:r>
    </w:p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E0C" w:rsidRPr="00856E0C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Финансирование системы образования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Все образовательные учреждения подготовлены  к ведению образов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тельной деятельности и приняты комиссией  уже 14 августа. По итогам прие</w:t>
      </w:r>
      <w:r w:rsidRPr="00603CDA">
        <w:rPr>
          <w:rFonts w:ascii="Times New Roman" w:hAnsi="Times New Roman" w:cs="Times New Roman"/>
          <w:sz w:val="28"/>
          <w:szCs w:val="28"/>
        </w:rPr>
        <w:t>м</w:t>
      </w:r>
      <w:r w:rsidRPr="00603CDA">
        <w:rPr>
          <w:rFonts w:ascii="Times New Roman" w:hAnsi="Times New Roman" w:cs="Times New Roman"/>
          <w:sz w:val="28"/>
          <w:szCs w:val="28"/>
        </w:rPr>
        <w:t xml:space="preserve">ки образовательных организаций к новому учебному году на 1 сентября 2015 года только не принято здание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Алужинская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средняя школа. На здание школы в 2013 году выполнена проектно-сметная документация на ремонт,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лучена положительная строительная экспертиза, заявки на финансирование ежегодно дублируются в правительство Иркутской области и министерства. Школа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крыта, учебный процесс организован в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Харанутская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Бюджетные ассигнования на 2015 год запланированы по состоянию на 31декабря 2015 года по отрасли образование 577,6 млн. руб., в том числе 519,5 млн. руб. средства областного бюджета, 60,1 млн. руб. средства местного бю</w:t>
      </w:r>
      <w:r w:rsidRPr="00603CDA">
        <w:rPr>
          <w:rFonts w:ascii="Times New Roman" w:hAnsi="Times New Roman" w:cs="Times New Roman"/>
          <w:sz w:val="28"/>
          <w:szCs w:val="28"/>
        </w:rPr>
        <w:t>д</w:t>
      </w:r>
      <w:r w:rsidRPr="00603CDA">
        <w:rPr>
          <w:rFonts w:ascii="Times New Roman" w:hAnsi="Times New Roman" w:cs="Times New Roman"/>
          <w:sz w:val="28"/>
          <w:szCs w:val="28"/>
        </w:rPr>
        <w:t>жета.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DA">
        <w:rPr>
          <w:rFonts w:ascii="Times New Roman" w:hAnsi="Times New Roman" w:cs="Times New Roman"/>
          <w:color w:val="000000"/>
          <w:sz w:val="28"/>
          <w:szCs w:val="28"/>
        </w:rPr>
        <w:t>Сумма, израсходованная на приобретение учебников за счет субвенции из областного бюджета – 4 576тыс. рублей.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Финансирование отрасли образования в 2015 году осуществлялось по 5 муниципальным программам, 9 муниципальным подпрограммам и 2 ведо</w:t>
      </w:r>
      <w:r w:rsidRPr="00603CDA">
        <w:rPr>
          <w:rFonts w:ascii="Times New Roman" w:hAnsi="Times New Roman" w:cs="Times New Roman"/>
          <w:sz w:val="28"/>
          <w:szCs w:val="28"/>
        </w:rPr>
        <w:t>м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ственным целевым программам.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Средняя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зар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по педагогам дошкольного образования в 2013г.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ставляла – 21079руб., в 2014 – 24580руб., в 2015 – 25868руб., по сравнению с районами округа у нас в районе ниже только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(26721), по п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даг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гам общего образования в 2013 – 28048руб., в 2014 – 29916руб., в 2015 – 30908руб., по сравнению с районами округа у нас в районе выше всех. </w:t>
      </w:r>
    </w:p>
    <w:p w:rsidR="00603CDA" w:rsidRPr="00603CDA" w:rsidRDefault="00603CDA" w:rsidP="003875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МОЛОДЕЖНАЯ ПОЛИТИКА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Основной целью реализации молодежной политики на территории района является воспитание чувства патриотизма, духовно-нравственное и патриот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ческое воспитание молодежи, пропаганда здорового образа жизни, соверше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ствование профилактических мер по наркомании и других социально-негативных явлений реализация молодежных инициатив, включение молодежи в социально-экономическую жизнь района.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Деятельность в этом направлении осуществлялась по муниципальной программе «Молодежная политика в муниципальном образовании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на 2015-2019 гг.», которая включает: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подпрограмма «Молодежь 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Эхирит-Булагатского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района на 2015-2019гг.»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подпрограмма «Патриотическое воспитание граждан в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на 2015-2019гг.»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подпрограмма «Профилактика наркомании и других социально негати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ных явлений в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на 2015-2019гг.»</w:t>
      </w:r>
    </w:p>
    <w:p w:rsidR="00856E0C" w:rsidRDefault="00856E0C" w:rsidP="00387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 w:eastAsia="ru-RU"/>
        </w:rPr>
      </w:pPr>
    </w:p>
    <w:p w:rsidR="00603CDA" w:rsidRPr="00603CDA" w:rsidRDefault="00603CDA" w:rsidP="00387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3875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1.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603C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Патриотическое воспитание граждан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Основной целью подпрограммы является совершенствование системы в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енно-патриотического воспитания граждан в районе, формирование у граждан высокого патриотического сознания, верности Отечеству, готовности к выпо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нению конституционных обязанностей.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Основными задачами программы являются: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создание системы патриотического воспитания граждан в районе;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сохранение исторических российских традиций, обеспечение прее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ственности поколений района;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формирование патриотических чувств и сознания жителей района на о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нове исторических ценностей и роли Сибири в истории России, сохранение и развитие чувства гордости за свое Отечество, и малую Родину;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воспитание личности гражданина – патриота Родины, способной встать на защиту государственных интересов страны, на деятельное соучастие в суд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бах своих граждан и добровольное служение обществу;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формирование единого районного комплекса мероприятий, объединя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щих и стимулирующих деятельность всех патриотических организаций района;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формирование комплекса нормативного – правового и организационно-методического обеспечения функционирования патриотического воспитания в районе.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Реализация мероприятий подпрограммы осуществляется через систему субъектов профилактики, которая включает в себя: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-Администрацию муниципального образования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-структурные подразделения Администрации муниципального образов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район: Управление образования администрации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(далее Управление образования), Отдел культуры администрации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(далее - отдел культур);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-Редакцию газеты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вестник»;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-Межрайонный отдел Министерства Внутренних Дел России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(далее - отдел полиции);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-Администрации муниципальных образований поселений (далее - адм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нистрации поселений), расположенных на территории муниципального образ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Эхирит-Булагатского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Все мероприятия, за текущий год посвящены 70-летию Победы: «Нам 41-ый не забыть! Нам 45-ый славить!». </w:t>
      </w:r>
    </w:p>
    <w:p w:rsid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целях воспитания гражданственности и патриотизма, формирования национального самосознания молодежи проводились мероприятия, посвяще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ные празднованию памятных дат за отчетный период. Проведены научно-практические конференции, фестивали, конкурсы, соревнования и игры на па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риотическую тематику среди молодежи района такие как:</w:t>
      </w:r>
    </w:p>
    <w:p w:rsidR="00387589" w:rsidRPr="00603CDA" w:rsidRDefault="00387589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2410"/>
        <w:gridCol w:w="1133"/>
      </w:tblGrid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3CDA" w:rsidRPr="00387589" w:rsidRDefault="00603CDA" w:rsidP="0038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п.п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Цель мероприятий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Фина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си</w:t>
            </w:r>
            <w:proofErr w:type="spellEnd"/>
          </w:p>
          <w:p w:rsidR="00603CDA" w:rsidRPr="00387589" w:rsidRDefault="00603CDA" w:rsidP="0038758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ров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«Сыновьями сл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вится Россия» (23.01.2015)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Захальское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Алужино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-6 чел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Тугутуй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– 22 чел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Харат -5 чел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(189 чел).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Встреча ветеранов Афганистана ко дню вывода из Афган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стана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15.02.2015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Фильм просмотрели  хроники ККЗ «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Эрдэм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9 чел.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Спартакиада допр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зывной молодежи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18.02.2015г.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«А ну-ка, парни!»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проведение целен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правленной работы по военно-патриотическому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питанию молод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жи, подготовка к 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инской службе,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питания у молодежи духа гра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данственности и па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риотизма, формиров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ния высоких нра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ственных  качеств, 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обходимых для защ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ты 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дины.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16 команд 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(17 школ)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1м – СОШ № 4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2м – СОШ №1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3м – 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Захальская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t>3 850</w:t>
            </w: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Смотр-конкурс 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зейных экспозиций среди музеев, музе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ных комнат, уголков боевой славы ОУ, </w:t>
            </w:r>
            <w:proofErr w:type="gram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приуроче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gram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к 70-летию Великой Поб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01.02.- 20.02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Совершенствование патриотического</w:t>
            </w:r>
            <w:r w:rsidR="00856E0C"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питания детей и мол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дежи посредством 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зейных работ. Созд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ние условий для гл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бокого изучения и ознакомления молод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жи с основными эт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пами и событиями 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ВОВ, выявление. Ра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пространение и поо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рение лучшего опыта раб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ты.            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районный краеведч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ский конкурс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«Вспоминая вое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ные годы»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до 15 марта 2015г.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привлечение вним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ния общественности  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Эх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рит-Булагатского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она к людям, чье де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ство и юность совпало с годами Великой От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чественной войны  и проживающим в настоящее время на территории Иркутской области;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б) активизация кра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ведческой работы;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в) привлечь вним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ние молодежи к из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чению истории Великой От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чественной войны;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г) воспитать чувство патриотизма, гражда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ственности, любви 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лодежи к 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дине через воспом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нания людей, пер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живших Великую Отечественную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ну;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28 участников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патриотическая 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ция «Лица Победы»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до 15 марта 2015г.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Увековечение памяти об участниках  Вел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кой Отечественной войны, создание ф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то архива (электро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ной базы данных), патри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граждан, 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тивизация краеведч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ской работы, вовл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чение молодежи в социально-значимую деятельность.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Брейн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-ринг» 24.04.2015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Выявление интелле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туальной молодежи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Изучение истории.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13 команд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1м – 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Гаханская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СОШ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День Призывника</w:t>
            </w:r>
          </w:p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28.04.2015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Гражданское стано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ление молодых 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дей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Районная военно-спортивная игра «Зарница»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5 мая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Формирование гото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ности подраст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ющего поколения к защите Отечества.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Приняло участие 12 школ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 м – СОШ № 1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2м – СОШ № 4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3м – СОШ № 2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7 200</w:t>
            </w: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Игра «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Зарничка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» на базе МДОУ «Кол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сок»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6 мая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Работа с молодыми 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дителями под 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зунгом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«Встреча трех покол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ний»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Подготовили 3 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ряда (моряки, п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хота и десан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ники – 76 детей)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«Георгиевская ле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точка»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Воспитание в мол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дом поколении чувства гордости за 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дину, выражение уважения и благодарности ветер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нам-фронтовикам, приобщение молодежи к истории 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4665 чел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- Митинг, концерт «Поклонимся вел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ким тем годам»;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- Театрализованный концерт «Салют П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беды»;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- Танцевальный 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флешмоб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- Танцевальный 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чер;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- Концерт группы «Дисбаланс», лауре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тов районного ко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курса «Красная гво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дика», фестиваля п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дагогических колле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тивов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воспитание уважения к памяти защитн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ков, повышение чувства патриотизма у по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ростков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Научить ценить, б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речь и развивать наследие прошлого на основе истории страны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молодёжи.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4950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tabs>
                <w:tab w:val="left" w:pos="2415"/>
                <w:tab w:val="center" w:pos="45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Выставка «Великая Победа в подвигах наших земляков»</w:t>
            </w:r>
          </w:p>
          <w:p w:rsidR="00603CDA" w:rsidRPr="00387589" w:rsidRDefault="00603CDA" w:rsidP="00387589">
            <w:pPr>
              <w:tabs>
                <w:tab w:val="left" w:pos="2415"/>
                <w:tab w:val="center" w:pos="45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532 чел.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tabs>
                <w:tab w:val="left" w:pos="2415"/>
                <w:tab w:val="center" w:pos="4549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Издание и презент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ция Книги Памяти о земляках–</w:t>
            </w:r>
            <w:proofErr w:type="spellStart"/>
            <w:r w:rsidR="00856E0C" w:rsidRPr="00387589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хиритцев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в Великой Отеч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ственной войне    9 мая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gram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облас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ной</w:t>
            </w:r>
            <w:proofErr w:type="gram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ВСИ «Зарница» 22-25 июня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Обмен опытом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Всего 11 команд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район - 2 место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Форум ветеранов спецназа (Альфа, Вымпел, союз 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сантников) с участ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ем представит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лей Москвы, Каза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стана, Таджикист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10.09.15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в мол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дом поколении чувства гордости за 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дину, выражение уважения и благодарности ветер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Научить ценить, б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речь и развивать наследие прошлого на основе истории страны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Приехало 20 пре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ставителей</w:t>
            </w:r>
          </w:p>
          <w:p w:rsidR="00603CDA" w:rsidRPr="00387589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Приняли участие старшеклассники СОШ № 2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Торжественное мер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приятие посв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щенное 95-летию иркутского комс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мола в 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аханы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29.10.15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Предварительный выезд 27.10.15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книги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«Лица Победы» в м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зее 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10.11.15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Сборник «</w:t>
            </w:r>
            <w:proofErr w:type="spell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Эхирит-Булагатский</w:t>
            </w:r>
            <w:proofErr w:type="spellEnd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район в годы ВОВ 1941 - 1945гг.»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Патриотическое во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питание молодёжи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Э/вариант</w:t>
            </w: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3CDA" w:rsidRPr="00387589" w:rsidTr="00856E0C">
        <w:tc>
          <w:tcPr>
            <w:tcW w:w="567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Областной слет орг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низации,</w:t>
            </w:r>
            <w:r w:rsidR="00856E0C"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занима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щихся в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енно-патриотическим 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br/>
              <w:t>и гражданск</w:t>
            </w:r>
            <w:proofErr w:type="gram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="00856E0C" w:rsidRPr="003875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патр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отическим воспит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нием мол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дежи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10.12.15</w:t>
            </w:r>
          </w:p>
        </w:tc>
        <w:tc>
          <w:tcPr>
            <w:tcW w:w="2835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Ипатьев В.</w:t>
            </w:r>
            <w:proofErr w:type="gramStart"/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Класс Максим</w:t>
            </w:r>
          </w:p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7589">
              <w:rPr>
                <w:rFonts w:ascii="Times New Roman" w:hAnsi="Times New Roman" w:cs="Times New Roman"/>
                <w:sz w:val="26"/>
                <w:szCs w:val="26"/>
              </w:rPr>
              <w:t>Александрова Т.Т.</w:t>
            </w:r>
          </w:p>
        </w:tc>
        <w:tc>
          <w:tcPr>
            <w:tcW w:w="2410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shd w:val="clear" w:color="auto" w:fill="auto"/>
          </w:tcPr>
          <w:p w:rsidR="00603CDA" w:rsidRPr="00387589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Проведение данных мероприятий направлено на укрепление в подростк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вой и молодежной среде таких понятий, как национальная гордость, историч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ская память, гражданственность и патриотизм. Повышение у молодых граждан чувства ответственности за судьбу района, области и страны.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Молодежь района приняли участие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областном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семинаре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для специалистов по патриотическому воспитанию и д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призывной подготовки молодежи;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областном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слете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организаций, занимающихся ВП и  ГП воспитанием молод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жи  (СОШ №4).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Были использованы самые разнообразные формы проведения меропри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тий:  -  исследовательская работа, конкурсы, письмо солдата;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познавательная игра, игра – беседа;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литературно – музыкальный диалог;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встречи с отслужившими в армии, ветеранами ВОВ, участниками бо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вых действий, что способствовало развитию личностных качеств каждого уч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ника, учащегося, студента. Все мероприятия были запоминающимися и что важнее всего, воспитывающими. </w:t>
      </w:r>
    </w:p>
    <w:p w:rsidR="00603CDA" w:rsidRPr="00603CDA" w:rsidRDefault="00603CDA" w:rsidP="00387589">
      <w:pPr>
        <w:tabs>
          <w:tab w:val="center" w:pos="375"/>
          <w:tab w:val="right" w:pos="90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Доработан  фотоальбом «Лица Победы».</w:t>
      </w:r>
    </w:p>
    <w:p w:rsidR="00603CDA" w:rsidRPr="00603CDA" w:rsidRDefault="00603CDA" w:rsidP="00387589">
      <w:pPr>
        <w:tabs>
          <w:tab w:val="center" w:pos="375"/>
          <w:tab w:val="right" w:pos="90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включает краткую биографическую справку и фотографии.   </w:t>
      </w:r>
    </w:p>
    <w:p w:rsidR="00603CDA" w:rsidRPr="00603CDA" w:rsidRDefault="00603CDA" w:rsidP="00387589">
      <w:pPr>
        <w:tabs>
          <w:tab w:val="center" w:pos="375"/>
          <w:tab w:val="right" w:pos="907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широкого круга читателей интересующихся историей своего</w:t>
      </w:r>
      <w:r w:rsidR="008C3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Все эти мероприятия очень важны для молодого поколения, не знавшего войны, им необходимо каждое соприкосновения с живой историей.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Именно на таких мероприятиях прослеживается связь поколений, мол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дежь и старшие товарищи могут поделиться своими мыслями, воспоминани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ми, соо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ща выработать направления в работе, обсудить интересующие темы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Многие мероприятия были проведены совместно с представителями р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гиональных общественных организаций, таких как: Союз десантников России, организация ветеранов разведки и подразделений специального назначения, общественная организация ветеранов Афганистана и участников боевых де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ствий.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районе работают: военно-спортивный клуб воздушно-десантных войск «ЛИДЕР», общественная организации ветеранов Афганистана и участников 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евых действий, 6 краеведческих музеев, 3 музейные комнаты  в малокомплек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>ных школах, функционирует 9 уголков боевой и трудовой славы, которые тр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диционно являются одним из средств духовно-нравственного воспитания школьников,  в том числе и патриотического воспитания.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589" w:rsidRDefault="00387589" w:rsidP="0038758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8758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</w:t>
      </w:r>
      <w:r w:rsidR="00603CDA" w:rsidRPr="0038758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.</w:t>
      </w:r>
      <w:r w:rsidR="00603CDA" w:rsidRPr="00603C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603CDA"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Профилактика наркомании и других социально-негативных явл</w:t>
      </w:r>
      <w:r w:rsidR="00603CDA"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е</w:t>
      </w:r>
      <w:r w:rsidR="00603CDA"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ний в молодежной среде</w:t>
      </w:r>
      <w:r w:rsidR="00603CDA" w:rsidRPr="00603C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603CDA" w:rsidRPr="00603CDA" w:rsidRDefault="00603CDA" w:rsidP="0038758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в </w:t>
      </w:r>
      <w:r w:rsidRPr="00603CDA">
        <w:rPr>
          <w:rFonts w:ascii="Times New Roman" w:hAnsi="Times New Roman" w:cs="Times New Roman"/>
          <w:spacing w:val="-1"/>
          <w:sz w:val="28"/>
          <w:szCs w:val="28"/>
        </w:rPr>
        <w:t>муниципальном обр</w:t>
      </w:r>
      <w:r w:rsidRPr="00603CDA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03CDA">
        <w:rPr>
          <w:rFonts w:ascii="Times New Roman" w:hAnsi="Times New Roman" w:cs="Times New Roman"/>
          <w:spacing w:val="-1"/>
          <w:sz w:val="28"/>
          <w:szCs w:val="28"/>
        </w:rPr>
        <w:t>зовании «</w:t>
      </w:r>
      <w:proofErr w:type="spellStart"/>
      <w:r w:rsidRPr="00603CDA">
        <w:rPr>
          <w:rFonts w:ascii="Times New Roman" w:hAnsi="Times New Roman" w:cs="Times New Roman"/>
          <w:spacing w:val="-1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pacing w:val="-1"/>
          <w:sz w:val="28"/>
          <w:szCs w:val="28"/>
        </w:rPr>
        <w:t xml:space="preserve"> район» </w:t>
      </w:r>
      <w:r w:rsidRPr="00603CDA">
        <w:rPr>
          <w:rFonts w:ascii="Times New Roman" w:hAnsi="Times New Roman" w:cs="Times New Roman"/>
          <w:sz w:val="28"/>
          <w:szCs w:val="28"/>
        </w:rPr>
        <w:t>образована в 2008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 xml:space="preserve">году Постановлением мэра (№339 от 28.04.2008г), выполняет координирующую функцию и  </w:t>
      </w:r>
      <w:r w:rsidRPr="00603CDA">
        <w:rPr>
          <w:rFonts w:ascii="Times New Roman" w:eastAsia="Calibri" w:hAnsi="Times New Roman" w:cs="Times New Roman"/>
          <w:sz w:val="28"/>
          <w:szCs w:val="28"/>
        </w:rPr>
        <w:t>обеспечивает взаим</w:t>
      </w:r>
      <w:r w:rsidRPr="00603CDA">
        <w:rPr>
          <w:rFonts w:ascii="Times New Roman" w:eastAsia="Calibri" w:hAnsi="Times New Roman" w:cs="Times New Roman"/>
          <w:sz w:val="28"/>
          <w:szCs w:val="28"/>
        </w:rPr>
        <w:t>о</w:t>
      </w:r>
      <w:r w:rsidRPr="00603CDA">
        <w:rPr>
          <w:rFonts w:ascii="Times New Roman" w:eastAsia="Calibri" w:hAnsi="Times New Roman" w:cs="Times New Roman"/>
          <w:sz w:val="28"/>
          <w:szCs w:val="28"/>
        </w:rPr>
        <w:t>действие всех субъектов по профилактике и противодействию незаконному обороту наркотических средств и психотропных веществ на терр</w:t>
      </w:r>
      <w:r w:rsidRPr="00603CDA">
        <w:rPr>
          <w:rFonts w:ascii="Times New Roman" w:eastAsia="Calibri" w:hAnsi="Times New Roman" w:cs="Times New Roman"/>
          <w:sz w:val="28"/>
          <w:szCs w:val="28"/>
        </w:rPr>
        <w:t>и</w:t>
      </w:r>
      <w:r w:rsidRPr="00603CDA">
        <w:rPr>
          <w:rFonts w:ascii="Times New Roman" w:eastAsia="Calibri" w:hAnsi="Times New Roman" w:cs="Times New Roman"/>
          <w:sz w:val="28"/>
          <w:szCs w:val="28"/>
        </w:rPr>
        <w:t xml:space="preserve">тории района. </w:t>
      </w:r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eastAsia="Calibri" w:hAnsi="Times New Roman" w:cs="Times New Roman"/>
          <w:sz w:val="28"/>
          <w:szCs w:val="28"/>
        </w:rPr>
        <w:t>Антинаркотическая комиссия работает на основании Положения и регл</w:t>
      </w:r>
      <w:r w:rsidRPr="00603CDA">
        <w:rPr>
          <w:rFonts w:ascii="Times New Roman" w:eastAsia="Calibri" w:hAnsi="Times New Roman" w:cs="Times New Roman"/>
          <w:sz w:val="28"/>
          <w:szCs w:val="28"/>
        </w:rPr>
        <w:t>а</w:t>
      </w:r>
      <w:r w:rsidRPr="00603CDA">
        <w:rPr>
          <w:rFonts w:ascii="Times New Roman" w:eastAsia="Calibri" w:hAnsi="Times New Roman" w:cs="Times New Roman"/>
          <w:sz w:val="28"/>
          <w:szCs w:val="28"/>
        </w:rPr>
        <w:t>мента</w:t>
      </w:r>
      <w:r w:rsidRPr="00603C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соответствии с утвержденным составом комиссии, председателем 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миссии является мэр.</w:t>
      </w:r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Заседания комиссии проводятся согласно утвержденному плану, но не реже 1 раза в квартал: в 2015 году проведено 5 заседаний. Рассмотрено 28 в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просов.</w:t>
      </w:r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 целью повышения информирования населения о последствиях уп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требления наркотиков за 2015 год </w:t>
      </w:r>
      <w:r w:rsidRPr="00603CDA">
        <w:rPr>
          <w:rFonts w:ascii="Times New Roman" w:hAnsi="Times New Roman" w:cs="Times New Roman"/>
          <w:iCs/>
          <w:sz w:val="28"/>
          <w:szCs w:val="28"/>
        </w:rPr>
        <w:t xml:space="preserve">проведено </w:t>
      </w:r>
      <w:r w:rsidRPr="00603CDA">
        <w:rPr>
          <w:rFonts w:ascii="Times New Roman" w:hAnsi="Times New Roman" w:cs="Times New Roman"/>
          <w:iCs/>
          <w:sz w:val="28"/>
          <w:szCs w:val="28"/>
        </w:rPr>
        <w:br/>
        <w:t>региональным специалистом 101  мероприятие (</w:t>
      </w:r>
      <w:r w:rsidRPr="00603CDA">
        <w:rPr>
          <w:rFonts w:ascii="Times New Roman" w:hAnsi="Times New Roman" w:cs="Times New Roman"/>
          <w:sz w:val="28"/>
          <w:szCs w:val="28"/>
        </w:rPr>
        <w:t>в том числе 12 по линии МП)</w:t>
      </w:r>
      <w:r w:rsidRPr="00603CDA">
        <w:rPr>
          <w:rFonts w:ascii="Times New Roman" w:hAnsi="Times New Roman" w:cs="Times New Roman"/>
          <w:iCs/>
          <w:sz w:val="28"/>
          <w:szCs w:val="28"/>
        </w:rPr>
        <w:t xml:space="preserve"> по профилактике негативных явлений в виде  акций, классных часов, бесед, тренингов, консультаций, викторин,  круглых столов с детьми и молодежью, в том числе с детьми «группы риска», а также беседы с учителями и родителями, охват 1263 чел.</w:t>
      </w:r>
      <w:proofErr w:type="gramEnd"/>
    </w:p>
    <w:p w:rsidR="00603CDA" w:rsidRPr="00603CDA" w:rsidRDefault="00603CDA" w:rsidP="00387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Проведена сверка больных, состоящих на диспансерном учете с диагн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зом «наркомания». Количество больных с диагнозом «наркомания» уменьш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лось по сравнению с 2014 годом на 3 человека.  </w:t>
      </w:r>
    </w:p>
    <w:p w:rsid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Данные официальной статистики свидетельствуют о том, что на учёте на 1 декабря 2015 г. в Усть-Ордынском психоневрологическом отделении с ди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гнозом наркомания состоит:</w:t>
      </w:r>
    </w:p>
    <w:p w:rsidR="008C3A5C" w:rsidRPr="00603CDA" w:rsidRDefault="008C3A5C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2410"/>
        <w:gridCol w:w="2516"/>
        <w:gridCol w:w="2445"/>
      </w:tblGrid>
      <w:tr w:rsidR="00603CDA" w:rsidRPr="00603CDA" w:rsidTr="007E34FB">
        <w:tc>
          <w:tcPr>
            <w:tcW w:w="2268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16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445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603CDA" w:rsidRPr="00603CDA" w:rsidTr="007E34FB">
        <w:tc>
          <w:tcPr>
            <w:tcW w:w="2268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6 человек</w:t>
            </w:r>
          </w:p>
        </w:tc>
        <w:tc>
          <w:tcPr>
            <w:tcW w:w="2410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9 человек</w:t>
            </w:r>
          </w:p>
        </w:tc>
        <w:tc>
          <w:tcPr>
            <w:tcW w:w="2516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10 человек</w:t>
            </w:r>
          </w:p>
        </w:tc>
        <w:tc>
          <w:tcPr>
            <w:tcW w:w="2445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</w:tbl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С данными лицами и их окружением проводится индивидуальная работа по мотивированию наркозависимых на лечение и реабилитацию.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CDA">
        <w:rPr>
          <w:rFonts w:ascii="Times New Roman" w:hAnsi="Times New Roman" w:cs="Times New Roman"/>
          <w:iCs/>
          <w:sz w:val="28"/>
          <w:szCs w:val="28"/>
        </w:rPr>
        <w:t xml:space="preserve">В общеобразовательных учреждениях района работает 22 </w:t>
      </w:r>
      <w:proofErr w:type="spellStart"/>
      <w:r w:rsidRPr="00603CDA">
        <w:rPr>
          <w:rFonts w:ascii="Times New Roman" w:hAnsi="Times New Roman" w:cs="Times New Roman"/>
          <w:iCs/>
          <w:sz w:val="28"/>
          <w:szCs w:val="28"/>
        </w:rPr>
        <w:t>наркопоста</w:t>
      </w:r>
      <w:proofErr w:type="spellEnd"/>
      <w:r w:rsidRPr="00603CDA">
        <w:rPr>
          <w:rFonts w:ascii="Times New Roman" w:hAnsi="Times New Roman" w:cs="Times New Roman"/>
          <w:iCs/>
          <w:sz w:val="28"/>
          <w:szCs w:val="28"/>
        </w:rPr>
        <w:t xml:space="preserve">, что на 2 </w:t>
      </w:r>
      <w:proofErr w:type="spellStart"/>
      <w:r w:rsidRPr="00603CDA">
        <w:rPr>
          <w:rFonts w:ascii="Times New Roman" w:hAnsi="Times New Roman" w:cs="Times New Roman"/>
          <w:iCs/>
          <w:sz w:val="28"/>
          <w:szCs w:val="28"/>
        </w:rPr>
        <w:t>наркопоста</w:t>
      </w:r>
      <w:proofErr w:type="spellEnd"/>
      <w:r w:rsidRPr="00603CDA">
        <w:rPr>
          <w:rFonts w:ascii="Times New Roman" w:hAnsi="Times New Roman" w:cs="Times New Roman"/>
          <w:iCs/>
          <w:sz w:val="28"/>
          <w:szCs w:val="28"/>
        </w:rPr>
        <w:t xml:space="preserve"> больше по сравнению с 2014 годом. В рамках деятельности </w:t>
      </w:r>
      <w:proofErr w:type="spellStart"/>
      <w:r w:rsidRPr="00603CDA">
        <w:rPr>
          <w:rFonts w:ascii="Times New Roman" w:hAnsi="Times New Roman" w:cs="Times New Roman"/>
          <w:iCs/>
          <w:sz w:val="28"/>
          <w:szCs w:val="28"/>
        </w:rPr>
        <w:t>наркопостов</w:t>
      </w:r>
      <w:proofErr w:type="spellEnd"/>
      <w:r w:rsidRPr="00603CDA">
        <w:rPr>
          <w:rFonts w:ascii="Times New Roman" w:hAnsi="Times New Roman" w:cs="Times New Roman"/>
          <w:iCs/>
          <w:sz w:val="28"/>
          <w:szCs w:val="28"/>
        </w:rPr>
        <w:t xml:space="preserve"> специалисты проводят: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CDA">
        <w:rPr>
          <w:rFonts w:ascii="Times New Roman" w:hAnsi="Times New Roman" w:cs="Times New Roman"/>
          <w:iCs/>
          <w:sz w:val="28"/>
          <w:szCs w:val="28"/>
        </w:rPr>
        <w:t xml:space="preserve">- диагностическую </w:t>
      </w:r>
      <w:r w:rsidRPr="00603CDA">
        <w:rPr>
          <w:rFonts w:ascii="Times New Roman" w:hAnsi="Times New Roman" w:cs="Times New Roman"/>
          <w:bCs/>
          <w:sz w:val="28"/>
          <w:szCs w:val="28"/>
        </w:rPr>
        <w:t>(психологическое и социально-педагогическое обсл</w:t>
      </w:r>
      <w:r w:rsidRPr="00603CDA">
        <w:rPr>
          <w:rFonts w:ascii="Times New Roman" w:hAnsi="Times New Roman" w:cs="Times New Roman"/>
          <w:bCs/>
          <w:sz w:val="28"/>
          <w:szCs w:val="28"/>
        </w:rPr>
        <w:t>е</w:t>
      </w:r>
      <w:r w:rsidRPr="00603CDA">
        <w:rPr>
          <w:rFonts w:ascii="Times New Roman" w:hAnsi="Times New Roman" w:cs="Times New Roman"/>
          <w:bCs/>
          <w:sz w:val="28"/>
          <w:szCs w:val="28"/>
        </w:rPr>
        <w:t>дование учащихся, анкетирование)</w:t>
      </w:r>
      <w:r w:rsidRPr="00603CDA">
        <w:rPr>
          <w:rFonts w:ascii="Times New Roman" w:hAnsi="Times New Roman" w:cs="Times New Roman"/>
          <w:iCs/>
          <w:sz w:val="28"/>
          <w:szCs w:val="28"/>
        </w:rPr>
        <w:t>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CDA">
        <w:rPr>
          <w:rFonts w:ascii="Times New Roman" w:hAnsi="Times New Roman" w:cs="Times New Roman"/>
          <w:iCs/>
          <w:sz w:val="28"/>
          <w:szCs w:val="28"/>
        </w:rPr>
        <w:t xml:space="preserve">- профилактическую работу (консультации психолога, мероприятия, направленные на здоровый образ жизни).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CDA">
        <w:rPr>
          <w:rFonts w:ascii="Times New Roman" w:hAnsi="Times New Roman" w:cs="Times New Roman"/>
          <w:iCs/>
          <w:sz w:val="28"/>
          <w:szCs w:val="28"/>
        </w:rPr>
        <w:t xml:space="preserve">За 9 месяцев 2015 года проведено 363 мероприятие, охват 6210 человек.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Количество подростков, состоящих на учете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наркопостах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пального образования за устойчивое курение - 62;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Количество подростков, снятых с учета в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наркопостах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за устойчивое курение - 30;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Количество подростков, проконсультированных психологами в рамках деятельности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– 1085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Количество родителей, охваченных профилактическими мероприятиями – 1939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Количество консультаций с родителями – 465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Количество подготовленных добровольцев из числа школьников - 144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рамках подпрограммы проводится конкурс «Лучший школьный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пост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»,  где приняло участие всего 10 школ района и по итогам которого -  1 м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сто заняла МОУ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Захальская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 им. П.С.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Лухнева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»; 2 место – МОУ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Оло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СОШ»; 3 место – МОУ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Тугутуйская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рамках летней оздоровительной кампании всеми видами организацио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ного отдыха, оздоровления и занятости детей на 1 июля 2015 г. охвачено  (в сравнении с АППГ).</w:t>
      </w:r>
    </w:p>
    <w:p w:rsidR="008C3A5C" w:rsidRPr="00603CDA" w:rsidRDefault="008C3A5C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5812"/>
        <w:gridCol w:w="1134"/>
        <w:gridCol w:w="1134"/>
        <w:gridCol w:w="992"/>
      </w:tblGrid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Оздоровительные лагеря и организацио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ные мероприятия по отдыху и занятости д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Всего детей в оздоровительных лагерях с дневным пребыванием на базе общеобразов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тельных школ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2107</w:t>
            </w:r>
          </w:p>
        </w:tc>
      </w:tr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В том числе, детей в оздоровительном лаг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ре с дневным пребыванием на базе детского кл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ба «</w:t>
            </w:r>
            <w:proofErr w:type="spellStart"/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Гэсэр</w:t>
            </w:r>
            <w:proofErr w:type="spellEnd"/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Всего детей в детском оздоровительном лаг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ре «</w:t>
            </w:r>
            <w:proofErr w:type="spellStart"/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Баяр</w:t>
            </w:r>
            <w:proofErr w:type="spellEnd"/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Всего детей в ремонтных бригадах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603CDA" w:rsidRPr="00603CDA" w:rsidTr="008C3A5C">
        <w:tc>
          <w:tcPr>
            <w:tcW w:w="56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Всего детей на пришкольных участках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</w:tr>
    </w:tbl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Кроме того, 149 детей организованно отдыхали на базе других учрежд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нии области, 14 +11 детей отдохнуло в Крыму.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CDA">
        <w:rPr>
          <w:rFonts w:ascii="Times New Roman" w:eastAsia="Calibri" w:hAnsi="Times New Roman" w:cs="Times New Roman"/>
          <w:sz w:val="28"/>
          <w:szCs w:val="28"/>
        </w:rPr>
        <w:t>Управлением социальной защиты, опеки и попечительства, членами к</w:t>
      </w:r>
      <w:r w:rsidRPr="00603CDA">
        <w:rPr>
          <w:rFonts w:ascii="Times New Roman" w:eastAsia="Calibri" w:hAnsi="Times New Roman" w:cs="Times New Roman"/>
          <w:sz w:val="28"/>
          <w:szCs w:val="28"/>
        </w:rPr>
        <w:t>о</w:t>
      </w:r>
      <w:r w:rsidRPr="00603CDA">
        <w:rPr>
          <w:rFonts w:ascii="Times New Roman" w:eastAsia="Calibri" w:hAnsi="Times New Roman" w:cs="Times New Roman"/>
          <w:sz w:val="28"/>
          <w:szCs w:val="28"/>
        </w:rPr>
        <w:t>миссии по делам несовершеннолетних проводятся рейды по семьям, оказа</w:t>
      </w:r>
      <w:r w:rsidRPr="00603CDA">
        <w:rPr>
          <w:rFonts w:ascii="Times New Roman" w:eastAsia="Calibri" w:hAnsi="Times New Roman" w:cs="Times New Roman"/>
          <w:sz w:val="28"/>
          <w:szCs w:val="28"/>
        </w:rPr>
        <w:t>в</w:t>
      </w:r>
      <w:r w:rsidRPr="00603CDA">
        <w:rPr>
          <w:rFonts w:ascii="Times New Roman" w:eastAsia="Calibri" w:hAnsi="Times New Roman" w:cs="Times New Roman"/>
          <w:sz w:val="28"/>
          <w:szCs w:val="28"/>
        </w:rPr>
        <w:t xml:space="preserve">шимся в трудной жизненной ситуации.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lastRenderedPageBreak/>
        <w:t>Проводятся совместные  операции, направленные на выявление (пресеч</w:t>
      </w:r>
      <w:r w:rsidRPr="00603CDA">
        <w:rPr>
          <w:rFonts w:ascii="Times New Roman" w:hAnsi="Times New Roman" w:cs="Times New Roman"/>
          <w:bCs/>
          <w:sz w:val="28"/>
          <w:szCs w:val="28"/>
        </w:rPr>
        <w:t>е</w:t>
      </w:r>
      <w:r w:rsidRPr="00603CDA">
        <w:rPr>
          <w:rFonts w:ascii="Times New Roman" w:hAnsi="Times New Roman" w:cs="Times New Roman"/>
          <w:bCs/>
          <w:sz w:val="28"/>
          <w:szCs w:val="28"/>
        </w:rPr>
        <w:t xml:space="preserve">ние) фактов незаконного оборота наркотиков по решению комиссии: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оперативно-профилактические мероприятия по выявлению преступл</w:t>
      </w:r>
      <w:r w:rsidRPr="00603CDA">
        <w:rPr>
          <w:rFonts w:ascii="Times New Roman" w:hAnsi="Times New Roman" w:cs="Times New Roman"/>
          <w:bCs/>
          <w:sz w:val="28"/>
          <w:szCs w:val="28"/>
        </w:rPr>
        <w:t>е</w:t>
      </w:r>
      <w:r w:rsidRPr="00603CDA">
        <w:rPr>
          <w:rFonts w:ascii="Times New Roman" w:hAnsi="Times New Roman" w:cs="Times New Roman"/>
          <w:bCs/>
          <w:sz w:val="28"/>
          <w:szCs w:val="28"/>
        </w:rPr>
        <w:t>ний и административных правонарушений, связанных с синтетическими нарк</w:t>
      </w:r>
      <w:r w:rsidRPr="00603CDA">
        <w:rPr>
          <w:rFonts w:ascii="Times New Roman" w:hAnsi="Times New Roman" w:cs="Times New Roman"/>
          <w:bCs/>
          <w:sz w:val="28"/>
          <w:szCs w:val="28"/>
        </w:rPr>
        <w:t>о</w:t>
      </w:r>
      <w:r w:rsidRPr="00603CDA">
        <w:rPr>
          <w:rFonts w:ascii="Times New Roman" w:hAnsi="Times New Roman" w:cs="Times New Roman"/>
          <w:bCs/>
          <w:sz w:val="28"/>
          <w:szCs w:val="28"/>
        </w:rPr>
        <w:t>тиками</w:t>
      </w:r>
      <w:r w:rsidRPr="00603CDA">
        <w:rPr>
          <w:rFonts w:ascii="Times New Roman" w:hAnsi="Times New Roman" w:cs="Times New Roman"/>
          <w:bCs/>
          <w:i/>
          <w:sz w:val="28"/>
          <w:szCs w:val="28"/>
        </w:rPr>
        <w:t xml:space="preserve"> (проверено56 лиц, ранее </w:t>
      </w:r>
      <w:proofErr w:type="spellStart"/>
      <w:r w:rsidRPr="00603CDA">
        <w:rPr>
          <w:rFonts w:ascii="Times New Roman" w:hAnsi="Times New Roman" w:cs="Times New Roman"/>
          <w:bCs/>
          <w:i/>
          <w:sz w:val="28"/>
          <w:szCs w:val="28"/>
        </w:rPr>
        <w:t>привлекавшихся</w:t>
      </w:r>
      <w:proofErr w:type="spellEnd"/>
      <w:r w:rsidRPr="00603CDA">
        <w:rPr>
          <w:rFonts w:ascii="Times New Roman" w:hAnsi="Times New Roman" w:cs="Times New Roman"/>
          <w:bCs/>
          <w:i/>
          <w:sz w:val="28"/>
          <w:szCs w:val="28"/>
        </w:rPr>
        <w:t xml:space="preserve"> к административной отве</w:t>
      </w:r>
      <w:r w:rsidRPr="00603CDA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603CDA">
        <w:rPr>
          <w:rFonts w:ascii="Times New Roman" w:hAnsi="Times New Roman" w:cs="Times New Roman"/>
          <w:bCs/>
          <w:i/>
          <w:sz w:val="28"/>
          <w:szCs w:val="28"/>
        </w:rPr>
        <w:t>ственности, 16 жилых помещений, попадавших в поле зрения полиции, как «притон»);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i/>
          <w:sz w:val="28"/>
          <w:szCs w:val="28"/>
        </w:rPr>
        <w:t xml:space="preserve">- </w:t>
      </w:r>
      <w:r w:rsidRPr="00603CDA">
        <w:rPr>
          <w:rFonts w:ascii="Times New Roman" w:hAnsi="Times New Roman" w:cs="Times New Roman"/>
          <w:bCs/>
          <w:sz w:val="28"/>
          <w:szCs w:val="28"/>
        </w:rPr>
        <w:t>межведомственная комплексная оперативно-профилактическая опер</w:t>
      </w:r>
      <w:r w:rsidRPr="00603CDA">
        <w:rPr>
          <w:rFonts w:ascii="Times New Roman" w:hAnsi="Times New Roman" w:cs="Times New Roman"/>
          <w:bCs/>
          <w:sz w:val="28"/>
          <w:szCs w:val="28"/>
        </w:rPr>
        <w:t>а</w:t>
      </w:r>
      <w:r w:rsidRPr="00603CDA">
        <w:rPr>
          <w:rFonts w:ascii="Times New Roman" w:hAnsi="Times New Roman" w:cs="Times New Roman"/>
          <w:bCs/>
          <w:sz w:val="28"/>
          <w:szCs w:val="28"/>
        </w:rPr>
        <w:t>ция «Мак».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DA">
        <w:rPr>
          <w:rFonts w:ascii="Times New Roman" w:hAnsi="Times New Roman" w:cs="Times New Roman"/>
          <w:i/>
          <w:sz w:val="28"/>
          <w:szCs w:val="28"/>
        </w:rPr>
        <w:t xml:space="preserve">  - </w:t>
      </w:r>
      <w:r w:rsidRPr="00603CDA">
        <w:rPr>
          <w:rFonts w:ascii="Times New Roman" w:hAnsi="Times New Roman" w:cs="Times New Roman"/>
          <w:sz w:val="28"/>
          <w:szCs w:val="28"/>
        </w:rPr>
        <w:t>операция «Трезвый водитель» по выявлению водителей, управляющих транспортным средством в состоянии наркотического опьянения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3CD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603CDA">
        <w:rPr>
          <w:rFonts w:ascii="Times New Roman" w:hAnsi="Times New Roman" w:cs="Times New Roman"/>
          <w:sz w:val="28"/>
          <w:szCs w:val="28"/>
        </w:rPr>
        <w:t>оперативные профилактические мероприятия:  «Наблюдение»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03CDA">
        <w:rPr>
          <w:rFonts w:ascii="Times New Roman" w:hAnsi="Times New Roman" w:cs="Times New Roman"/>
          <w:sz w:val="28"/>
          <w:szCs w:val="28"/>
        </w:rPr>
        <w:t>«Кан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кулы» 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Безнадзорник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».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По данным МО МВД за рассматриваемый период 2015 года в</w:t>
      </w:r>
      <w:r w:rsidRPr="00603CDA">
        <w:rPr>
          <w:rFonts w:ascii="Times New Roman" w:hAnsi="Times New Roman" w:cs="Times New Roman"/>
          <w:bCs/>
          <w:sz w:val="28"/>
          <w:szCs w:val="28"/>
        </w:rPr>
        <w:t>ыявлено 8 преступлений,</w:t>
      </w:r>
      <w:r w:rsidRPr="00603CDA">
        <w:rPr>
          <w:rFonts w:ascii="Times New Roman" w:hAnsi="Times New Roman" w:cs="Times New Roman"/>
          <w:sz w:val="28"/>
          <w:szCs w:val="28"/>
        </w:rPr>
        <w:t xml:space="preserve"> связанных с незаконным оборотом наркотиков.</w:t>
      </w:r>
      <w:r w:rsidRPr="00603C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Составлены и рассмотрены административные материалы в отношении собственников жилья использующих не по назначению. Рекомендовано Главам МО поселении всеми возможными способами пресекать и отслеживать де</w:t>
      </w:r>
      <w:r w:rsidRPr="00603CDA">
        <w:rPr>
          <w:rFonts w:ascii="Times New Roman" w:hAnsi="Times New Roman" w:cs="Times New Roman"/>
          <w:sz w:val="28"/>
          <w:szCs w:val="28"/>
        </w:rPr>
        <w:t>я</w:t>
      </w:r>
      <w:r w:rsidRPr="00603CDA">
        <w:rPr>
          <w:rFonts w:ascii="Times New Roman" w:hAnsi="Times New Roman" w:cs="Times New Roman"/>
          <w:sz w:val="28"/>
          <w:szCs w:val="28"/>
        </w:rPr>
        <w:t>тельность таких притонов.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Наибольшее внимание деятельности АНК района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на  орган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зацию работы по выявлению и уничтожению очагов произрастания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наркос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держащих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растений. На всех проведенных заседаниях АНК поднимается да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ный вопрос, заслушивается начальник управления сельского хозяйства района, главы МО поселении и другие члены АНК, проводится постоянный монит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ринг и отслеживание ситуации на территории района.  </w:t>
      </w:r>
      <w:r w:rsidRPr="00603CDA">
        <w:rPr>
          <w:rFonts w:ascii="Times New Roman" w:hAnsi="Times New Roman" w:cs="Times New Roman"/>
          <w:sz w:val="28"/>
          <w:szCs w:val="28"/>
        </w:rPr>
        <w:tab/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На 1 июля 2015 г. в связи с погодными условиями (прохладная весна,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сушливое лето) произрастание дикорастущей конопли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регистрировалось на площади 8,1 га до 10 июля конопля была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уничтожена, и только в начале августа после осадков начался в некоторых МО поселении рост дикорастущей конопли.  Сельскохозяйственные участки, засоренные дикорастущей коноплей,  выявлено на площади  182,65 га (16 очагов). Из них - 160 га уничтожено методом</w:t>
      </w:r>
    </w:p>
    <w:p w:rsidR="00603CDA" w:rsidRPr="00603CDA" w:rsidRDefault="00603CDA" w:rsidP="00387589">
      <w:pPr>
        <w:tabs>
          <w:tab w:val="left" w:pos="2415"/>
          <w:tab w:val="left" w:pos="2832"/>
          <w:tab w:val="left" w:pos="3540"/>
          <w:tab w:val="left" w:pos="4248"/>
          <w:tab w:val="left" w:pos="49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Запахивания трактором МТЗ – 52 с плугом,  - 22,65 методом скашив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ния.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соответствии с поручениями областной комиссии администрации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район», в целях 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>устранения причин и условий, спосо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ствующих совершению правонарушений, связанных со сбытом и потреблением наркотических средств </w:t>
      </w:r>
      <w:proofErr w:type="spellStart"/>
      <w:r w:rsidRPr="00603CDA">
        <w:rPr>
          <w:rFonts w:ascii="Times New Roman" w:hAnsi="Times New Roman" w:cs="Times New Roman"/>
          <w:color w:val="000000"/>
          <w:sz w:val="28"/>
          <w:szCs w:val="28"/>
        </w:rPr>
        <w:t>каннабисной</w:t>
      </w:r>
      <w:proofErr w:type="spellEnd"/>
      <w:r w:rsidRPr="00603CDA">
        <w:rPr>
          <w:rFonts w:ascii="Times New Roman" w:hAnsi="Times New Roman" w:cs="Times New Roman"/>
          <w:color w:val="000000"/>
          <w:sz w:val="28"/>
          <w:szCs w:val="28"/>
        </w:rPr>
        <w:t xml:space="preserve"> группы, утверждены: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Утверждена заместителем мэра от 27.01.2015г. «Методика межведо</w:t>
      </w:r>
      <w:r w:rsidRPr="00603CDA">
        <w:rPr>
          <w:rFonts w:ascii="Times New Roman" w:hAnsi="Times New Roman" w:cs="Times New Roman"/>
          <w:bCs/>
          <w:sz w:val="28"/>
          <w:szCs w:val="28"/>
        </w:rPr>
        <w:t>м</w:t>
      </w:r>
      <w:r w:rsidRPr="00603CDA">
        <w:rPr>
          <w:rFonts w:ascii="Times New Roman" w:hAnsi="Times New Roman" w:cs="Times New Roman"/>
          <w:bCs/>
          <w:sz w:val="28"/>
          <w:szCs w:val="28"/>
        </w:rPr>
        <w:t>ственного взаимодействия органов и учреждений системы профилактики бе</w:t>
      </w:r>
      <w:r w:rsidRPr="00603CDA">
        <w:rPr>
          <w:rFonts w:ascii="Times New Roman" w:hAnsi="Times New Roman" w:cs="Times New Roman"/>
          <w:bCs/>
          <w:sz w:val="28"/>
          <w:szCs w:val="28"/>
        </w:rPr>
        <w:t>з</w:t>
      </w:r>
      <w:r w:rsidRPr="00603CDA">
        <w:rPr>
          <w:rFonts w:ascii="Times New Roman" w:hAnsi="Times New Roman" w:cs="Times New Roman"/>
          <w:bCs/>
          <w:sz w:val="28"/>
          <w:szCs w:val="28"/>
        </w:rPr>
        <w:t xml:space="preserve">надзорности и правонарушений несовершеннолетних </w:t>
      </w:r>
      <w:proofErr w:type="spellStart"/>
      <w:r w:rsidRPr="00603CDA">
        <w:rPr>
          <w:rFonts w:ascii="Times New Roman" w:hAnsi="Times New Roman" w:cs="Times New Roman"/>
          <w:bCs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bCs/>
          <w:sz w:val="28"/>
          <w:szCs w:val="28"/>
        </w:rPr>
        <w:t xml:space="preserve"> района по выявлению и учету несовершеннолетних, употребляющих наркот</w:t>
      </w:r>
      <w:r w:rsidRPr="00603CDA">
        <w:rPr>
          <w:rFonts w:ascii="Times New Roman" w:hAnsi="Times New Roman" w:cs="Times New Roman"/>
          <w:bCs/>
          <w:sz w:val="28"/>
          <w:szCs w:val="28"/>
        </w:rPr>
        <w:t>и</w:t>
      </w:r>
      <w:r w:rsidRPr="00603CDA">
        <w:rPr>
          <w:rFonts w:ascii="Times New Roman" w:hAnsi="Times New Roman" w:cs="Times New Roman"/>
          <w:bCs/>
          <w:sz w:val="28"/>
          <w:szCs w:val="28"/>
        </w:rPr>
        <w:t>ческие сре</w:t>
      </w:r>
      <w:r w:rsidRPr="00603CDA">
        <w:rPr>
          <w:rFonts w:ascii="Times New Roman" w:hAnsi="Times New Roman" w:cs="Times New Roman"/>
          <w:bCs/>
          <w:sz w:val="28"/>
          <w:szCs w:val="28"/>
        </w:rPr>
        <w:t>д</w:t>
      </w:r>
      <w:r w:rsidRPr="00603CDA">
        <w:rPr>
          <w:rFonts w:ascii="Times New Roman" w:hAnsi="Times New Roman" w:cs="Times New Roman"/>
          <w:bCs/>
          <w:sz w:val="28"/>
          <w:szCs w:val="28"/>
        </w:rPr>
        <w:t>ства»;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Утвержден мэром района от 20.08.2015г. План дополнительных мер</w:t>
      </w:r>
      <w:r w:rsidRPr="00603CDA">
        <w:rPr>
          <w:rFonts w:ascii="Times New Roman" w:hAnsi="Times New Roman" w:cs="Times New Roman"/>
          <w:bCs/>
          <w:sz w:val="28"/>
          <w:szCs w:val="28"/>
        </w:rPr>
        <w:t>о</w:t>
      </w:r>
      <w:r w:rsidRPr="00603CDA">
        <w:rPr>
          <w:rFonts w:ascii="Times New Roman" w:hAnsi="Times New Roman" w:cs="Times New Roman"/>
          <w:bCs/>
          <w:sz w:val="28"/>
          <w:szCs w:val="28"/>
        </w:rPr>
        <w:t>приятий по противодействию распространению наркомании на территории м</w:t>
      </w:r>
      <w:r w:rsidRPr="00603CDA">
        <w:rPr>
          <w:rFonts w:ascii="Times New Roman" w:hAnsi="Times New Roman" w:cs="Times New Roman"/>
          <w:bCs/>
          <w:sz w:val="28"/>
          <w:szCs w:val="28"/>
        </w:rPr>
        <w:t>у</w:t>
      </w:r>
      <w:r w:rsidRPr="00603CDA">
        <w:rPr>
          <w:rFonts w:ascii="Times New Roman" w:hAnsi="Times New Roman" w:cs="Times New Roman"/>
          <w:bCs/>
          <w:sz w:val="28"/>
          <w:szCs w:val="28"/>
        </w:rPr>
        <w:t>ниц</w:t>
      </w:r>
      <w:r w:rsidRPr="00603CDA">
        <w:rPr>
          <w:rFonts w:ascii="Times New Roman" w:hAnsi="Times New Roman" w:cs="Times New Roman"/>
          <w:bCs/>
          <w:sz w:val="28"/>
          <w:szCs w:val="28"/>
        </w:rPr>
        <w:t>и</w:t>
      </w:r>
      <w:r w:rsidRPr="00603CDA">
        <w:rPr>
          <w:rFonts w:ascii="Times New Roman" w:hAnsi="Times New Roman" w:cs="Times New Roman"/>
          <w:bCs/>
          <w:sz w:val="28"/>
          <w:szCs w:val="28"/>
        </w:rPr>
        <w:t>пального образования «</w:t>
      </w:r>
      <w:proofErr w:type="spellStart"/>
      <w:r w:rsidRPr="00603CDA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bCs/>
          <w:sz w:val="28"/>
          <w:szCs w:val="28"/>
        </w:rPr>
        <w:t xml:space="preserve"> район» на 2015 год;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Утвержден главами поселений Порядок вынесения предупреждений об устранении нарушений правил пользования жилыми помещениями нанимат</w:t>
      </w:r>
      <w:r w:rsidRPr="00603CDA">
        <w:rPr>
          <w:rFonts w:ascii="Times New Roman" w:hAnsi="Times New Roman" w:cs="Times New Roman"/>
          <w:bCs/>
          <w:sz w:val="28"/>
          <w:szCs w:val="28"/>
        </w:rPr>
        <w:t>е</w:t>
      </w:r>
      <w:r w:rsidRPr="00603CDA">
        <w:rPr>
          <w:rFonts w:ascii="Times New Roman" w:hAnsi="Times New Roman" w:cs="Times New Roman"/>
          <w:bCs/>
          <w:sz w:val="28"/>
          <w:szCs w:val="28"/>
        </w:rPr>
        <w:lastRenderedPageBreak/>
        <w:t>лям и собственникам жилых помещений, расположенных на территории мун</w:t>
      </w:r>
      <w:r w:rsidRPr="00603CDA">
        <w:rPr>
          <w:rFonts w:ascii="Times New Roman" w:hAnsi="Times New Roman" w:cs="Times New Roman"/>
          <w:bCs/>
          <w:sz w:val="28"/>
          <w:szCs w:val="28"/>
        </w:rPr>
        <w:t>и</w:t>
      </w:r>
      <w:r w:rsidRPr="00603CDA">
        <w:rPr>
          <w:rFonts w:ascii="Times New Roman" w:hAnsi="Times New Roman" w:cs="Times New Roman"/>
          <w:bCs/>
          <w:sz w:val="28"/>
          <w:szCs w:val="28"/>
        </w:rPr>
        <w:t>ципального образования;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Распоряжение мэра района № 440 от 03.09.2015г. «Об утверждении с</w:t>
      </w:r>
      <w:r w:rsidRPr="00603CDA">
        <w:rPr>
          <w:rFonts w:ascii="Times New Roman" w:hAnsi="Times New Roman" w:cs="Times New Roman"/>
          <w:bCs/>
          <w:sz w:val="28"/>
          <w:szCs w:val="28"/>
        </w:rPr>
        <w:t>о</w:t>
      </w:r>
      <w:r w:rsidRPr="00603CDA">
        <w:rPr>
          <w:rFonts w:ascii="Times New Roman" w:hAnsi="Times New Roman" w:cs="Times New Roman"/>
          <w:bCs/>
          <w:sz w:val="28"/>
          <w:szCs w:val="28"/>
        </w:rPr>
        <w:t>става рабочей группы по мониторингу территории муниципального образов</w:t>
      </w:r>
      <w:r w:rsidRPr="00603CDA">
        <w:rPr>
          <w:rFonts w:ascii="Times New Roman" w:hAnsi="Times New Roman" w:cs="Times New Roman"/>
          <w:bCs/>
          <w:sz w:val="28"/>
          <w:szCs w:val="28"/>
        </w:rPr>
        <w:t>а</w:t>
      </w:r>
      <w:r w:rsidRPr="00603CDA">
        <w:rPr>
          <w:rFonts w:ascii="Times New Roman" w:hAnsi="Times New Roman" w:cs="Times New Roman"/>
          <w:bCs/>
          <w:sz w:val="28"/>
          <w:szCs w:val="28"/>
        </w:rPr>
        <w:t>ния «</w:t>
      </w:r>
      <w:proofErr w:type="spellStart"/>
      <w:r w:rsidRPr="00603CDA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bCs/>
          <w:sz w:val="28"/>
          <w:szCs w:val="28"/>
        </w:rPr>
        <w:t xml:space="preserve"> район» на предмет произрастания растений, соде</w:t>
      </w:r>
      <w:r w:rsidRPr="00603CDA">
        <w:rPr>
          <w:rFonts w:ascii="Times New Roman" w:hAnsi="Times New Roman" w:cs="Times New Roman"/>
          <w:bCs/>
          <w:sz w:val="28"/>
          <w:szCs w:val="28"/>
        </w:rPr>
        <w:t>р</w:t>
      </w:r>
      <w:r w:rsidRPr="00603CDA">
        <w:rPr>
          <w:rFonts w:ascii="Times New Roman" w:hAnsi="Times New Roman" w:cs="Times New Roman"/>
          <w:bCs/>
          <w:sz w:val="28"/>
          <w:szCs w:val="28"/>
        </w:rPr>
        <w:t>жащих наркотические средства;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Утвержден план-график по организации работы по выявлению и ун</w:t>
      </w:r>
      <w:r w:rsidRPr="00603CDA">
        <w:rPr>
          <w:rFonts w:ascii="Times New Roman" w:hAnsi="Times New Roman" w:cs="Times New Roman"/>
          <w:bCs/>
          <w:sz w:val="28"/>
          <w:szCs w:val="28"/>
        </w:rPr>
        <w:t>и</w:t>
      </w:r>
      <w:r w:rsidRPr="00603CDA">
        <w:rPr>
          <w:rFonts w:ascii="Times New Roman" w:hAnsi="Times New Roman" w:cs="Times New Roman"/>
          <w:bCs/>
          <w:sz w:val="28"/>
          <w:szCs w:val="28"/>
        </w:rPr>
        <w:t>чтожению посевов растений, содержащих наркотические средства на террит</w:t>
      </w:r>
      <w:r w:rsidRPr="00603CDA">
        <w:rPr>
          <w:rFonts w:ascii="Times New Roman" w:hAnsi="Times New Roman" w:cs="Times New Roman"/>
          <w:bCs/>
          <w:sz w:val="28"/>
          <w:szCs w:val="28"/>
        </w:rPr>
        <w:t>о</w:t>
      </w:r>
      <w:r w:rsidRPr="00603CDA">
        <w:rPr>
          <w:rFonts w:ascii="Times New Roman" w:hAnsi="Times New Roman" w:cs="Times New Roman"/>
          <w:bCs/>
          <w:sz w:val="28"/>
          <w:szCs w:val="28"/>
        </w:rPr>
        <w:t>рии м</w:t>
      </w:r>
      <w:r w:rsidRPr="00603CDA">
        <w:rPr>
          <w:rFonts w:ascii="Times New Roman" w:hAnsi="Times New Roman" w:cs="Times New Roman"/>
          <w:bCs/>
          <w:sz w:val="28"/>
          <w:szCs w:val="28"/>
        </w:rPr>
        <w:t>у</w:t>
      </w:r>
      <w:r w:rsidRPr="00603CDA">
        <w:rPr>
          <w:rFonts w:ascii="Times New Roman" w:hAnsi="Times New Roman" w:cs="Times New Roman"/>
          <w:bCs/>
          <w:sz w:val="28"/>
          <w:szCs w:val="28"/>
        </w:rPr>
        <w:t>ниципального образования «</w:t>
      </w:r>
      <w:proofErr w:type="spellStart"/>
      <w:r w:rsidRPr="00603CDA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Постановление мэра района  № 1329 от 08.09.2015г. «Об организации работы по выявлению и уничтожению очагов дикорастущей конопли»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CDA">
        <w:rPr>
          <w:rFonts w:ascii="Times New Roman" w:hAnsi="Times New Roman" w:cs="Times New Roman"/>
          <w:bCs/>
          <w:sz w:val="28"/>
          <w:szCs w:val="28"/>
        </w:rPr>
        <w:t>- Утвержден план по реализации Стратегии государственной антинарк</w:t>
      </w:r>
      <w:r w:rsidRPr="00603CDA">
        <w:rPr>
          <w:rFonts w:ascii="Times New Roman" w:hAnsi="Times New Roman" w:cs="Times New Roman"/>
          <w:bCs/>
          <w:sz w:val="28"/>
          <w:szCs w:val="28"/>
        </w:rPr>
        <w:t>о</w:t>
      </w:r>
      <w:r w:rsidRPr="00603CDA">
        <w:rPr>
          <w:rFonts w:ascii="Times New Roman" w:hAnsi="Times New Roman" w:cs="Times New Roman"/>
          <w:bCs/>
          <w:sz w:val="28"/>
          <w:szCs w:val="28"/>
        </w:rPr>
        <w:t>тич</w:t>
      </w:r>
      <w:r w:rsidRPr="00603CDA">
        <w:rPr>
          <w:rFonts w:ascii="Times New Roman" w:hAnsi="Times New Roman" w:cs="Times New Roman"/>
          <w:bCs/>
          <w:sz w:val="28"/>
          <w:szCs w:val="28"/>
        </w:rPr>
        <w:t>е</w:t>
      </w:r>
      <w:r w:rsidRPr="00603CDA">
        <w:rPr>
          <w:rFonts w:ascii="Times New Roman" w:hAnsi="Times New Roman" w:cs="Times New Roman"/>
          <w:bCs/>
          <w:sz w:val="28"/>
          <w:szCs w:val="28"/>
        </w:rPr>
        <w:t>ской политики РФ до 2020 года на территории МО «</w:t>
      </w:r>
      <w:proofErr w:type="spellStart"/>
      <w:r w:rsidRPr="00603CDA">
        <w:rPr>
          <w:rFonts w:ascii="Times New Roman" w:hAnsi="Times New Roman" w:cs="Times New Roman"/>
          <w:bCs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603CDA">
        <w:rPr>
          <w:rFonts w:ascii="Times New Roman" w:hAnsi="Times New Roman" w:cs="Times New Roman"/>
          <w:i/>
          <w:sz w:val="28"/>
          <w:szCs w:val="28"/>
        </w:rPr>
        <w:t>.</w:t>
      </w:r>
    </w:p>
    <w:p w:rsidR="00603CDA" w:rsidRPr="00603CDA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Межведомственное соглашение по реализации механизма социальной реаб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 xml:space="preserve">литации 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лиц, больных наркоманией в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Иркутской области</w:t>
      </w:r>
    </w:p>
    <w:p w:rsidR="00603CDA" w:rsidRPr="00603CDA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Опыт города Братска  введен  в практику проведения встреч, «круглых столов» с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с участием членов а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тинаркотической комиссии района.</w:t>
      </w:r>
    </w:p>
    <w:p w:rsidR="00603CDA" w:rsidRPr="00603CDA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Проведено социологическое обследование обучающихся 8-10 классов общ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"Выявление уровня немедицинского потребления наркотических сре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дств ср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еди несове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шенноле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них" 619 обучающихся. </w:t>
      </w:r>
    </w:p>
    <w:p w:rsidR="00603CDA" w:rsidRPr="00603CDA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1703"/>
        <w:gridCol w:w="1704"/>
        <w:gridCol w:w="1598"/>
      </w:tblGrid>
      <w:tr w:rsidR="00603CDA" w:rsidRPr="00603CDA" w:rsidTr="007E34FB">
        <w:tc>
          <w:tcPr>
            <w:tcW w:w="463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0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98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603CDA" w:rsidRPr="00603CDA" w:rsidTr="007E34FB">
        <w:tc>
          <w:tcPr>
            <w:tcW w:w="463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 в тестировании</w:t>
            </w:r>
          </w:p>
        </w:tc>
        <w:tc>
          <w:tcPr>
            <w:tcW w:w="1703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70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1598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</w:tr>
      <w:tr w:rsidR="00603CDA" w:rsidRPr="00603CDA" w:rsidTr="007E34FB">
        <w:tc>
          <w:tcPr>
            <w:tcW w:w="463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Подтвердил употребление наркот</w:t>
            </w:r>
            <w:r w:rsidRPr="0060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03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</w:t>
            </w:r>
          </w:p>
        </w:tc>
        <w:tc>
          <w:tcPr>
            <w:tcW w:w="1703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603CDA" w:rsidRPr="00603CDA" w:rsidRDefault="00603CDA" w:rsidP="00387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3CDA" w:rsidRPr="00603CDA" w:rsidRDefault="00603CDA" w:rsidP="00387589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Кроме этого,  на сайте администрации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он» создан раздел «Антинаркотическая комиссия», на котором размещена вся и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формация о деятельности комиссии (состав, контактные данные, протоколы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седаний, методические рекомендации, постановления, номера телефонов дов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рия, мониторинг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4603"/>
      </w:tblGrid>
      <w:tr w:rsidR="00603CDA" w:rsidRPr="00603CDA" w:rsidTr="007E34FB">
        <w:tc>
          <w:tcPr>
            <w:tcW w:w="4603" w:type="dxa"/>
          </w:tcPr>
          <w:p w:rsidR="00603CDA" w:rsidRPr="00603CDA" w:rsidRDefault="00603CDA" w:rsidP="00387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>Областной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АНК было поручено обеспечить внедрение превентивных профилактических программ во всех образовательных организациях. В образ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вательных организациях среднего образования действуют: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по формированию здорового образа жизни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«Школа – центр здоровья»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«На стороне ребенка»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«Будущее для всех»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обучает равного»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«Вредные привычки»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«Профилактика социально-негативных явлений»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Программа «Путь к успеху»</w:t>
      </w:r>
    </w:p>
    <w:p w:rsidR="00603CDA" w:rsidRPr="00603CDA" w:rsidRDefault="00603CDA" w:rsidP="00387589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Программа «Полезные привычки»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Усть-Ордынском аграрном техникуме реализуются программы: Цел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вая программа «Здоровье», Целевая программа «Профилактика экстремизма и терроризма в молодежной среде», Целевая воспитательная программа по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филактике и предупреждению правонарушений, Программа развития воспит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Валеологизация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 профессиональный рост учащегося», с охватом 300 человек, проведено 16 мероприятии по данному направлению.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ОГБОУ «Усть-Ордынский медицинский колледж им.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М.Ш.»  действуют  5 программ, охват 198 студентов, 12 мероприятий </w:t>
      </w:r>
    </w:p>
    <w:p w:rsidR="00603CDA" w:rsidRPr="00603CDA" w:rsidRDefault="00603CDA" w:rsidP="0038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8C3A5C" w:rsidRPr="00603CDA" w:rsidRDefault="00603CDA" w:rsidP="00387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3</w:t>
      </w:r>
      <w:r w:rsidRPr="00603C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  <w:r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Молодёжь </w:t>
      </w:r>
      <w:proofErr w:type="spellStart"/>
      <w:r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Эхирит-Булагатского</w:t>
      </w:r>
      <w:proofErr w:type="spellEnd"/>
      <w:r w:rsidRPr="00603CDA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603CDA" w:rsidRPr="00603CDA" w:rsidRDefault="00603CDA" w:rsidP="0038758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успешной социализации и эффективной самореализации молодежи, качественное разв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тие потенциала молодежи и его использование в интересах развития района.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системы социальных служб и клубов для молодежи, соверше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ствование нормативного правового, научно-методического. Кадрового обесп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молодежной политики, информационного обеспечения молодежи;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деятельности молодых людей, реализация творческого п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тенциала молодежи. Выявление и поддержка талантливой молодежи;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занятости молодежи, развитие предпринимательской а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тивности, оптимизация качества профессионального ориентирования и профе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сиональной подготовки молодежи, поддержка практики предоставления сезо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вр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менных работ для молодежи;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подготовка молодежи к участию в общественно-политической жизни страны, активизация участия молодежи в реформировании экономики, соц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о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ношений, развитии деловой активности;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поддержка молодой семьи, оказание психолого-педагогической, прав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вой, консультационной помощи молодым семьям, формирование у молодежи поз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тивного отношения к институту семьи;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совершенствование системы патриотического воспитания и допризы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603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готовки молодежи.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Реализация мероприятий Программы осуществляется через систему суб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ъ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ектов профилактики, которая включает в себя: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-Администрацию муниципального образования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-структурные подразделения Администрации муниципального образов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район: Управление образования администрации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(далее Управление образования), Отдел культуры администрации МО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(далее - отдел культур);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Редакцию газеты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вестник»</w:t>
      </w:r>
      <w:proofErr w:type="gram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;-</w:t>
      </w:r>
      <w:proofErr w:type="gram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Межрайонный отдел Мин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стерства Внутренних Дел России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 (далее - отдел пол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ции);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-Администрации муниципальных образований поселений (далее - адм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нистрации поселений), расположенных на территории муниципального образ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вания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Эхирит-Булагатского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район».</w:t>
      </w:r>
    </w:p>
    <w:p w:rsidR="00603CDA" w:rsidRDefault="00603CDA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Плановый объем финансирования программы составлял  </w:t>
      </w:r>
      <w:r w:rsidRPr="00603C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434 550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(чет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реста тридцать четыре тысячи пятьсот пятьдесят) рублей, на 2015 год – 108 000 (сто восемь тысяч) рублей.       Фактический объем финансирования программы в 2015 г. за счет средств местного бюджета муниципального образования «</w:t>
      </w:r>
      <w:proofErr w:type="spellStart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Эх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рит-Булагатский</w:t>
      </w:r>
      <w:proofErr w:type="spellEnd"/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район» составил 19 050 (девятнадцать тысяч пятьдесят) ру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</w:t>
      </w:r>
      <w:r w:rsidRPr="00603CD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лей. Денежные средства мероприятий были направлены:</w:t>
      </w:r>
    </w:p>
    <w:p w:rsidR="008C3A5C" w:rsidRPr="00603CDA" w:rsidRDefault="008C3A5C" w:rsidP="00387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2551"/>
        <w:gridCol w:w="1842"/>
        <w:gridCol w:w="2694"/>
      </w:tblGrid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3CDA" w:rsidRPr="00603CDA" w:rsidRDefault="00603CDA" w:rsidP="00387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Цель мероприятий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CDA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Рождественский турнир по воле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болу среди му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чин (07.01.2015)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ФОК «Лидер»,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СОШ № 2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акти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ного отдыха; устано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ление творческих контактов и обмен опытом между учас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никами команд.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13 команд, в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– 2;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Загатуй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льевск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Еланцы,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Топкинский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популяризация воле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бола;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ства;     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выявление лучших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манд и игроков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1м-Ирхидей 2;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2м – МО МВД;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  <w:r w:rsidR="008C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3A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Соревнования «Веселые ста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ты», 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посвяще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студента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26.01.2015 ФОК «Лидер»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18 участников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68болельщиков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1 м -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медколледж</w:t>
            </w:r>
            <w:proofErr w:type="spellEnd"/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«ПОЗДРАВ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ТЕЛЬНАЯ 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КРЫТКА МАМЕ»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до 10 февраля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 целях  формиров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ния у подрастающего пок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ления духовно-нравственных, семе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ных и этических це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ностей, утверждения  авторитета отве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ственного матери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ства, признания ос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бой  роли  женщины-матери в семье и 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ществе.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Харат -11,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д/с «Алену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ка» -6, Хаб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ровск -7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Отправлены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на облас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ной конкурс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святого 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лентина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12.02.2015 ФОК «Лидер»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целью выявления и поддержки талантл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вой молодежи, проп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ганды студенческого творчества и попул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ризации его средств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ми массовой инфо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22 участника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48 болельщ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1м – аграрный техн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кум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Турнир по воле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болу среди му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чин, посвяще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ный Дню защи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ника Отечества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21.02. 2015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пропаганда здорового образа жизни и акти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ного отдыха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8 команд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, ГУФСИН, 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Еланцы,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туй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Васил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, ОВД,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Гаханы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, Дру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ба)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 – ОВД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СтройГрупп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3м -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Загатуй</w:t>
            </w:r>
            <w:proofErr w:type="spellEnd"/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АвтоЛ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Повторение ПДД, 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мен опытом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11 участниц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1м – Девчата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 м – движок. 3 м – аленький цвет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«Папа, мама, я – крепкая семья» 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13.03.2015г.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семьи, повышение статуса м/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общ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стве, расширение форм семейного дос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5 семей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семья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Бураевых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2м – семья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Хушке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3м – семья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Дальхе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-ринг» 24.04.2015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Выявление интелле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туальной молодежи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13 команд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Изучение истории.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Гаханская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Спартакиада ср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ди работающей мол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МО -  ФОК,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спорткомплекс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25.04.2015</w:t>
            </w:r>
          </w:p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повышение спорти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ного мастерства;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мол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дежи; установление тво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ческих контактов и обмен опытом ме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ду участниками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манд; организация 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тельного досуга мол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дежи 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    6 команд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1м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медко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ледж</w:t>
            </w:r>
            <w:proofErr w:type="spellEnd"/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2м – СОШ № 2</w:t>
            </w: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Пропаганда здоров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го образа жизни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Районный фест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валь школьных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манд КВН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30.04.2015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Развитие и популяр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КВНовского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дв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Приняло 6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манд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1м – СОШ № 2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2м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сукская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3м -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Байтог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Пропаганда культ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ры, ЗОЖ, обмен опытом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Проведение тр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диционной 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легко-атлетической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тафеты на приз газ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ты «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ник», посвяще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ной Великой П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беде  9 мая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220 участников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Районный кул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турно-спортивный праздник «Сур-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19-20 июня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9 команд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Участие в облас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ном КСП «Сур-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Харбан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1-4 июля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9 команд</w:t>
            </w:r>
          </w:p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традиционный 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 «День здор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вья»,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17.09.15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ст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дентов потребности в здоровом образе жи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шесть   видов спо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тивных состязаний: воле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бол; прыжки в длину; бег с мешо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ком на голове, напо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ненном песком; «бу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сировка»; конкурс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питанов «Укол»; п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ретягивание каната.</w:t>
            </w: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Сталкер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» (11 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группа), «Г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рем» (12 гру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па), «Динамит» (21 группа), «Мы –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экстр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малы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» (22 группа), «Ма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симум» (31 группа), «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Урагшаа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».(32 группа), «М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монты» (41 группа), сост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явшие  из  8 человек, соре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новались  увлеченно и азартно.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 заняла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манда 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группы («Гарем»), 2 место было присужд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но 22 группе («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Ура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ша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»), 3-е – 41 группе («Мамонты).  К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манды были награждены гр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мотами и д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нежными призами</w:t>
            </w:r>
          </w:p>
        </w:tc>
      </w:tr>
      <w:tr w:rsidR="00603CDA" w:rsidRPr="00603CDA" w:rsidTr="008C3A5C">
        <w:tc>
          <w:tcPr>
            <w:tcW w:w="4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603CDA" w:rsidRPr="00603CDA" w:rsidRDefault="00603CDA" w:rsidP="00387589">
            <w:pPr>
              <w:spacing w:after="0" w:line="240" w:lineRule="auto"/>
              <w:ind w:hanging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священное 95-</w:t>
            </w:r>
            <w:r w:rsidR="00387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иркутского комсомола в </w:t>
            </w:r>
            <w:proofErr w:type="spell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аханы</w:t>
            </w:r>
            <w:proofErr w:type="spellEnd"/>
            <w:r w:rsidRPr="00603CDA">
              <w:rPr>
                <w:rFonts w:ascii="Times New Roman" w:hAnsi="Times New Roman" w:cs="Times New Roman"/>
                <w:sz w:val="24"/>
                <w:szCs w:val="24"/>
              </w:rPr>
              <w:t xml:space="preserve"> 29.10.15</w:t>
            </w:r>
          </w:p>
        </w:tc>
        <w:tc>
          <w:tcPr>
            <w:tcW w:w="2551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Предварител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ный выезд 27.10.15</w:t>
            </w: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603CDA" w:rsidRPr="00603CDA" w:rsidRDefault="00603CDA" w:rsidP="00387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3CDA" w:rsidRPr="00603CDA" w:rsidRDefault="00603CDA" w:rsidP="003875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Залогом органичного включения молодого поколения в активную общ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ственно-политическую жизнь района и области является, воспитание молодых лидеров. Не может не радовать тот факт, что между администрацией района и общественными молодежными организациями налажены хорошие взаимоо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ношения.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района действуют:  - 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военно-спортивный клуб воздушно-десантных войск «ЛИДЕР» (Ю.К.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Ербаков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);  общественная организации вет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ранов Афганистана и участников боевых действий (В.С. Ипатьев);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gramEnd"/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молодежные организации:  детский парламент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Ханхасаева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Валерия), совет молодых педагогов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Ангараева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Александра),  молодежные движения «Поделись теплом»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Маханова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Анна), «Мы –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хонов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Сергей), «Молодежная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-Орда» (Балданов Матвей).</w:t>
      </w:r>
      <w:proofErr w:type="gramEnd"/>
    </w:p>
    <w:p w:rsidR="00603CDA" w:rsidRPr="00603CDA" w:rsidRDefault="00603CDA" w:rsidP="00387589">
      <w:pPr>
        <w:adjustRightInd w:val="0"/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Залогом органичного включения молодого поколения в активную общ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ственно-политическую жизнь района и области является, воспитание молодых лидеров. Не может не радовать тот факт, что между администрацией района и общественными молодежными организациями налажены хорошие взаимоо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ношения.  </w:t>
      </w:r>
      <w:proofErr w:type="gram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района действуют 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военно-спортивный клуб возду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но-десантных войск «ЛИДЕР» (Ю.К.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Ербаков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историко-патриотическое об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03CD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единение «Память» (П.И. Печерский), общественная организации ветеранов Афганистана и участников боевых действий (В.С. Ипатьев);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молодежные орг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низации: детский парламент (Савинова Александра), совет молодых педагогов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Хинтуханова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Лилия),  молодежные движения «Поделись теплом»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Маханова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Анна), «Мы –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район» (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Анхонов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Сергей), «Молодежная </w:t>
      </w:r>
      <w:proofErr w:type="spellStart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Усть</w:t>
      </w:r>
      <w:proofErr w:type="spellEnd"/>
      <w:r w:rsidRPr="00603C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-Орда» (Балданов Матвей).</w:t>
      </w:r>
      <w:proofErr w:type="gramEnd"/>
    </w:p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В районе имеется ОГБОУ НПО «Аграрный техникум»; Мед колледж им.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Шобогорова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, 2 учреждения дополнительного образования детей (детско-юношеская спортивная школа и детский дом творчества),  2 физкультурно-спортивных клуба по месту жительства - детский спортивный клуб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Гэсэр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 и военно-спортивный клуб ВДВ «Лидер», где проводятся занятия по гиревому спорту, настольному теннису, тяжелой атлетике.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Наилучшие результаты наших спортсменов 2015 г: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команда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победители областного кул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турно-спортивного праздника «Сур-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 в п. Кутулик;</w:t>
      </w:r>
    </w:p>
    <w:p w:rsid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3CDA">
        <w:rPr>
          <w:rFonts w:ascii="Times New Roman" w:hAnsi="Times New Roman" w:cs="Times New Roman"/>
          <w:b/>
          <w:sz w:val="28"/>
          <w:szCs w:val="28"/>
        </w:rPr>
        <w:t>Богомоев</w:t>
      </w:r>
      <w:proofErr w:type="spellEnd"/>
      <w:r w:rsidRPr="00603CDA">
        <w:rPr>
          <w:rFonts w:ascii="Times New Roman" w:hAnsi="Times New Roman" w:cs="Times New Roman"/>
          <w:b/>
          <w:sz w:val="28"/>
          <w:szCs w:val="28"/>
        </w:rPr>
        <w:t xml:space="preserve">  Александр</w:t>
      </w:r>
      <w:r w:rsidRPr="00603CDA">
        <w:rPr>
          <w:rFonts w:ascii="Times New Roman" w:hAnsi="Times New Roman" w:cs="Times New Roman"/>
          <w:sz w:val="28"/>
          <w:szCs w:val="28"/>
        </w:rPr>
        <w:t xml:space="preserve"> – МСМК, член сборной России, Чемпион первых Е</w:t>
      </w:r>
      <w:r w:rsidRPr="00603CDA">
        <w:rPr>
          <w:rFonts w:ascii="Times New Roman" w:hAnsi="Times New Roman" w:cs="Times New Roman"/>
          <w:sz w:val="28"/>
          <w:szCs w:val="28"/>
        </w:rPr>
        <w:t>в</w:t>
      </w:r>
      <w:r w:rsidRPr="00603CDA">
        <w:rPr>
          <w:rFonts w:ascii="Times New Roman" w:hAnsi="Times New Roman" w:cs="Times New Roman"/>
          <w:sz w:val="28"/>
          <w:szCs w:val="28"/>
        </w:rPr>
        <w:t>ропейских игр в г. Баку Азербайджан, чемпион России по вольной борьбе, участник чемпионата Мира в г. Лас-Вегас США, чемпион Гран-при Ивана Яр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>гина в г. Красноярск.</w:t>
      </w:r>
    </w:p>
    <w:p w:rsidR="008C3A5C" w:rsidRPr="00603CDA" w:rsidRDefault="008C3A5C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- Николаев Алексей – член сборной России, Чемпион России по стрельбе из л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>ка, участник чемпионата Мира, 3-призер чемпионата Европы.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</w:t>
      </w:r>
      <w:r w:rsidRPr="00603CDA">
        <w:rPr>
          <w:rFonts w:ascii="Times New Roman" w:hAnsi="Times New Roman" w:cs="Times New Roman"/>
          <w:b/>
          <w:sz w:val="28"/>
          <w:szCs w:val="28"/>
        </w:rPr>
        <w:t>Симонян Артур</w:t>
      </w:r>
      <w:r w:rsidRPr="00603CDA">
        <w:rPr>
          <w:rFonts w:ascii="Times New Roman" w:hAnsi="Times New Roman" w:cs="Times New Roman"/>
          <w:sz w:val="28"/>
          <w:szCs w:val="28"/>
        </w:rPr>
        <w:t xml:space="preserve"> – Серебряный призер первенства России по Униве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сальному бою среди юниоров, чемпион первенства Европы среди  юниоров, с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ребряный призер первенства Мира среди юниоров в г. Медынь Калужская 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ласть;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b/>
          <w:sz w:val="28"/>
          <w:szCs w:val="28"/>
        </w:rPr>
        <w:t>Барбаева</w:t>
      </w:r>
      <w:proofErr w:type="spellEnd"/>
      <w:r w:rsidRPr="00603CDA">
        <w:rPr>
          <w:rFonts w:ascii="Times New Roman" w:hAnsi="Times New Roman" w:cs="Times New Roman"/>
          <w:b/>
          <w:sz w:val="28"/>
          <w:szCs w:val="28"/>
        </w:rPr>
        <w:t xml:space="preserve"> Ирина – </w:t>
      </w:r>
      <w:r w:rsidRPr="00603CDA">
        <w:rPr>
          <w:rFonts w:ascii="Times New Roman" w:hAnsi="Times New Roman" w:cs="Times New Roman"/>
          <w:sz w:val="28"/>
          <w:szCs w:val="28"/>
        </w:rPr>
        <w:t>Чемпион Иркутской области по шахматам, чемпион СФО, призер первенства России среди сельских спортсменов, серебряный пр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зер чемпионата Мира среди школьников.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CDA">
        <w:rPr>
          <w:rFonts w:ascii="Times New Roman" w:hAnsi="Times New Roman" w:cs="Times New Roman"/>
          <w:b/>
          <w:sz w:val="28"/>
          <w:szCs w:val="28"/>
        </w:rPr>
        <w:t>Бахрушкеев</w:t>
      </w:r>
      <w:proofErr w:type="spellEnd"/>
      <w:r w:rsidRPr="00603CDA">
        <w:rPr>
          <w:rFonts w:ascii="Times New Roman" w:hAnsi="Times New Roman" w:cs="Times New Roman"/>
          <w:b/>
          <w:sz w:val="28"/>
          <w:szCs w:val="28"/>
        </w:rPr>
        <w:t xml:space="preserve"> Алексей – </w:t>
      </w:r>
      <w:r w:rsidRPr="00603CDA">
        <w:rPr>
          <w:rFonts w:ascii="Times New Roman" w:hAnsi="Times New Roman" w:cs="Times New Roman"/>
          <w:sz w:val="28"/>
          <w:szCs w:val="28"/>
        </w:rPr>
        <w:t>Чемпион Иркутской области, Бурятии, СФО по вольной борьбе среди юношей, абсолютный чемпион по бурятской борьбе на ра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онном, областном КСП  «Сур-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Харбан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2015»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Абсолютный чемпион  «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CDA">
        <w:rPr>
          <w:rFonts w:ascii="Times New Roman" w:hAnsi="Times New Roman" w:cs="Times New Roman"/>
          <w:sz w:val="28"/>
          <w:szCs w:val="28"/>
        </w:rPr>
        <w:t xml:space="preserve"> Международные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Ердынские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игры</w:t>
      </w:r>
      <w:r w:rsidRPr="00603CDA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603CDA">
        <w:rPr>
          <w:rFonts w:ascii="Times New Roman" w:hAnsi="Times New Roman" w:cs="Times New Roman"/>
          <w:sz w:val="28"/>
          <w:szCs w:val="28"/>
        </w:rPr>
        <w:t>среди юношей по бурятской борьбе.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Чемпион международного турнира на призы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Сангхи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посвященный 70-летию победы ВОВ в г. Улан-Удэ.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3CDA">
        <w:rPr>
          <w:rFonts w:ascii="Times New Roman" w:hAnsi="Times New Roman" w:cs="Times New Roman"/>
          <w:b/>
          <w:sz w:val="28"/>
          <w:szCs w:val="28"/>
        </w:rPr>
        <w:t>Номогоев</w:t>
      </w:r>
      <w:proofErr w:type="spellEnd"/>
      <w:r w:rsidRPr="00603CDA">
        <w:rPr>
          <w:rFonts w:ascii="Times New Roman" w:hAnsi="Times New Roman" w:cs="Times New Roman"/>
          <w:b/>
          <w:sz w:val="28"/>
          <w:szCs w:val="28"/>
        </w:rPr>
        <w:t xml:space="preserve"> Василий</w:t>
      </w:r>
      <w:r w:rsidRPr="00603CDA">
        <w:rPr>
          <w:rFonts w:ascii="Times New Roman" w:hAnsi="Times New Roman" w:cs="Times New Roman"/>
          <w:sz w:val="28"/>
          <w:szCs w:val="28"/>
        </w:rPr>
        <w:t xml:space="preserve"> – Чемпион Всероссийского первенства России по шашкам среди сельских учащихся в г. Челябинск, призер сибирского федерал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ного округа среди школьников, чемпион Иркутской области среди школьников.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</w:t>
      </w:r>
      <w:r w:rsidRPr="00603CDA">
        <w:rPr>
          <w:rFonts w:ascii="Times New Roman" w:hAnsi="Times New Roman" w:cs="Times New Roman"/>
          <w:b/>
          <w:sz w:val="28"/>
          <w:szCs w:val="28"/>
        </w:rPr>
        <w:t>Александрова Алина</w:t>
      </w:r>
      <w:r w:rsidRPr="00603CDA">
        <w:rPr>
          <w:rFonts w:ascii="Times New Roman" w:hAnsi="Times New Roman" w:cs="Times New Roman"/>
          <w:sz w:val="28"/>
          <w:szCs w:val="28"/>
        </w:rPr>
        <w:t xml:space="preserve"> - Чемпион Всероссийского первенства России по ша</w:t>
      </w:r>
      <w:r w:rsidRPr="00603CDA">
        <w:rPr>
          <w:rFonts w:ascii="Times New Roman" w:hAnsi="Times New Roman" w:cs="Times New Roman"/>
          <w:sz w:val="28"/>
          <w:szCs w:val="28"/>
        </w:rPr>
        <w:t>ш</w:t>
      </w:r>
      <w:r w:rsidRPr="00603CDA">
        <w:rPr>
          <w:rFonts w:ascii="Times New Roman" w:hAnsi="Times New Roman" w:cs="Times New Roman"/>
          <w:sz w:val="28"/>
          <w:szCs w:val="28"/>
        </w:rPr>
        <w:t>кам среди сельских учащихся в г. Челябинск, призер СФО, призер области.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- команда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принимали участие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Всеросси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ском первенстве России по русским шашкам среди школьников проживающих в сельской местности с 10 по 13 ноября в с. Еткуль Челябинская область в 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щекомандном зачете заняли 2-место;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По итогам 2014-2015 учебного года  МО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 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нял первое место в спартакиаде общеобразовательных школ Иркутской обл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сти.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Министерством образования  Иркутской области дипломом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03CDA">
        <w:rPr>
          <w:rFonts w:ascii="Times New Roman" w:hAnsi="Times New Roman" w:cs="Times New Roman"/>
          <w:sz w:val="28"/>
          <w:szCs w:val="28"/>
        </w:rPr>
        <w:t xml:space="preserve"> степени и кубком.  МОУ Усть-Ордынская СОШ № 1 среди общеобразовател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 xml:space="preserve">ных школ Иркутской области стала второй  и награждена кубком и дипломом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3CDA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Организовали  54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спортивно-массовых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Эхирит-Булагатского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района были проведены и организ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ваны Областная Спартакиада школьников по легкой атлетике, по кроссу, настольному теннису.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3A5C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ПОТРЕБИТЕЛЬСКОГО РЫНКА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</w:rPr>
        <w:t>Анализ потребительского рынка товаров и услуг за  2015 год показ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>вает стабильность работы предприятий  розничной торговли,   общественного пит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ния и бытового обслуживания.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Объём розничного товарооборота за  2015 год  составил свыше 1,6 млрд. рублей. Товарные запасы в розничной торговле выше уровня аналогичного п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риода прошлого года  и  составляют в суммовом выражении около 45,0 млн. рублей.   Рынок насыщен товарами, удовлетворяющими платежеспособный спрос населения. Товары в предприятиях розничной торговли  реализуются  слабо из-за неплатежеспособности населения,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снижена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. Значительно сократилась реализация промышленной группы товаров, особенно сложно-технических товаров.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Продовольственная группа товаров реализуется постоянно в востреб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ванной форме, удельный вес продовольственных товаров в общем объеме 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ставляет 53,2 %. Очередей в магазинах нет, покупатели покупают товары в м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газ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нах, где цены ниже и продукция свежая по срокам завоза. В течение года шир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ко была организована торговля овощами и фруктами.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поселке Усть-Ордынский открыты и работают 9 социально-ориентированных объектов розничной торговли, в которых проводятся ежем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сячно социальные акции на отдельные продукты питания.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 июле 2014 года в пос. Усть-Ордынский открылся оптово-розничный  магазин "низких цен" - Универсам "Светофор", через год в июле 2015 года о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>крылся супермаркет "Абсолют", в августе универсам "Хлеб-Соль", с 2014 года работают от СХ ОАО "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Белореченское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" 3 магазина, которые реализуют свою продукцию по ценам товаропроизводителя.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июле (в районе автовокзала) открылся специализированный магазин по торговле мясом "Мясоед". Все эти торговые объекты "низких цен",  позв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ляют  удовлетворить растущий спрос потребителя.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течение 2015 года проведено 1 сезонная, сельскохозяйственная ярма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ка,  44 ярмарки "выходного дня", 8 праздничных ярмарок.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целях удешевления вырабатываемой собственной продукции в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сёлке Усть-Ордынский открыты и работают розничные предприятия от  ООО «Усть-Ордынский мясокомбинат»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«Усть-Ордынский мясопродукт»,  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торые реализуют  в своих магазинах  мясо, мясные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осердия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, мясные полуфа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рикаты (позы, пельмени, мясной фарш, котлеты, фрикадельки и др.). Открыл свой п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вильон сельскохозяйственный закупочно-снабженческий перерабат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 xml:space="preserve">вающий потребительский кооператив «Саган Гол» торгующий всегда свежей молочной продукцией.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Хорошо организована розничная торговля хлебом и хлебобулочными и</w:t>
      </w:r>
      <w:r w:rsidRPr="00603CDA">
        <w:rPr>
          <w:rFonts w:ascii="Times New Roman" w:hAnsi="Times New Roman" w:cs="Times New Roman"/>
          <w:sz w:val="28"/>
          <w:szCs w:val="28"/>
        </w:rPr>
        <w:t>з</w:t>
      </w:r>
      <w:r w:rsidRPr="00603CDA">
        <w:rPr>
          <w:rFonts w:ascii="Times New Roman" w:hAnsi="Times New Roman" w:cs="Times New Roman"/>
          <w:sz w:val="28"/>
          <w:szCs w:val="28"/>
        </w:rPr>
        <w:t xml:space="preserve">делиями. Средняя цена на хлеб весом 0,600 гр. составляет 24-00 рубля.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На те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ритории района производством  хлеба и хлебобулочных изделий занято 11 предприятий, из них 4 предприятия имеют статус  юридического лица и 7 и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дивидуальных предпринимателей, а также в поселке Усть-Ордынский имеет свою постоянную торговую точку ЗАО Иркутский хлебозавод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КаСеС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», кот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рый обеспечивает  хлебной продукцией население поселка и отпускает оптом хлеб   по магазинам района, в среднем в течение года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КаСеС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 реализовывает  свыше 70 тонн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 своей продукции.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Из местных товаропроизводителей большой объем продукции в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t xml:space="preserve">пускают хлебопекарни ИПБОЮЛ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Босхоловой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Жановны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Мишековой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Раисы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Ботоевны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, которые в год выпускают до 300 тонн хлебобулочных изд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лий. Со стороны населения жалоб и предложений на торговлю хлебом не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ступало.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район» созданы все усл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вия для организации торговли сельскохозяйственной продукцией.  На  розничных ры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ках отведены  места для торговли: овощами, картофелем, мёдом, в сезон расс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дой. ОПХ «Элита» имеет постоянное торговое место в торговом комплексе «Ордынский», где торгуют комбикормами, зернофуражом, мукой со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ственного помола.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Анализ ценовой ситуации по результатам мониторинга за год показал, что цены на потребительском рынке стабильные, нет резкого роста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цен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на к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кую либо товарную продукцию,  в сезон снижаются  цены на овощи, фрукты из нового урожая.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несмотря на стабильность цен на продукты питания, незн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чительно выросли цены на хлеб пшеничный, мясо, окорочка, рыбу свежемор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женую, молочную продукцию, конфеты, карамель, спички. Сниз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лись цены на маргарин, сыры твердые, крупы, капусту, лук репчатый.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( Информация о ценах прилагается)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По состоянию на 01 января 2015 года на территории района раб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тает 226 объектов  розничной торговли с торговой площадью 17060,3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603CDA">
        <w:rPr>
          <w:rFonts w:ascii="Times New Roman" w:hAnsi="Times New Roman" w:cs="Times New Roman"/>
          <w:sz w:val="28"/>
          <w:szCs w:val="28"/>
        </w:rPr>
        <w:t>, и численн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стью работников свыше 1500 человек.               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Объем реализованной продукции за прошедший год по предприятиям общественного питания   составил около 70,0 млн. рублей, что выше уровня прошлого года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В районе  работает   29 объектов общественного питания с к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личеством посадочных мест 1589.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Стабильно работают  предприятия общественного питания потребител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ской кооперации – это столовая «Анна» и кафе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Уряал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>». Они занимают б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лее 50,0 % в общем обороте предприятий  общественного питания района. Их большие светлые залы постоянно востребованы для свадебных мероприятий и семейных торжеств. В 2015 году открылись банкетные залы "Алтын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Булаг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" рук.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Ханхалаева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А.А. на 500 посадочных мест и "Макси" рук.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Шарланова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С.Г. на 200 посадочных мест.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DA">
        <w:rPr>
          <w:rFonts w:ascii="Times New Roman" w:hAnsi="Times New Roman" w:cs="Times New Roman"/>
          <w:sz w:val="28"/>
          <w:szCs w:val="28"/>
        </w:rPr>
        <w:t>Не плохо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развивается инфраструктура дорожного сервиса, учитывая сложности с энергообеспечением, на территории района по федеральной трассе Иркутск-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Качуг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построены и строятся объекты общественного питания.         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Бытовые услуги населению предоставляют    47 предприятий бытового обслуживания, из них  4 предприятия имеют статус юридического лица. Оказ</w:t>
      </w:r>
      <w:r w:rsidRPr="00603CDA">
        <w:rPr>
          <w:rFonts w:ascii="Times New Roman" w:hAnsi="Times New Roman" w:cs="Times New Roman"/>
          <w:sz w:val="28"/>
          <w:szCs w:val="28"/>
        </w:rPr>
        <w:t>ы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>вается 13 видов услуг, среднесписочная численность работающих (включая и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дивидуальных предпринимателей) 114 человек.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парикмахерских пос. Усть-Ордынский  для незащищённых слоёв нас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ления  введена стрижка «Пенсионер»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стоимость которой не превышает  200-00 рублей.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Несмотря на сложные финансово-экономические условия в регионе, частный бизнес на потребительском рынке продолжает развиваться: строятся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магазины, объекты общественного питания, расширяется сеть дорожного сервиса, идет реконструкция имеющихся зданий и сооружений под объекты торговли. </w:t>
      </w:r>
    </w:p>
    <w:p w:rsidR="00603CDA" w:rsidRPr="00603CDA" w:rsidRDefault="00603CDA" w:rsidP="003875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87589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МУНИЦИПАЛЬНОЕ ИМУЩЕСТВО И ИНВЕСТИЦИИ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По состоянию на 01.01.2016г. Общая сумма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поступившая в р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зультате деятельности Комитета по управлению муниципальным имуществом составила 7753,0 тыс. рублей что, по сравнению с 2014 года увеличение сост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вило на  1880,5 тыс. рублей (125%),.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tabs>
          <w:tab w:val="left" w:pos="207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2015 года Комитетом проведено 3 аукциона по продаже права на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ключение договоров аренды, купли-продажи на земельные участки на сумму 415,5тыс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уб., 1 аукциона по заключению договора аренды в п. Усть-Ордынский на сумму 3,9 тыс. рублей. 2 аукциона по заключению договора ку</w:t>
      </w:r>
      <w:r w:rsidRPr="00603CDA">
        <w:rPr>
          <w:rFonts w:ascii="Times New Roman" w:hAnsi="Times New Roman" w:cs="Times New Roman"/>
          <w:sz w:val="28"/>
          <w:szCs w:val="28"/>
        </w:rPr>
        <w:t>п</w:t>
      </w:r>
      <w:r w:rsidRPr="00603CDA">
        <w:rPr>
          <w:rFonts w:ascii="Times New Roman" w:hAnsi="Times New Roman" w:cs="Times New Roman"/>
          <w:sz w:val="28"/>
          <w:szCs w:val="28"/>
        </w:rPr>
        <w:t xml:space="preserve">ли-продажи на сумму 411,6тыс.руб..    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Основной объем работы комитета - рассмотрение заявлений граждан.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Комитетом за 2015 года рассмотрено 1112 заявления, писем, обращений, в том числе обращений граждан в части выделения земли и другие обращения по з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мельным и имущественным вопросам 532 (ИЖС-676, ЛПХ-35, огороднич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ство – 8,)  юридических лиц и индивидуальных предпринимателей 87 (ЛЭП,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товой связи, полигоны, гаражи и запросы по предоставлению информации с других уровней власти) (КФХ-33) и другие письма и запросы. </w:t>
      </w:r>
      <w:proofErr w:type="gramEnd"/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указанный период работы КУМИ оформлено в собственность гражд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нам бесплатно 44 земельных участков площадью 58869 м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 в  том числе ЛПХ – 1 участок, огородничество - 7 в п. Усть-Ордынский  земельных участков пл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щадью. Из них 14 участков предоставлено многодетным семьям.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Предоставлено гражданам за 2015 года в собственность под ИЖС и ЛПХ за плату 71 земельных участка общей площадью 10,3 га на сумму 65,8  тыс. рублей. Так же, за 2015 года продано 1 земельных участков под гаражами пл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щадью 30 м2 на сумму 0,4тыс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уб., для строительство гаражей без аукциона 3 земельных участка площадью 835 м2 на сумму 118,2 тыс. рублей.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2015года предоставлено 351 (171) земельных участков на праве аренды физическим лица площадью 499340 м2 (48,9га) поступило арендной платы на сумму 163,0тыс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уб., предоставлено 7 земельных участков на праве аренды ф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зическим лица для строительства гаражей площадью 136 м2 поступило арен</w:t>
      </w:r>
      <w:r w:rsidRPr="00603CDA">
        <w:rPr>
          <w:rFonts w:ascii="Times New Roman" w:hAnsi="Times New Roman" w:cs="Times New Roman"/>
          <w:sz w:val="28"/>
          <w:szCs w:val="28"/>
        </w:rPr>
        <w:t>д</w:t>
      </w:r>
      <w:r w:rsidRPr="00603CDA">
        <w:rPr>
          <w:rFonts w:ascii="Times New Roman" w:hAnsi="Times New Roman" w:cs="Times New Roman"/>
          <w:sz w:val="28"/>
          <w:szCs w:val="28"/>
        </w:rPr>
        <w:t>ной платы на сумму 2,1тыс.руб.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2015 года в аренду 3 земельных участк</w:t>
      </w:r>
      <w:r w:rsidR="00387589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 для ведения личного подсо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ного из земель сельскохозяйственного назначения площадью 14,6 га сумма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ступления составила 4,5 руб. За данный период предоставлено 17 (15)фермерам земельных участков для ведения КФХ площадью 1402,4 га (1052), арендная </w:t>
      </w:r>
      <w:r w:rsidRPr="00603CDA">
        <w:rPr>
          <w:rFonts w:ascii="Times New Roman" w:hAnsi="Times New Roman" w:cs="Times New Roman"/>
          <w:sz w:val="28"/>
          <w:szCs w:val="28"/>
        </w:rPr>
        <w:lastRenderedPageBreak/>
        <w:t>плата составила 323,9 тыс. руб. за год. Продано 2 земельных участка для вед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ния КФХ площадью 381,0 га, поступление в бюджет составило 347,0 тыс. ру</w:t>
      </w:r>
      <w:r w:rsidRPr="00603CDA">
        <w:rPr>
          <w:rFonts w:ascii="Times New Roman" w:hAnsi="Times New Roman" w:cs="Times New Roman"/>
          <w:sz w:val="28"/>
          <w:szCs w:val="28"/>
        </w:rPr>
        <w:t>б</w:t>
      </w:r>
      <w:r w:rsidRPr="00603CDA">
        <w:rPr>
          <w:rFonts w:ascii="Times New Roman" w:hAnsi="Times New Roman" w:cs="Times New Roman"/>
          <w:sz w:val="28"/>
          <w:szCs w:val="28"/>
        </w:rPr>
        <w:t>лей.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общем, за 2009-2015 года предоставлено земель сельскохозя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 xml:space="preserve">ственного назначения 6057,0 га.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2015 году по закону 8-ОЗ от 12.03.2009г. и 137-ФЗ от 28.10.2001г. бе</w:t>
      </w:r>
      <w:r w:rsidRPr="00603CDA">
        <w:rPr>
          <w:rFonts w:ascii="Times New Roman" w:hAnsi="Times New Roman" w:cs="Times New Roman"/>
          <w:sz w:val="28"/>
          <w:szCs w:val="28"/>
        </w:rPr>
        <w:t>с</w:t>
      </w:r>
      <w:r w:rsidRPr="00603CDA">
        <w:rPr>
          <w:rFonts w:ascii="Times New Roman" w:hAnsi="Times New Roman" w:cs="Times New Roman"/>
          <w:sz w:val="28"/>
          <w:szCs w:val="28"/>
        </w:rPr>
        <w:t xml:space="preserve">платно предоставлено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сельхоз назначения (ЛПХ) в собственность гра</w:t>
      </w:r>
      <w:r w:rsidRPr="00603CDA">
        <w:rPr>
          <w:rFonts w:ascii="Times New Roman" w:hAnsi="Times New Roman" w:cs="Times New Roman"/>
          <w:sz w:val="28"/>
          <w:szCs w:val="28"/>
        </w:rPr>
        <w:t>ж</w:t>
      </w:r>
      <w:r w:rsidRPr="00603CDA">
        <w:rPr>
          <w:rFonts w:ascii="Times New Roman" w:hAnsi="Times New Roman" w:cs="Times New Roman"/>
          <w:sz w:val="28"/>
          <w:szCs w:val="28"/>
        </w:rPr>
        <w:t xml:space="preserve">данам 5 земельных участков площадью 7,8 га фактический используемых.  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 сентябре 2015 года заключен контракт на выполнение работ по разр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ботке и утверждению схемы расположения рекламных конструкций и утве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жден 18.12.2015.</w:t>
      </w:r>
    </w:p>
    <w:p w:rsidR="00603CDA" w:rsidRPr="00603CDA" w:rsidRDefault="00603CDA" w:rsidP="00387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По сравнению с аналогичными периодами поступление за 2015 год сост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вило по видам доходов от арендной платы и реализации муниципального им</w:t>
      </w:r>
      <w:r w:rsidRPr="00603CDA">
        <w:rPr>
          <w:rFonts w:ascii="Times New Roman" w:hAnsi="Times New Roman" w:cs="Times New Roman"/>
          <w:sz w:val="28"/>
          <w:szCs w:val="28"/>
        </w:rPr>
        <w:t>у</w:t>
      </w:r>
      <w:r w:rsidRPr="00603CDA">
        <w:rPr>
          <w:rFonts w:ascii="Times New Roman" w:hAnsi="Times New Roman" w:cs="Times New Roman"/>
          <w:sz w:val="28"/>
          <w:szCs w:val="28"/>
        </w:rPr>
        <w:t>щества по следующим показателям:</w:t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CDA" w:rsidRPr="00387589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589">
        <w:rPr>
          <w:rFonts w:ascii="Times New Roman" w:hAnsi="Times New Roman" w:cs="Times New Roman"/>
          <w:b/>
          <w:sz w:val="28"/>
          <w:szCs w:val="28"/>
        </w:rPr>
        <w:t>Таблица поступления доходов за 2015 года.</w:t>
      </w:r>
    </w:p>
    <w:p w:rsidR="00603CDA" w:rsidRPr="00603CDA" w:rsidRDefault="00603CDA" w:rsidP="0038758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03CDA">
        <w:rPr>
          <w:rFonts w:ascii="Times New Roman" w:hAnsi="Times New Roman" w:cs="Times New Roman"/>
        </w:rPr>
        <w:t>(</w:t>
      </w:r>
      <w:proofErr w:type="spellStart"/>
      <w:r w:rsidRPr="00603CDA">
        <w:rPr>
          <w:rFonts w:ascii="Times New Roman" w:hAnsi="Times New Roman" w:cs="Times New Roman"/>
        </w:rPr>
        <w:t>тыс</w:t>
      </w:r>
      <w:proofErr w:type="gramStart"/>
      <w:r w:rsidRPr="00603CDA">
        <w:rPr>
          <w:rFonts w:ascii="Times New Roman" w:hAnsi="Times New Roman" w:cs="Times New Roman"/>
        </w:rPr>
        <w:t>.р</w:t>
      </w:r>
      <w:proofErr w:type="gramEnd"/>
      <w:r w:rsidRPr="00603CDA">
        <w:rPr>
          <w:rFonts w:ascii="Times New Roman" w:hAnsi="Times New Roman" w:cs="Times New Roman"/>
        </w:rPr>
        <w:t>уб</w:t>
      </w:r>
      <w:proofErr w:type="spellEnd"/>
      <w:r w:rsidRPr="00603CDA">
        <w:rPr>
          <w:rFonts w:ascii="Times New Roman" w:hAnsi="Times New Roman" w:cs="Times New Roman"/>
        </w:rPr>
        <w:t>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34"/>
        <w:gridCol w:w="993"/>
        <w:gridCol w:w="992"/>
        <w:gridCol w:w="1701"/>
        <w:gridCol w:w="1417"/>
      </w:tblGrid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План  на2015 год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Факт 2014 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Факт 2015 г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3C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Увеличение (Уменьш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ние) + -</w:t>
            </w:r>
            <w:r w:rsidR="00387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По сравнению с пл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ном на 2015 г.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Увеличение (Уменьш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ние) + -</w:t>
            </w:r>
            <w:r w:rsidR="00387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По сравн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3CDA">
              <w:rPr>
                <w:rFonts w:ascii="Times New Roman" w:hAnsi="Times New Roman" w:cs="Times New Roman"/>
                <w:sz w:val="20"/>
                <w:szCs w:val="20"/>
              </w:rPr>
              <w:t>нию с 2014г.</w:t>
            </w:r>
          </w:p>
        </w:tc>
      </w:tr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Доходы от арендной  платы и поступления  от продажи  права на заключение договоров аре</w:t>
            </w:r>
            <w:r w:rsidRPr="00603CDA">
              <w:rPr>
                <w:rFonts w:ascii="Times New Roman" w:hAnsi="Times New Roman" w:cs="Times New Roman"/>
              </w:rPr>
              <w:t>н</w:t>
            </w:r>
            <w:r w:rsidRPr="00603CDA">
              <w:rPr>
                <w:rFonts w:ascii="Times New Roman" w:hAnsi="Times New Roman" w:cs="Times New Roman"/>
              </w:rPr>
              <w:t>ды за земли, находящиеся  в расп</w:t>
            </w:r>
            <w:r w:rsidRPr="00603CDA">
              <w:rPr>
                <w:rFonts w:ascii="Times New Roman" w:hAnsi="Times New Roman" w:cs="Times New Roman"/>
              </w:rPr>
              <w:t>о</w:t>
            </w:r>
            <w:r w:rsidRPr="00603CDA">
              <w:rPr>
                <w:rFonts w:ascii="Times New Roman" w:hAnsi="Times New Roman" w:cs="Times New Roman"/>
              </w:rPr>
              <w:t>ряжении муниципальных рай</w:t>
            </w:r>
            <w:r w:rsidRPr="00603CDA">
              <w:rPr>
                <w:rFonts w:ascii="Times New Roman" w:hAnsi="Times New Roman" w:cs="Times New Roman"/>
              </w:rPr>
              <w:t>о</w:t>
            </w:r>
            <w:r w:rsidRPr="00603CDA">
              <w:rPr>
                <w:rFonts w:ascii="Times New Roman" w:hAnsi="Times New Roman" w:cs="Times New Roman"/>
              </w:rPr>
              <w:t xml:space="preserve">нов 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3455,3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4868,5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1868,5 (161,6%)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1413,2 (140,9%)</w:t>
            </w:r>
          </w:p>
        </w:tc>
      </w:tr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Доходы от сдачи в аренду им</w:t>
            </w:r>
            <w:r w:rsidRPr="00603CDA">
              <w:rPr>
                <w:rFonts w:ascii="Times New Roman" w:hAnsi="Times New Roman" w:cs="Times New Roman"/>
              </w:rPr>
              <w:t>у</w:t>
            </w:r>
            <w:r w:rsidRPr="00603CDA">
              <w:rPr>
                <w:rFonts w:ascii="Times New Roman" w:hAnsi="Times New Roman" w:cs="Times New Roman"/>
              </w:rPr>
              <w:t>щества, находящегося в опер</w:t>
            </w:r>
            <w:r w:rsidRPr="00603CDA">
              <w:rPr>
                <w:rFonts w:ascii="Times New Roman" w:hAnsi="Times New Roman" w:cs="Times New Roman"/>
              </w:rPr>
              <w:t>а</w:t>
            </w:r>
            <w:r w:rsidRPr="00603CDA">
              <w:rPr>
                <w:rFonts w:ascii="Times New Roman" w:hAnsi="Times New Roman" w:cs="Times New Roman"/>
              </w:rPr>
              <w:t xml:space="preserve">тивном управлении  органов управления муниципальных  районов   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1390,0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2154,8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1440,1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50,1 (103,6%)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-714,7 (66,8%)</w:t>
            </w:r>
          </w:p>
        </w:tc>
      </w:tr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Доходы от продажи земельных участков, находящихся в со</w:t>
            </w:r>
            <w:r w:rsidRPr="00603CDA">
              <w:rPr>
                <w:rFonts w:ascii="Times New Roman" w:hAnsi="Times New Roman" w:cs="Times New Roman"/>
              </w:rPr>
              <w:t>б</w:t>
            </w:r>
            <w:r w:rsidRPr="00603CDA">
              <w:rPr>
                <w:rFonts w:ascii="Times New Roman" w:hAnsi="Times New Roman" w:cs="Times New Roman"/>
              </w:rPr>
              <w:t>ственности муниципальных ра</w:t>
            </w:r>
            <w:r w:rsidRPr="00603CDA">
              <w:rPr>
                <w:rFonts w:ascii="Times New Roman" w:hAnsi="Times New Roman" w:cs="Times New Roman"/>
              </w:rPr>
              <w:t>й</w:t>
            </w:r>
            <w:r w:rsidRPr="00603CDA">
              <w:rPr>
                <w:rFonts w:ascii="Times New Roman" w:hAnsi="Times New Roman" w:cs="Times New Roman"/>
              </w:rPr>
              <w:t xml:space="preserve">онов  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1664,5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1444,4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 xml:space="preserve">114,4 (103,2) 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-220,1 (86,8%)</w:t>
            </w:r>
          </w:p>
        </w:tc>
      </w:tr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Доходы бюджетов муниципал</w:t>
            </w:r>
            <w:r w:rsidRPr="00603CDA">
              <w:rPr>
                <w:rFonts w:ascii="Times New Roman" w:hAnsi="Times New Roman" w:cs="Times New Roman"/>
              </w:rPr>
              <w:t>ь</w:t>
            </w:r>
            <w:r w:rsidRPr="00603CDA">
              <w:rPr>
                <w:rFonts w:ascii="Times New Roman" w:hAnsi="Times New Roman" w:cs="Times New Roman"/>
              </w:rPr>
              <w:t>ных районов от реализации им</w:t>
            </w:r>
            <w:r w:rsidRPr="00603CDA">
              <w:rPr>
                <w:rFonts w:ascii="Times New Roman" w:hAnsi="Times New Roman" w:cs="Times New Roman"/>
              </w:rPr>
              <w:t>у</w:t>
            </w:r>
            <w:r w:rsidRPr="00603CDA">
              <w:rPr>
                <w:rFonts w:ascii="Times New Roman" w:hAnsi="Times New Roman" w:cs="Times New Roman"/>
              </w:rPr>
              <w:t xml:space="preserve">щества 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0,0</w:t>
            </w:r>
          </w:p>
        </w:tc>
      </w:tr>
      <w:tr w:rsidR="00603CDA" w:rsidRPr="00603CDA" w:rsidTr="00387589">
        <w:tc>
          <w:tcPr>
            <w:tcW w:w="340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3CD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CDA">
              <w:rPr>
                <w:rFonts w:ascii="Times New Roman" w:hAnsi="Times New Roman" w:cs="Times New Roman"/>
                <w:b/>
              </w:rPr>
              <w:t>5690,0</w:t>
            </w:r>
          </w:p>
        </w:tc>
        <w:tc>
          <w:tcPr>
            <w:tcW w:w="993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CDA">
              <w:rPr>
                <w:rFonts w:ascii="Times New Roman" w:hAnsi="Times New Roman" w:cs="Times New Roman"/>
                <w:b/>
              </w:rPr>
              <w:t>7274,6</w:t>
            </w:r>
          </w:p>
        </w:tc>
        <w:tc>
          <w:tcPr>
            <w:tcW w:w="992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CDA">
              <w:rPr>
                <w:rFonts w:ascii="Times New Roman" w:hAnsi="Times New Roman" w:cs="Times New Roman"/>
                <w:b/>
              </w:rPr>
              <w:t>7753,0</w:t>
            </w:r>
          </w:p>
        </w:tc>
        <w:tc>
          <w:tcPr>
            <w:tcW w:w="1701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CDA">
              <w:rPr>
                <w:rFonts w:ascii="Times New Roman" w:hAnsi="Times New Roman" w:cs="Times New Roman"/>
                <w:b/>
              </w:rPr>
              <w:t xml:space="preserve">2063,0 (136,3%) </w:t>
            </w:r>
          </w:p>
        </w:tc>
        <w:tc>
          <w:tcPr>
            <w:tcW w:w="1417" w:type="dxa"/>
          </w:tcPr>
          <w:p w:rsidR="00603CDA" w:rsidRPr="00603CDA" w:rsidRDefault="00603CDA" w:rsidP="00387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3CDA">
              <w:rPr>
                <w:rFonts w:ascii="Times New Roman" w:hAnsi="Times New Roman" w:cs="Times New Roman"/>
                <w:b/>
              </w:rPr>
              <w:t>478,4 (106,6%)</w:t>
            </w:r>
          </w:p>
        </w:tc>
      </w:tr>
    </w:tbl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03CDA">
        <w:rPr>
          <w:rFonts w:ascii="Times New Roman" w:hAnsi="Times New Roman" w:cs="Times New Roman"/>
          <w:sz w:val="28"/>
          <w:szCs w:val="28"/>
        </w:rPr>
        <w:t>Как видно из таблицы поступления доходов большая доля поступления приходится за 2015 года от сдачи в аренду земельных участков на сумму 4868,5 тыс. рублей по сравнению с плановыми показателями увеличение составило 1868,5 тыс. рублей (161,6%), сравнительно с аналогичным показателем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шлого года увеличение составило 1413,2 тыс. рублей (140,9%)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>а 2015 год. П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казатели по продаже земельных участков составили 1444,4 тыс. рублей по сравнению с годовыми плановыми показателями увеличение составило 114,4 тыс. рублей (103,2%), по сравнению с 2014 года снижение составило -220, тыс. рублей (86,8%).</w:t>
      </w:r>
      <w:r w:rsidRPr="00603CDA">
        <w:rPr>
          <w:rFonts w:ascii="Times New Roman" w:hAnsi="Times New Roman" w:cs="Times New Roman"/>
        </w:rPr>
        <w:t xml:space="preserve">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</w:rPr>
        <w:lastRenderedPageBreak/>
        <w:t>З</w:t>
      </w:r>
      <w:r w:rsidRPr="00603CDA">
        <w:rPr>
          <w:rFonts w:ascii="Times New Roman" w:hAnsi="Times New Roman" w:cs="Times New Roman"/>
          <w:sz w:val="28"/>
          <w:szCs w:val="28"/>
        </w:rPr>
        <w:t>а аренду муниципального имущества в 2015 году поступило 1440,1 тыс. рублей, по сравнению с планом увеличение составило на 50,1 тыс. рублей (103,6%) и на -714,7 тыс. рублей меньше чем прошлом году и процентном о</w:t>
      </w:r>
      <w:r w:rsidRPr="00603CDA">
        <w:rPr>
          <w:rFonts w:ascii="Times New Roman" w:hAnsi="Times New Roman" w:cs="Times New Roman"/>
          <w:sz w:val="28"/>
          <w:szCs w:val="28"/>
        </w:rPr>
        <w:t>т</w:t>
      </w:r>
      <w:r w:rsidRPr="00603CDA">
        <w:rPr>
          <w:rFonts w:ascii="Times New Roman" w:hAnsi="Times New Roman" w:cs="Times New Roman"/>
          <w:sz w:val="28"/>
          <w:szCs w:val="28"/>
        </w:rPr>
        <w:t>ношении составляет 66,8%.. По состоянию на 01.01.2016 года заключено дог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воров аренды помещений в количестве 16 площадью 1297,3 м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с юридическими и ф</w:t>
      </w:r>
      <w:r w:rsidRPr="00603CDA">
        <w:rPr>
          <w:rFonts w:ascii="Times New Roman" w:hAnsi="Times New Roman" w:cs="Times New Roman"/>
          <w:sz w:val="28"/>
          <w:szCs w:val="28"/>
        </w:rPr>
        <w:t>и</w:t>
      </w:r>
      <w:r w:rsidRPr="00603CDA">
        <w:rPr>
          <w:rFonts w:ascii="Times New Roman" w:hAnsi="Times New Roman" w:cs="Times New Roman"/>
          <w:sz w:val="28"/>
          <w:szCs w:val="28"/>
        </w:rPr>
        <w:t>зическими лица</w:t>
      </w:r>
    </w:p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03CDA" w:rsidRPr="00603CDA" w:rsidRDefault="00603CDA" w:rsidP="0038758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3CDA">
        <w:rPr>
          <w:rFonts w:ascii="Times New Roman" w:hAnsi="Times New Roman" w:cs="Times New Roman"/>
          <w:b/>
          <w:i/>
          <w:sz w:val="28"/>
          <w:szCs w:val="28"/>
          <w:u w:val="single"/>
        </w:rPr>
        <w:t>АРХИВ</w:t>
      </w:r>
    </w:p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CDA">
        <w:rPr>
          <w:rFonts w:ascii="Times New Roman" w:hAnsi="Times New Roman" w:cs="Times New Roman"/>
          <w:b/>
          <w:sz w:val="28"/>
          <w:szCs w:val="28"/>
        </w:rPr>
        <w:t>1. В сфере обеспечения сохранности и государственного учета</w:t>
      </w:r>
      <w:r w:rsidR="003875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b/>
          <w:sz w:val="28"/>
          <w:szCs w:val="28"/>
        </w:rPr>
        <w:t>архи</w:t>
      </w:r>
      <w:r w:rsidRPr="00603CDA">
        <w:rPr>
          <w:rFonts w:ascii="Times New Roman" w:hAnsi="Times New Roman" w:cs="Times New Roman"/>
          <w:b/>
          <w:sz w:val="28"/>
          <w:szCs w:val="28"/>
        </w:rPr>
        <w:t>в</w:t>
      </w:r>
      <w:r w:rsidRPr="00603CDA">
        <w:rPr>
          <w:rFonts w:ascii="Times New Roman" w:hAnsi="Times New Roman" w:cs="Times New Roman"/>
          <w:b/>
          <w:sz w:val="28"/>
          <w:szCs w:val="28"/>
        </w:rPr>
        <w:t>ных документов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2015 год проведена определенная работа по обеспечению с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хранности документов. В хранилище поддерживается температурно-влажностный режим, по необходимости проветривается, обеспыливается, проводится влажная убо</w:t>
      </w:r>
      <w:r w:rsidRPr="00603CDA">
        <w:rPr>
          <w:rFonts w:ascii="Times New Roman" w:hAnsi="Times New Roman" w:cs="Times New Roman"/>
          <w:sz w:val="28"/>
          <w:szCs w:val="28"/>
        </w:rPr>
        <w:t>р</w:t>
      </w:r>
      <w:r w:rsidRPr="00603CDA">
        <w:rPr>
          <w:rFonts w:ascii="Times New Roman" w:hAnsi="Times New Roman" w:cs="Times New Roman"/>
          <w:sz w:val="28"/>
          <w:szCs w:val="28"/>
        </w:rPr>
        <w:t>ка архивохранилища. Имеется охранно-пожарная сигн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лизация, огнетушители, план эвакуации архивных фондов и персонала в случае чрезвычайных ситуаций (утвержден в 2012 году). Архивохранилище оборудовано металлическими стеллажами. Стеллажи расположены с учетом минимального попадания на д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 xml:space="preserve">кументы светового потока. Процент 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закартонированных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 дел  составляет 100%, в том числе постоянного хранения – 100%.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За 2015 год было принято 219 дел управленческой документации.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Проводилась работа по внесению информации в ПК «Архивный фонд»,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Версия 5.0.1., в 2015 году внесена  информация по всем принятым на хр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 xml:space="preserve">нение фондам 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11 фондам, всего 86 фондов), описям (120 описей, всего 122 описи) и по принятым в текущем году документам. </w:t>
      </w:r>
    </w:p>
    <w:p w:rsidR="00603CDA" w:rsidRPr="00603CDA" w:rsidRDefault="00387589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3CDA" w:rsidRPr="00603CDA">
        <w:rPr>
          <w:rFonts w:ascii="Times New Roman" w:hAnsi="Times New Roman" w:cs="Times New Roman"/>
          <w:b/>
          <w:sz w:val="28"/>
          <w:szCs w:val="28"/>
        </w:rPr>
        <w:t>.   В сфере комплектования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Работниками сектора по архиву оказывалась методическая и практич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ская помощь организациям  в подготовке документов на государственное хр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нение, в формировании и оформлении дел, составлении описей, историч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ских справок, дополнений к историческим справкам.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29 сентября 2015 года  на базе сектора по архиву проводилось выездное  заседание ЭПК архивного агентства Иркутской области,  где приняли уч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стие 22 специалиста архивов Иркутской области и архивного агентства.   Было пр</w:t>
      </w:r>
      <w:r w:rsidRPr="00603CDA">
        <w:rPr>
          <w:rFonts w:ascii="Times New Roman" w:hAnsi="Times New Roman" w:cs="Times New Roman"/>
          <w:sz w:val="28"/>
          <w:szCs w:val="28"/>
        </w:rPr>
        <w:t>о</w:t>
      </w:r>
      <w:r w:rsidRPr="00603CDA">
        <w:rPr>
          <w:rFonts w:ascii="Times New Roman" w:hAnsi="Times New Roman" w:cs="Times New Roman"/>
          <w:sz w:val="28"/>
          <w:szCs w:val="28"/>
        </w:rPr>
        <w:t>верено и оказана методическая помощь 18 организациям муниципального обр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зования «</w:t>
      </w:r>
      <w:proofErr w:type="spellStart"/>
      <w:r w:rsidRPr="00603CDA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 район».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>15 октября 2015 года   проводилось выездное заседание  экспертно-проверочной комиссии  архивного агентства Иркутской области и семинар   по теме  « О включении  архивных документов в состав архивного фонда Росси</w:t>
      </w:r>
      <w:r w:rsidRPr="00603CDA">
        <w:rPr>
          <w:rFonts w:ascii="Times New Roman" w:hAnsi="Times New Roman" w:cs="Times New Roman"/>
          <w:sz w:val="28"/>
          <w:szCs w:val="28"/>
        </w:rPr>
        <w:t>й</w:t>
      </w:r>
      <w:r w:rsidRPr="00603CDA">
        <w:rPr>
          <w:rFonts w:ascii="Times New Roman" w:hAnsi="Times New Roman" w:cs="Times New Roman"/>
          <w:sz w:val="28"/>
          <w:szCs w:val="28"/>
        </w:rPr>
        <w:t>ской Федерации». Были заслушаны ответственные за архивы от 8 организаций.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CDA" w:rsidRPr="00603CDA" w:rsidRDefault="00387589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3CDA" w:rsidRPr="00603CDA">
        <w:rPr>
          <w:rFonts w:ascii="Times New Roman" w:hAnsi="Times New Roman" w:cs="Times New Roman"/>
          <w:b/>
          <w:sz w:val="28"/>
          <w:szCs w:val="28"/>
        </w:rPr>
        <w:t>. В сфере использования архивных документов и создания средств поиска архивной информации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Приобретено  и  установлено программное обеспечение, каналов связи, СКЗИ с функциями ЭЦП </w:t>
      </w:r>
      <w:proofErr w:type="spellStart"/>
      <w:r w:rsidRPr="00603CDA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 w:rsidRPr="00603CDA">
        <w:rPr>
          <w:rFonts w:ascii="Times New Roman" w:hAnsi="Times New Roman" w:cs="Times New Roman"/>
          <w:sz w:val="28"/>
          <w:szCs w:val="28"/>
        </w:rPr>
        <w:t xml:space="preserve"> </w:t>
      </w:r>
      <w:r w:rsidRPr="00603CDA">
        <w:rPr>
          <w:rFonts w:ascii="Times New Roman" w:hAnsi="Times New Roman" w:cs="Times New Roman"/>
          <w:sz w:val="28"/>
          <w:szCs w:val="28"/>
          <w:lang w:val="en-US"/>
        </w:rPr>
        <w:t>client</w:t>
      </w:r>
      <w:r w:rsidRPr="00603CDA">
        <w:rPr>
          <w:rFonts w:ascii="Times New Roman" w:hAnsi="Times New Roman" w:cs="Times New Roman"/>
          <w:sz w:val="28"/>
          <w:szCs w:val="28"/>
        </w:rPr>
        <w:t xml:space="preserve"> по взаимодействию с пенсионным фо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дом  в 2013 году, с февраля 2014 года начали работу по взаимодействию с пе</w:t>
      </w:r>
      <w:r w:rsidRPr="00603CDA">
        <w:rPr>
          <w:rFonts w:ascii="Times New Roman" w:hAnsi="Times New Roman" w:cs="Times New Roman"/>
          <w:sz w:val="28"/>
          <w:szCs w:val="28"/>
        </w:rPr>
        <w:t>н</w:t>
      </w:r>
      <w:r w:rsidRPr="00603CDA">
        <w:rPr>
          <w:rFonts w:ascii="Times New Roman" w:hAnsi="Times New Roman" w:cs="Times New Roman"/>
          <w:sz w:val="28"/>
          <w:szCs w:val="28"/>
        </w:rPr>
        <w:t>сионным фондом по деловой почте, в 2015 году продолжилась работа</w:t>
      </w:r>
      <w:proofErr w:type="gramStart"/>
      <w:r w:rsidRPr="00603C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03CD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03CDA" w:rsidRPr="00603CDA" w:rsidRDefault="00603CDA" w:rsidP="00387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lastRenderedPageBreak/>
        <w:t>Работниками сектора за 2015 год было исполнено: 570 запросов социал</w:t>
      </w:r>
      <w:r w:rsidRPr="00603CDA">
        <w:rPr>
          <w:rFonts w:ascii="Times New Roman" w:hAnsi="Times New Roman" w:cs="Times New Roman"/>
          <w:sz w:val="28"/>
          <w:szCs w:val="28"/>
        </w:rPr>
        <w:t>ь</w:t>
      </w:r>
      <w:r w:rsidRPr="00603CDA">
        <w:rPr>
          <w:rFonts w:ascii="Times New Roman" w:hAnsi="Times New Roman" w:cs="Times New Roman"/>
          <w:sz w:val="28"/>
          <w:szCs w:val="28"/>
        </w:rPr>
        <w:t>но-правового характера (из них 544 –с положительным результатом), 112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просов тематического характера, а также исполнено 17 запросов генеалогич</w:t>
      </w:r>
      <w:r w:rsidRPr="00603CDA">
        <w:rPr>
          <w:rFonts w:ascii="Times New Roman" w:hAnsi="Times New Roman" w:cs="Times New Roman"/>
          <w:sz w:val="28"/>
          <w:szCs w:val="28"/>
        </w:rPr>
        <w:t>е</w:t>
      </w:r>
      <w:r w:rsidRPr="00603CDA">
        <w:rPr>
          <w:rFonts w:ascii="Times New Roman" w:hAnsi="Times New Roman" w:cs="Times New Roman"/>
          <w:sz w:val="28"/>
          <w:szCs w:val="28"/>
        </w:rPr>
        <w:t>ского характера (в которых устанавливались родственная связь, уточнения даты рождения, места жительства). Все запросы  исполняются в установленные з</w:t>
      </w:r>
      <w:r w:rsidRPr="00603CDA">
        <w:rPr>
          <w:rFonts w:ascii="Times New Roman" w:hAnsi="Times New Roman" w:cs="Times New Roman"/>
          <w:sz w:val="28"/>
          <w:szCs w:val="28"/>
        </w:rPr>
        <w:t>а</w:t>
      </w:r>
      <w:r w:rsidRPr="00603CDA">
        <w:rPr>
          <w:rFonts w:ascii="Times New Roman" w:hAnsi="Times New Roman" w:cs="Times New Roman"/>
          <w:sz w:val="28"/>
          <w:szCs w:val="28"/>
        </w:rPr>
        <w:t>конодательством сроки.</w:t>
      </w:r>
    </w:p>
    <w:p w:rsidR="00603CDA" w:rsidRPr="00603CDA" w:rsidRDefault="00603CDA" w:rsidP="00387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CD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E1929" w:rsidRPr="009E1929" w:rsidRDefault="009E1929" w:rsidP="003875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9E1929" w:rsidRPr="009E1929" w:rsidSect="003F218A">
      <w:pgSz w:w="11907" w:h="16840" w:code="9"/>
      <w:pgMar w:top="1135" w:right="850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E015C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98D8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BA4FA4"/>
    <w:multiLevelType w:val="hybridMultilevel"/>
    <w:tmpl w:val="6B1A3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5583720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517A3"/>
    <w:multiLevelType w:val="hybridMultilevel"/>
    <w:tmpl w:val="D7E29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A995087"/>
    <w:multiLevelType w:val="hybridMultilevel"/>
    <w:tmpl w:val="2E223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1733FD"/>
    <w:multiLevelType w:val="hybridMultilevel"/>
    <w:tmpl w:val="3B5EF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20142"/>
    <w:multiLevelType w:val="hybridMultilevel"/>
    <w:tmpl w:val="0442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881DF2"/>
    <w:multiLevelType w:val="hybridMultilevel"/>
    <w:tmpl w:val="F538306E"/>
    <w:lvl w:ilvl="0" w:tplc="E070B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313098"/>
    <w:multiLevelType w:val="hybridMultilevel"/>
    <w:tmpl w:val="C2CA3E1E"/>
    <w:lvl w:ilvl="0" w:tplc="7BAC07F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11D0D"/>
    <w:multiLevelType w:val="hybridMultilevel"/>
    <w:tmpl w:val="746CD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A54AB"/>
    <w:multiLevelType w:val="hybridMultilevel"/>
    <w:tmpl w:val="579A2E9E"/>
    <w:lvl w:ilvl="0" w:tplc="9BDCE31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3A894EC4"/>
    <w:multiLevelType w:val="hybridMultilevel"/>
    <w:tmpl w:val="EF86A5E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5D6C09"/>
    <w:multiLevelType w:val="hybridMultilevel"/>
    <w:tmpl w:val="C3B6D05A"/>
    <w:lvl w:ilvl="0" w:tplc="AD5085CE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AB115D"/>
    <w:multiLevelType w:val="hybridMultilevel"/>
    <w:tmpl w:val="13E472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56C7DC7"/>
    <w:multiLevelType w:val="hybridMultilevel"/>
    <w:tmpl w:val="30B29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5A559F"/>
    <w:multiLevelType w:val="hybridMultilevel"/>
    <w:tmpl w:val="1BBEB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5D7A9D"/>
    <w:multiLevelType w:val="hybridMultilevel"/>
    <w:tmpl w:val="4E08F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C1520"/>
    <w:multiLevelType w:val="hybridMultilevel"/>
    <w:tmpl w:val="2592BCAA"/>
    <w:lvl w:ilvl="0" w:tplc="0FD84F7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4F6731"/>
    <w:multiLevelType w:val="hybridMultilevel"/>
    <w:tmpl w:val="058ADE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E41E6D"/>
    <w:multiLevelType w:val="hybridMultilevel"/>
    <w:tmpl w:val="323ECF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7E44C8"/>
    <w:multiLevelType w:val="hybridMultilevel"/>
    <w:tmpl w:val="B8D2F6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3D64B1"/>
    <w:multiLevelType w:val="hybridMultilevel"/>
    <w:tmpl w:val="38D25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629AB"/>
    <w:multiLevelType w:val="hybridMultilevel"/>
    <w:tmpl w:val="925C3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2304D7"/>
    <w:multiLevelType w:val="hybridMultilevel"/>
    <w:tmpl w:val="B5667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D3086"/>
    <w:multiLevelType w:val="hybridMultilevel"/>
    <w:tmpl w:val="F18ACDCC"/>
    <w:lvl w:ilvl="0" w:tplc="8A30F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37BC1"/>
    <w:multiLevelType w:val="hybridMultilevel"/>
    <w:tmpl w:val="C59EF41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18"/>
  </w:num>
  <w:num w:numId="6">
    <w:abstractNumId w:val="1"/>
  </w:num>
  <w:num w:numId="7">
    <w:abstractNumId w:val="1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3">
    <w:abstractNumId w:val="15"/>
  </w:num>
  <w:num w:numId="14">
    <w:abstractNumId w:val="21"/>
  </w:num>
  <w:num w:numId="15">
    <w:abstractNumId w:val="22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6"/>
  </w:num>
  <w:num w:numId="23">
    <w:abstractNumId w:val="19"/>
  </w:num>
  <w:num w:numId="24">
    <w:abstractNumId w:val="16"/>
  </w:num>
  <w:num w:numId="25">
    <w:abstractNumId w:val="2"/>
  </w:num>
  <w:num w:numId="26">
    <w:abstractNumId w:val="8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29"/>
    <w:rsid w:val="001A3F1F"/>
    <w:rsid w:val="002B434E"/>
    <w:rsid w:val="00387589"/>
    <w:rsid w:val="003F218A"/>
    <w:rsid w:val="00523902"/>
    <w:rsid w:val="00603CDA"/>
    <w:rsid w:val="007E34FB"/>
    <w:rsid w:val="00856E0C"/>
    <w:rsid w:val="00885C3E"/>
    <w:rsid w:val="008C3A5C"/>
    <w:rsid w:val="009E1929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03CD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19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03CD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3CDA"/>
  </w:style>
  <w:style w:type="paragraph" w:styleId="a4">
    <w:name w:val="List Paragraph"/>
    <w:basedOn w:val="a"/>
    <w:qFormat/>
    <w:rsid w:val="00603CDA"/>
    <w:pPr>
      <w:spacing w:after="0" w:line="240" w:lineRule="auto"/>
      <w:ind w:left="720"/>
      <w:contextualSpacing/>
    </w:pPr>
  </w:style>
  <w:style w:type="paragraph" w:styleId="a5">
    <w:name w:val="Title"/>
    <w:basedOn w:val="a"/>
    <w:link w:val="a6"/>
    <w:qFormat/>
    <w:rsid w:val="00603C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03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03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0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rsid w:val="00603C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603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03CD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3CDA"/>
    <w:rPr>
      <w:rFonts w:cs="Times New Roman"/>
    </w:rPr>
  </w:style>
  <w:style w:type="character" w:styleId="ad">
    <w:name w:val="Hyperlink"/>
    <w:basedOn w:val="a0"/>
    <w:semiHidden/>
    <w:rsid w:val="00603CDA"/>
    <w:rPr>
      <w:rFonts w:cs="Times New Roman"/>
      <w:color w:val="0000FF"/>
      <w:u w:val="single"/>
    </w:rPr>
  </w:style>
  <w:style w:type="character" w:styleId="ae">
    <w:name w:val="page number"/>
    <w:basedOn w:val="a0"/>
    <w:rsid w:val="00603CDA"/>
  </w:style>
  <w:style w:type="table" w:styleId="af">
    <w:name w:val="Table Grid"/>
    <w:basedOn w:val="a1"/>
    <w:rsid w:val="0060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NoSpacingChar"/>
    <w:rsid w:val="00603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603CDA"/>
    <w:rPr>
      <w:rFonts w:ascii="Calibri" w:eastAsia="Times New Roman" w:hAnsi="Calibri" w:cs="Times New Roman"/>
    </w:rPr>
  </w:style>
  <w:style w:type="character" w:customStyle="1" w:styleId="14">
    <w:name w:val="Слабое выделение1"/>
    <w:basedOn w:val="a0"/>
    <w:rsid w:val="00603CDA"/>
    <w:rPr>
      <w:rFonts w:ascii="Times New Roman" w:hAnsi="Times New Roman" w:cs="Times New Roman"/>
      <w:i/>
      <w:iCs/>
      <w:color w:val="808080"/>
      <w:sz w:val="22"/>
      <w:szCs w:val="22"/>
      <w:lang w:val="ru-RU" w:eastAsia="x-none"/>
    </w:rPr>
  </w:style>
  <w:style w:type="character" w:customStyle="1" w:styleId="NoSpacingChar1">
    <w:name w:val="No Spacing Char1"/>
    <w:locked/>
    <w:rsid w:val="00603CDA"/>
    <w:rPr>
      <w:sz w:val="22"/>
      <w:lang w:val="ru-RU" w:eastAsia="en-US"/>
    </w:rPr>
  </w:style>
  <w:style w:type="paragraph" w:customStyle="1" w:styleId="Style14">
    <w:name w:val="Style14"/>
    <w:basedOn w:val="a"/>
    <w:rsid w:val="00603CD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03CDA"/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6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3CD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03C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CDA"/>
  </w:style>
  <w:style w:type="paragraph" w:styleId="3">
    <w:name w:val="Body Text 3"/>
    <w:basedOn w:val="a"/>
    <w:link w:val="30"/>
    <w:uiPriority w:val="99"/>
    <w:semiHidden/>
    <w:unhideWhenUsed/>
    <w:rsid w:val="00603CDA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CDA"/>
    <w:rPr>
      <w:sz w:val="16"/>
      <w:szCs w:val="16"/>
    </w:rPr>
  </w:style>
  <w:style w:type="paragraph" w:styleId="af2">
    <w:name w:val="No Spacing"/>
    <w:link w:val="af3"/>
    <w:uiPriority w:val="1"/>
    <w:qFormat/>
    <w:rsid w:val="00603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603CDA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rsid w:val="00603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03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03CD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19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603CD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3CDA"/>
  </w:style>
  <w:style w:type="paragraph" w:styleId="a4">
    <w:name w:val="List Paragraph"/>
    <w:basedOn w:val="a"/>
    <w:qFormat/>
    <w:rsid w:val="00603CDA"/>
    <w:pPr>
      <w:spacing w:after="0" w:line="240" w:lineRule="auto"/>
      <w:ind w:left="720"/>
      <w:contextualSpacing/>
    </w:pPr>
  </w:style>
  <w:style w:type="paragraph" w:styleId="a5">
    <w:name w:val="Title"/>
    <w:basedOn w:val="a"/>
    <w:link w:val="a6"/>
    <w:qFormat/>
    <w:rsid w:val="00603C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603C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603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03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6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0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Знак"/>
    <w:basedOn w:val="a"/>
    <w:rsid w:val="00603C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Body Text"/>
    <w:basedOn w:val="a"/>
    <w:link w:val="ac"/>
    <w:rsid w:val="00603CD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603CD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03CDA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03CDA"/>
    <w:rPr>
      <w:rFonts w:cs="Times New Roman"/>
    </w:rPr>
  </w:style>
  <w:style w:type="character" w:styleId="ad">
    <w:name w:val="Hyperlink"/>
    <w:basedOn w:val="a0"/>
    <w:semiHidden/>
    <w:rsid w:val="00603CDA"/>
    <w:rPr>
      <w:rFonts w:cs="Times New Roman"/>
      <w:color w:val="0000FF"/>
      <w:u w:val="single"/>
    </w:rPr>
  </w:style>
  <w:style w:type="character" w:styleId="ae">
    <w:name w:val="page number"/>
    <w:basedOn w:val="a0"/>
    <w:rsid w:val="00603CDA"/>
  </w:style>
  <w:style w:type="table" w:styleId="af">
    <w:name w:val="Table Grid"/>
    <w:basedOn w:val="a1"/>
    <w:rsid w:val="00603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link w:val="NoSpacingChar"/>
    <w:rsid w:val="00603CD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603CDA"/>
    <w:rPr>
      <w:rFonts w:ascii="Calibri" w:eastAsia="Times New Roman" w:hAnsi="Calibri" w:cs="Times New Roman"/>
    </w:rPr>
  </w:style>
  <w:style w:type="character" w:customStyle="1" w:styleId="14">
    <w:name w:val="Слабое выделение1"/>
    <w:basedOn w:val="a0"/>
    <w:rsid w:val="00603CDA"/>
    <w:rPr>
      <w:rFonts w:ascii="Times New Roman" w:hAnsi="Times New Roman" w:cs="Times New Roman"/>
      <w:i/>
      <w:iCs/>
      <w:color w:val="808080"/>
      <w:sz w:val="22"/>
      <w:szCs w:val="22"/>
      <w:lang w:val="ru-RU" w:eastAsia="x-none"/>
    </w:rPr>
  </w:style>
  <w:style w:type="character" w:customStyle="1" w:styleId="NoSpacingChar1">
    <w:name w:val="No Spacing Char1"/>
    <w:locked/>
    <w:rsid w:val="00603CDA"/>
    <w:rPr>
      <w:sz w:val="22"/>
      <w:lang w:val="ru-RU" w:eastAsia="en-US"/>
    </w:rPr>
  </w:style>
  <w:style w:type="paragraph" w:customStyle="1" w:styleId="Style14">
    <w:name w:val="Style14"/>
    <w:basedOn w:val="a"/>
    <w:rsid w:val="00603CDA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03CDA"/>
    <w:rPr>
      <w:rFonts w:ascii="Times New Roman" w:hAnsi="Times New Roman"/>
      <w:sz w:val="26"/>
    </w:rPr>
  </w:style>
  <w:style w:type="paragraph" w:styleId="af0">
    <w:name w:val="Balloon Text"/>
    <w:basedOn w:val="a"/>
    <w:link w:val="af1"/>
    <w:uiPriority w:val="99"/>
    <w:semiHidden/>
    <w:unhideWhenUsed/>
    <w:rsid w:val="0060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3CD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03C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03CDA"/>
  </w:style>
  <w:style w:type="paragraph" w:styleId="3">
    <w:name w:val="Body Text 3"/>
    <w:basedOn w:val="a"/>
    <w:link w:val="30"/>
    <w:uiPriority w:val="99"/>
    <w:semiHidden/>
    <w:unhideWhenUsed/>
    <w:rsid w:val="00603CDA"/>
    <w:pPr>
      <w:spacing w:after="120" w:line="240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03CDA"/>
    <w:rPr>
      <w:sz w:val="16"/>
      <w:szCs w:val="16"/>
    </w:rPr>
  </w:style>
  <w:style w:type="paragraph" w:styleId="af2">
    <w:name w:val="No Spacing"/>
    <w:link w:val="af3"/>
    <w:uiPriority w:val="1"/>
    <w:qFormat/>
    <w:rsid w:val="00603C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603CDA"/>
    <w:rPr>
      <w:rFonts w:ascii="Calibri" w:eastAsia="Times New Roman" w:hAnsi="Calibri" w:cs="Times New Roman"/>
      <w:lang w:eastAsia="ru-RU"/>
    </w:rPr>
  </w:style>
  <w:style w:type="paragraph" w:styleId="af4">
    <w:name w:val="Body Text Indent"/>
    <w:basedOn w:val="a"/>
    <w:link w:val="af5"/>
    <w:rsid w:val="00603C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603C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37</Pages>
  <Words>13142</Words>
  <Characters>74910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Admin</cp:lastModifiedBy>
  <cp:revision>6</cp:revision>
  <dcterms:created xsi:type="dcterms:W3CDTF">2016-01-28T02:22:00Z</dcterms:created>
  <dcterms:modified xsi:type="dcterms:W3CDTF">2019-02-14T02:19:00Z</dcterms:modified>
</cp:coreProperties>
</file>