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BFF" w:rsidRDefault="007F3BFF" w:rsidP="00ED5705">
      <w:pPr>
        <w:widowControl w:val="0"/>
        <w:autoSpaceDE w:val="0"/>
        <w:autoSpaceDN w:val="0"/>
        <w:adjustRightInd w:val="0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5705" w:rsidRPr="00B17A0F" w:rsidRDefault="00ED5705" w:rsidP="00ED5705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Hlk21510239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Российская Федерация</w:t>
      </w:r>
    </w:p>
    <w:p w:rsidR="00ED5705" w:rsidRPr="00B17A0F" w:rsidRDefault="00ED5705" w:rsidP="00ED5705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Иркутская область</w:t>
      </w:r>
    </w:p>
    <w:p w:rsidR="00ED5705" w:rsidRPr="00B17A0F" w:rsidRDefault="00ED5705" w:rsidP="00ED5705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</w:t>
      </w:r>
    </w:p>
    <w:p w:rsidR="00ED5705" w:rsidRPr="00B17A0F" w:rsidRDefault="00ED5705" w:rsidP="00ED5705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район»</w:t>
      </w:r>
    </w:p>
    <w:p w:rsidR="00ED5705" w:rsidRPr="00B17A0F" w:rsidRDefault="00ED5705" w:rsidP="00ED5705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>ДУМА</w:t>
      </w:r>
    </w:p>
    <w:p w:rsidR="00ED5705" w:rsidRPr="00B17A0F" w:rsidRDefault="00ED5705" w:rsidP="00ED5705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17A0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D5705" w:rsidRPr="00B17A0F" w:rsidTr="00ED5705">
        <w:trPr>
          <w:trHeight w:val="766"/>
        </w:trPr>
        <w:tc>
          <w:tcPr>
            <w:tcW w:w="9355" w:type="dxa"/>
          </w:tcPr>
          <w:p w:rsidR="00ED5705" w:rsidRDefault="00ED5705" w:rsidP="00ED5705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5705" w:rsidRPr="003C7A5F" w:rsidRDefault="00ED5705" w:rsidP="00ED57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 </w:t>
            </w:r>
            <w:r w:rsidRPr="003C7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Pr="003C7A5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 2020 года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62</w:t>
            </w:r>
            <w:r w:rsidRPr="003C7A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3C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п. Усть-Ордынский</w:t>
            </w:r>
          </w:p>
          <w:p w:rsidR="00ED5705" w:rsidRPr="00B17A0F" w:rsidRDefault="00ED5705" w:rsidP="00ED5705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7F3BFF" w:rsidRPr="009E1929" w:rsidRDefault="007F3BFF" w:rsidP="00ED570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F3BFF" w:rsidRPr="00CF0F3D" w:rsidRDefault="007F3BFF" w:rsidP="00ED57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отчёте Мэра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F3BFF" w:rsidRPr="009E1929" w:rsidRDefault="007F3BFF" w:rsidP="00ED570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FF" w:rsidRPr="009E1929" w:rsidRDefault="007F3BFF" w:rsidP="00ED57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отчёт Мэра муниципального образования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Осодоева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социально-экономическом развитии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ст.24 Устава района, Дума </w:t>
      </w:r>
    </w:p>
    <w:p w:rsidR="007F3BFF" w:rsidRPr="009E1929" w:rsidRDefault="007F3BFF" w:rsidP="00ED57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FF" w:rsidRPr="00CF0F3D" w:rsidRDefault="007F3BFF" w:rsidP="00ED57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7F3BFF" w:rsidRPr="009E1929" w:rsidRDefault="007F3BFF" w:rsidP="00ED570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FF" w:rsidRPr="009E1929" w:rsidRDefault="007F3BFF" w:rsidP="00ED57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отчёт Мэра муниципального образования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 социально-экономическом развитии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удовлетворительным.</w:t>
      </w:r>
    </w:p>
    <w:p w:rsidR="007F3BFF" w:rsidRPr="009E1929" w:rsidRDefault="007F3BFF" w:rsidP="00ED570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подлежит опубликованию в районной газете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BFF" w:rsidRPr="009E1929" w:rsidRDefault="007F3BFF" w:rsidP="00ED570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FF" w:rsidRPr="009E1929" w:rsidRDefault="007F3BFF" w:rsidP="00ED570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BFF" w:rsidRPr="009E1929" w:rsidRDefault="007F3BFF" w:rsidP="00ED570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BFF" w:rsidRPr="009E1929" w:rsidRDefault="007F3BFF" w:rsidP="00ED570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BFF" w:rsidRPr="009E1929" w:rsidRDefault="007F3BFF" w:rsidP="00ED570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F3BFF" w:rsidRDefault="007F3BFF" w:rsidP="00ED570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 И.П. </w:t>
      </w:r>
    </w:p>
    <w:p w:rsidR="007F3BFF" w:rsidRDefault="007F3BFF" w:rsidP="00ED570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FF" w:rsidRDefault="007F3BFF" w:rsidP="00ED570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FF" w:rsidRDefault="007F3BFF" w:rsidP="00ED570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F3BFF" w:rsidRPr="00625FF0" w:rsidRDefault="007F3BFF" w:rsidP="00ED5705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625F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7F3BFF" w:rsidRPr="00625FF0" w:rsidRDefault="007F3BFF" w:rsidP="00ED5705">
      <w:pPr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5FF0">
        <w:rPr>
          <w:rFonts w:ascii="Times New Roman" w:hAnsi="Times New Roman" w:cs="Times New Roman"/>
          <w:sz w:val="24"/>
          <w:szCs w:val="24"/>
        </w:rPr>
        <w:t>к решению</w:t>
      </w:r>
    </w:p>
    <w:p w:rsidR="007F3BFF" w:rsidRPr="00625FF0" w:rsidRDefault="007F3BFF" w:rsidP="00ED5705">
      <w:pPr>
        <w:ind w:left="496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FF0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625FF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25FF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7F3BFF" w:rsidRPr="00625FF0" w:rsidRDefault="007F3BFF" w:rsidP="00ED5705">
      <w:pPr>
        <w:ind w:left="510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25FF0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625FF0">
        <w:rPr>
          <w:rFonts w:ascii="Times New Roman" w:hAnsi="Times New Roman" w:cs="Times New Roman"/>
          <w:bCs/>
          <w:sz w:val="24"/>
          <w:szCs w:val="24"/>
        </w:rPr>
        <w:t>Эхирит-Булагатский</w:t>
      </w:r>
      <w:proofErr w:type="spellEnd"/>
      <w:r w:rsidRPr="00625FF0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7F3BFF" w:rsidRDefault="00625FF0" w:rsidP="00ED5705">
      <w:pPr>
        <w:contextualSpacing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5FF0">
        <w:rPr>
          <w:rFonts w:ascii="Times New Roman" w:hAnsi="Times New Roman" w:cs="Times New Roman"/>
          <w:sz w:val="24"/>
          <w:szCs w:val="24"/>
          <w:u w:val="single"/>
        </w:rPr>
        <w:t>от 29 июля 2020 года № 62</w:t>
      </w:r>
      <w:r w:rsidR="007F3B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</w:t>
      </w:r>
      <w:r w:rsidR="007F3BFF" w:rsidRPr="00C754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F3BF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bookmarkEnd w:id="1"/>
    </w:p>
    <w:p w:rsidR="007F3BFF" w:rsidRDefault="007F3BFF" w:rsidP="00ED5705">
      <w:pPr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D5705" w:rsidRDefault="00ED5705" w:rsidP="00ED570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E41FB" w:rsidRPr="00E77BEC" w:rsidRDefault="005E41FB" w:rsidP="00ED570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5E41FB" w:rsidRPr="00E77BEC" w:rsidRDefault="005E41FB" w:rsidP="00ED5705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sz w:val="28"/>
          <w:szCs w:val="28"/>
          <w:lang w:eastAsia="ru-RU"/>
        </w:rPr>
        <w:t>Мэра администрации МО «Эхирит-Булагатский район»</w:t>
      </w:r>
    </w:p>
    <w:p w:rsidR="005E41FB" w:rsidRDefault="005E41FB" w:rsidP="00ED5705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sz w:val="28"/>
          <w:szCs w:val="28"/>
          <w:lang w:eastAsia="ru-RU"/>
        </w:rPr>
        <w:t>«О социально-экономическом развитии района за 201</w:t>
      </w:r>
      <w:r w:rsidR="00757DD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ED5705" w:rsidRPr="00E77BEC" w:rsidRDefault="00ED5705" w:rsidP="00ED5705">
      <w:pPr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Start w:id="2" w:name="_Toc5203570" w:displacedByCustomXml="next"/>
    <w:bookmarkStart w:id="3" w:name="_Toc477699838" w:displacedByCustomXml="next"/>
    <w:bookmarkStart w:id="4" w:name="_Toc477700582" w:displacedByCustomXml="next"/>
    <w:bookmarkStart w:id="5" w:name="_Toc477700973" w:displacedByCustomXml="next"/>
    <w:bookmarkStart w:id="6" w:name="_Toc477701005" w:displacedByCustomXml="next"/>
    <w:bookmarkStart w:id="7" w:name="_Toc477701398" w:displacedByCustomXml="next"/>
    <w:bookmarkStart w:id="8" w:name="_Toc477773916" w:displacedByCustomXml="next"/>
    <w:bookmarkStart w:id="9" w:name="_Toc477785340" w:displacedByCustomXml="next"/>
    <w:bookmarkStart w:id="10" w:name="_Toc478032099" w:displacedByCustomXml="next"/>
    <w:bookmarkStart w:id="11" w:name="_Toc478630971" w:displacedByCustomXml="next"/>
    <w:bookmarkStart w:id="12" w:name="_Toc510991800" w:displacedByCustomXml="next"/>
    <w:bookmarkStart w:id="13" w:name="_Toc510991836" w:displacedByCustomXml="next"/>
    <w:bookmarkStart w:id="14" w:name="_Toc510992600" w:displacedByCustomXml="next"/>
    <w:bookmarkStart w:id="15" w:name="_Toc510992853" w:displacedByCustomXml="next"/>
    <w:bookmarkStart w:id="16" w:name="_Toc510993071" w:displacedByCustomXml="next"/>
    <w:bookmarkStart w:id="17" w:name="_Toc511207994" w:displacedByCustomXml="next"/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8442516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01A1" w:rsidRPr="00ED5705" w:rsidRDefault="007601A1" w:rsidP="00ED5705">
          <w:pPr>
            <w:pStyle w:val="aff"/>
            <w:spacing w:before="0" w:line="240" w:lineRule="auto"/>
            <w:jc w:val="center"/>
            <w:rPr>
              <w:color w:val="000000" w:themeColor="text1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ED5705">
            <w:rPr>
              <w:color w:val="000000" w:themeColor="text1"/>
              <w14:reflection w14:blurRad="6350" w14:stA="53000" w14:stPos="0" w14:endA="300" w14:endPos="35500" w14:dist="0" w14:dir="5400000" w14:fadeDir="5400000" w14:sx="100000" w14:sy="-90000" w14:kx="0" w14:ky="0" w14:algn="bl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5">
                        <w14:lumMod w14:val="50000"/>
                      </w14:schemeClr>
                    </w14:gs>
                    <w14:gs w14:pos="50000">
                      <w14:schemeClr w14:val="accent5"/>
                    </w14:gs>
                    <w14:gs w14:pos="100000">
                      <w14:schemeClr w14:val="accent5">
                        <w14:lumMod w14:val="60000"/>
                        <w14:lumOff w14:val="40000"/>
                      </w14:schemeClr>
                    </w14:gs>
                  </w14:gsLst>
                  <w14:lin w14:ang="5400000" w14:scaled="0"/>
                </w14:gradFill>
              </w14:textFill>
            </w:rPr>
            <w:t>Оглавление</w:t>
          </w:r>
        </w:p>
        <w:p w:rsidR="007601A1" w:rsidRDefault="007601A1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12003" w:history="1">
            <w:r w:rsidRPr="001629C3">
              <w:rPr>
                <w:rStyle w:val="af2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_Toc45612003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04" w:history="1">
            <w:r w:rsidR="007601A1" w:rsidRPr="001629C3">
              <w:rPr>
                <w:rStyle w:val="af2"/>
              </w:rPr>
              <w:t>Демографические процессы, трудовые ресурсы, уровень жизни населения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_Toc45612004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4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05" w:history="1">
            <w:r w:rsidR="007601A1" w:rsidRPr="001629C3">
              <w:rPr>
                <w:rStyle w:val="af2"/>
              </w:rPr>
              <w:t>Рынок труда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_Toc45612005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5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06" w:history="1">
            <w:r w:rsidR="007601A1" w:rsidRPr="001629C3">
              <w:rPr>
                <w:rStyle w:val="af2"/>
              </w:rPr>
              <w:t>Развитие экономики муниципального образования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_Toc45612006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6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07" w:history="1">
            <w:r w:rsidR="007601A1" w:rsidRPr="001629C3">
              <w:rPr>
                <w:rStyle w:val="af2"/>
              </w:rPr>
              <w:t>Сельское хозяйство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_Toc45612007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6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08" w:history="1">
            <w:r w:rsidR="007601A1" w:rsidRPr="001629C3">
              <w:rPr>
                <w:rStyle w:val="af2"/>
              </w:rPr>
              <w:t>Потребительский рынок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_Toc45612008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8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09" w:history="1">
            <w:r w:rsidR="007601A1" w:rsidRPr="001629C3">
              <w:rPr>
                <w:rStyle w:val="af2"/>
              </w:rPr>
              <w:t>Малое предпринимательство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_Toc45612009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9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0" w:history="1">
            <w:r w:rsidR="007601A1" w:rsidRPr="001629C3">
              <w:rPr>
                <w:rStyle w:val="af2"/>
              </w:rPr>
              <w:t>Социальное партнерство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_Toc45612010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10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1" w:history="1">
            <w:r w:rsidR="007601A1" w:rsidRPr="001629C3">
              <w:rPr>
                <w:rStyle w:val="af2"/>
              </w:rPr>
              <w:t>Муниципальный заказ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_Toc45612011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10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2" w:history="1">
            <w:r w:rsidR="007601A1" w:rsidRPr="001629C3">
              <w:rPr>
                <w:rStyle w:val="af2"/>
              </w:rPr>
              <w:t>Муниципальный контроль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_Toc45612012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11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3" w:history="1">
            <w:r w:rsidR="007601A1" w:rsidRPr="001629C3">
              <w:rPr>
                <w:rStyle w:val="af2"/>
              </w:rPr>
              <w:t>Муниципальные услуги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_Toc45612013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12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4" w:history="1">
            <w:r w:rsidR="007601A1" w:rsidRPr="001629C3">
              <w:rPr>
                <w:rStyle w:val="af2"/>
              </w:rPr>
              <w:t>Консолидированный бюджет муниципального образования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_Toc45612014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12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5" w:history="1">
            <w:r w:rsidR="007601A1" w:rsidRPr="001629C3">
              <w:rPr>
                <w:rStyle w:val="af2"/>
              </w:rPr>
              <w:t>Владение, пользование, управление муниципальным имуществом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_Toc45612015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14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6" w:history="1">
            <w:r w:rsidR="007601A1" w:rsidRPr="001629C3">
              <w:rPr>
                <w:rStyle w:val="af2"/>
              </w:rPr>
              <w:t>Развитие жилищно-коммунальной сферы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_Toc45612016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15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7" w:history="1">
            <w:r w:rsidR="007601A1" w:rsidRPr="001629C3">
              <w:rPr>
                <w:rStyle w:val="af2"/>
              </w:rPr>
              <w:t>Народная инициатива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_Toc45612017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16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8" w:history="1">
            <w:r w:rsidR="007601A1" w:rsidRPr="001629C3">
              <w:rPr>
                <w:rStyle w:val="af2"/>
              </w:rPr>
              <w:t>Предоставление общедоступного и бесплатного дошкольного, начального общего, основного и среднего общего образования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_Toc45612018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18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19" w:history="1">
            <w:r w:rsidR="007601A1" w:rsidRPr="001629C3">
              <w:rPr>
                <w:rStyle w:val="af2"/>
              </w:rPr>
              <w:t>Дошкольное образование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_Toc45612019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18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0" w:history="1">
            <w:r w:rsidR="007601A1" w:rsidRPr="001629C3">
              <w:rPr>
                <w:rStyle w:val="af2"/>
              </w:rPr>
              <w:t>Начальное общее, основное общее, среднее общее образование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_Toc45612020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19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1" w:history="1">
            <w:r w:rsidR="007601A1" w:rsidRPr="001629C3">
              <w:rPr>
                <w:rStyle w:val="af2"/>
              </w:rPr>
              <w:t>Внеучебные достижения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_Toc45612021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21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2" w:history="1">
            <w:r w:rsidR="007601A1" w:rsidRPr="001629C3">
              <w:rPr>
                <w:rStyle w:val="af2"/>
              </w:rPr>
              <w:t>Летний отдых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_Toc45612022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23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3" w:history="1">
            <w:r w:rsidR="007601A1" w:rsidRPr="001629C3">
              <w:rPr>
                <w:rStyle w:val="af2"/>
              </w:rPr>
              <w:t>Молодежная политика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_Toc45612023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23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4" w:history="1">
            <w:r w:rsidR="007601A1" w:rsidRPr="001629C3">
              <w:rPr>
                <w:rStyle w:val="af2"/>
              </w:rPr>
              <w:t>Спорт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_Toc45612024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24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5" w:history="1">
            <w:r w:rsidR="007601A1" w:rsidRPr="001629C3">
              <w:rPr>
                <w:rStyle w:val="af2"/>
                <w:rFonts w:asciiTheme="majorHAnsi" w:eastAsia="Calibri" w:hAnsiTheme="majorHAnsi"/>
              </w:rPr>
              <w:t>Обеспечение услугами организаций культуры</w:t>
            </w:r>
            <w:r w:rsidR="007601A1" w:rsidRPr="001629C3">
              <w:rPr>
                <w:rStyle w:val="af2"/>
              </w:rPr>
              <w:t>.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_Toc45612025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25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6" w:history="1">
            <w:r w:rsidR="007601A1" w:rsidRPr="001629C3">
              <w:rPr>
                <w:rStyle w:val="af2"/>
              </w:rPr>
              <w:t>ГО и ЧС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_Toc45612026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26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7" w:history="1">
            <w:r w:rsidR="007601A1" w:rsidRPr="001629C3">
              <w:rPr>
                <w:rStyle w:val="af2"/>
              </w:rPr>
              <w:t>Работа с населением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_Toc45612027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27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8" w:history="1">
            <w:r w:rsidR="007601A1" w:rsidRPr="001629C3">
              <w:rPr>
                <w:rStyle w:val="af2"/>
              </w:rPr>
              <w:t>Иные вопросы местного значения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_Toc45612028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27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29" w:history="1">
            <w:r w:rsidR="007601A1" w:rsidRPr="001629C3">
              <w:rPr>
                <w:rStyle w:val="af2"/>
              </w:rPr>
              <w:t>Кадровая работа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_Toc45612029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27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0" w:history="1">
            <w:r w:rsidR="007601A1" w:rsidRPr="001629C3">
              <w:rPr>
                <w:rStyle w:val="af2"/>
                <w:rFonts w:asciiTheme="majorHAnsi" w:hAnsiTheme="majorHAnsi"/>
              </w:rPr>
              <w:t>Средства массовой информации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_Toc45612030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27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1" w:history="1">
            <w:r w:rsidR="007601A1" w:rsidRPr="001629C3">
              <w:rPr>
                <w:rStyle w:val="af2"/>
              </w:rPr>
              <w:t>Исполнение государственных полномочий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_Toc45612031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28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2" w:history="1">
            <w:r w:rsidR="007601A1" w:rsidRPr="001629C3">
              <w:rPr>
                <w:rStyle w:val="af2"/>
              </w:rPr>
              <w:t>Охрана труда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_Toc45612032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28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3" w:history="1">
            <w:r w:rsidR="007601A1" w:rsidRPr="001629C3">
              <w:rPr>
                <w:rStyle w:val="af2"/>
              </w:rPr>
              <w:t>Предоставление гражданам субсидий на оплату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_Toc45612033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28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4" w:history="1">
            <w:r w:rsidR="007601A1" w:rsidRPr="001629C3">
              <w:rPr>
                <w:rStyle w:val="af2"/>
              </w:rPr>
              <w:t>жилых помещений и коммунальных услуг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_Toc45612034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28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5" w:history="1">
            <w:r w:rsidR="007601A1" w:rsidRPr="001629C3">
              <w:rPr>
                <w:rStyle w:val="af2"/>
              </w:rPr>
              <w:t>Формирование и содержание муниципального архива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_Toc45612035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29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6" w:history="1">
            <w:r w:rsidR="007601A1" w:rsidRPr="001629C3">
              <w:rPr>
                <w:rStyle w:val="af2"/>
              </w:rPr>
              <w:t>Комиссия по делам несовершеннолетних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_Toc45612036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29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7" w:history="1">
            <w:r w:rsidR="007601A1" w:rsidRPr="00ED5705">
              <w:rPr>
                <w:rStyle w:val="af2"/>
              </w:rPr>
              <w:t>Административная комиссия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_Toc45612037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30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8" w:history="1">
            <w:r w:rsidR="007601A1" w:rsidRPr="001629C3">
              <w:rPr>
                <w:rStyle w:val="af2"/>
              </w:rPr>
              <w:t>Перспективы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_Toc45612038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30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ED5705" w:rsidP="00ED5705">
          <w:pPr>
            <w:pStyle w:val="21"/>
            <w:rPr>
              <w:rFonts w:asciiTheme="minorHAnsi" w:eastAsiaTheme="minorEastAsia" w:hAnsiTheme="minorHAnsi" w:cstheme="minorBidi"/>
              <w:b w:val="0"/>
              <w:bCs w:val="0"/>
              <w:i w:val="0"/>
              <w:sz w:val="22"/>
              <w:szCs w:val="22"/>
              <w:shd w:val="clear" w:color="auto" w:fill="auto"/>
            </w:rPr>
          </w:pPr>
          <w:hyperlink w:anchor="_Toc45612039" w:history="1">
            <w:r w:rsidR="007601A1" w:rsidRPr="001629C3">
              <w:rPr>
                <w:rStyle w:val="af2"/>
              </w:rPr>
              <w:t>Заключение</w:t>
            </w:r>
            <w:r w:rsidR="007601A1">
              <w:rPr>
                <w:webHidden/>
              </w:rPr>
              <w:tab/>
            </w:r>
            <w:r w:rsidR="007601A1">
              <w:rPr>
                <w:webHidden/>
              </w:rPr>
              <w:fldChar w:fldCharType="begin"/>
            </w:r>
            <w:r w:rsidR="007601A1">
              <w:rPr>
                <w:webHidden/>
              </w:rPr>
              <w:instrText xml:space="preserve"> PAGEREF _Toc45612039 \h </w:instrText>
            </w:r>
            <w:r w:rsidR="007601A1">
              <w:rPr>
                <w:webHidden/>
              </w:rPr>
            </w:r>
            <w:r w:rsidR="007601A1">
              <w:rPr>
                <w:webHidden/>
              </w:rPr>
              <w:fldChar w:fldCharType="separate"/>
            </w:r>
            <w:r w:rsidR="00625FF0">
              <w:rPr>
                <w:webHidden/>
              </w:rPr>
              <w:t>31</w:t>
            </w:r>
            <w:r w:rsidR="007601A1">
              <w:rPr>
                <w:webHidden/>
              </w:rPr>
              <w:fldChar w:fldCharType="end"/>
            </w:r>
          </w:hyperlink>
        </w:p>
        <w:p w:rsidR="007601A1" w:rsidRDefault="007601A1" w:rsidP="00ED5705">
          <w:r>
            <w:rPr>
              <w:b/>
              <w:bCs/>
            </w:rPr>
            <w:fldChar w:fldCharType="end"/>
          </w:r>
        </w:p>
      </w:sdtContent>
    </w:sdt>
    <w:p w:rsidR="00ED5705" w:rsidRDefault="00ED5705" w:rsidP="00ED5705">
      <w:pPr>
        <w:pStyle w:val="2"/>
        <w:spacing w:before="0" w:after="0"/>
        <w:jc w:val="center"/>
        <w:rPr>
          <w:lang w:eastAsia="ru-RU"/>
        </w:rPr>
      </w:pPr>
      <w:bookmarkStart w:id="18" w:name="_Toc45612003"/>
      <w:r>
        <w:rPr>
          <w:lang w:eastAsia="ru-RU"/>
        </w:rPr>
        <w:br w:type="page"/>
      </w:r>
    </w:p>
    <w:p w:rsidR="00E77BEC" w:rsidRPr="00625074" w:rsidRDefault="00E77BEC" w:rsidP="00ED5705">
      <w:pPr>
        <w:pStyle w:val="2"/>
        <w:spacing w:before="0" w:after="0"/>
        <w:jc w:val="center"/>
        <w:rPr>
          <w:lang w:eastAsia="ru-RU"/>
        </w:rPr>
      </w:pPr>
      <w:r w:rsidRPr="00625074">
        <w:rPr>
          <w:lang w:eastAsia="ru-RU"/>
        </w:rPr>
        <w:lastRenderedPageBreak/>
        <w:t>Введение</w:t>
      </w:r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8"/>
    </w:p>
    <w:p w:rsidR="00062D67" w:rsidRDefault="00062D67" w:rsidP="00ED5705">
      <w:pPr>
        <w:rPr>
          <w:lang w:eastAsia="ru-RU"/>
        </w:rPr>
      </w:pPr>
    </w:p>
    <w:p w:rsidR="00CF398E" w:rsidRDefault="005E41FB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EC">
        <w:rPr>
          <w:rFonts w:ascii="Times New Roman" w:hAnsi="Times New Roman" w:cs="Times New Roman"/>
          <w:sz w:val="28"/>
          <w:szCs w:val="28"/>
          <w:lang w:eastAsia="ru-RU"/>
        </w:rPr>
        <w:t>Работа муниципального образования «Эхирит-Булагатский район»</w:t>
      </w:r>
      <w:r w:rsidRPr="00E77BEC">
        <w:rPr>
          <w:rFonts w:ascii="Times New Roman" w:hAnsi="Times New Roman" w:cs="Times New Roman"/>
          <w:sz w:val="28"/>
          <w:szCs w:val="28"/>
        </w:rPr>
        <w:t xml:space="preserve"> в целом, была направлена на реализацию полномочий, отнесенных к вопросам местного значения Федеральным законом 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>от 6 октября 2003 года</w:t>
      </w:r>
      <w:r w:rsidRPr="00E77BE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во взаимодействии с Правительством Иркутской области, депутатским корпусом района и Законодательным Собранием области, администрациями сельских поселений. </w:t>
      </w:r>
    </w:p>
    <w:p w:rsidR="004C32BD" w:rsidRDefault="00CF398E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57D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D3DC7">
        <w:rPr>
          <w:rFonts w:ascii="Times New Roman" w:hAnsi="Times New Roman" w:cs="Times New Roman"/>
          <w:sz w:val="28"/>
          <w:szCs w:val="28"/>
        </w:rPr>
        <w:t>состоялись выборы мэра и депутатов Думы муниципального образования «Эхирит-Булагатский район».</w:t>
      </w:r>
    </w:p>
    <w:p w:rsidR="005A07A5" w:rsidRPr="00962D3C" w:rsidRDefault="005A07A5" w:rsidP="00ED570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 предыдущие годы, все подразделения администрации района работали эффективно, системно, активно взаимодействуя с депутатским корпусом, администрациями сельских поселений, руководителями организаций всех форм хозяйствования.</w:t>
      </w:r>
    </w:p>
    <w:p w:rsidR="00CF398E" w:rsidRDefault="00CF398E" w:rsidP="00ED570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E41FB" w:rsidRPr="006B52F5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19" w:name="_Toc477699839"/>
      <w:bookmarkStart w:id="20" w:name="_Toc477700583"/>
      <w:bookmarkStart w:id="21" w:name="_Toc477700974"/>
      <w:bookmarkStart w:id="22" w:name="_Toc477701006"/>
      <w:bookmarkStart w:id="23" w:name="_Toc477701399"/>
      <w:bookmarkStart w:id="24" w:name="_Toc477773917"/>
      <w:bookmarkStart w:id="25" w:name="_Toc477785341"/>
      <w:bookmarkStart w:id="26" w:name="_Toc478032100"/>
      <w:bookmarkStart w:id="27" w:name="_Toc478630972"/>
      <w:bookmarkStart w:id="28" w:name="_Toc510991801"/>
      <w:bookmarkStart w:id="29" w:name="_Toc510991837"/>
      <w:bookmarkStart w:id="30" w:name="_Toc510992601"/>
      <w:bookmarkStart w:id="31" w:name="_Toc510992854"/>
      <w:bookmarkStart w:id="32" w:name="_Toc510993072"/>
      <w:bookmarkStart w:id="33" w:name="_Toc511207995"/>
      <w:bookmarkStart w:id="34" w:name="_Toc5203571"/>
      <w:bookmarkStart w:id="35" w:name="_Toc45612004"/>
      <w:r w:rsidRPr="006B52F5">
        <w:rPr>
          <w:color w:val="FF0000"/>
        </w:rPr>
        <w:t>Демографические процессы, трудовые ресурсы, уровень жизни населения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5C71AF" w:rsidRPr="005C71AF" w:rsidRDefault="005C71AF" w:rsidP="00ED5705"/>
    <w:p w:rsidR="005E41FB" w:rsidRPr="00E77BEC" w:rsidRDefault="005E41FB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B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77BEC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E77BEC">
        <w:rPr>
          <w:rFonts w:ascii="Times New Roman" w:hAnsi="Times New Roman" w:cs="Times New Roman"/>
          <w:sz w:val="28"/>
          <w:szCs w:val="28"/>
        </w:rPr>
        <w:t xml:space="preserve"> муниципальном районе на </w:t>
      </w:r>
      <w:r w:rsidR="0097534A" w:rsidRPr="00E50DB6">
        <w:rPr>
          <w:rFonts w:ascii="Times New Roman" w:hAnsi="Times New Roman" w:cs="Times New Roman"/>
          <w:sz w:val="28"/>
          <w:szCs w:val="28"/>
        </w:rPr>
        <w:t>01.01.20</w:t>
      </w:r>
      <w:r w:rsidR="005B58D4">
        <w:rPr>
          <w:rFonts w:ascii="Times New Roman" w:hAnsi="Times New Roman" w:cs="Times New Roman"/>
          <w:sz w:val="28"/>
          <w:szCs w:val="28"/>
        </w:rPr>
        <w:t>20</w:t>
      </w:r>
      <w:r w:rsidR="00234723"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E77BEC">
        <w:rPr>
          <w:rFonts w:ascii="Times New Roman" w:hAnsi="Times New Roman" w:cs="Times New Roman"/>
          <w:sz w:val="28"/>
          <w:szCs w:val="28"/>
        </w:rPr>
        <w:t xml:space="preserve">данным Отдела государственной статистики п. Усть-Ордынский проживает   </w:t>
      </w:r>
      <w:r w:rsidR="005B58D4">
        <w:rPr>
          <w:rFonts w:ascii="Times New Roman" w:hAnsi="Times New Roman" w:cs="Times New Roman"/>
          <w:b/>
          <w:bCs/>
          <w:sz w:val="28"/>
          <w:szCs w:val="28"/>
        </w:rPr>
        <w:t>30 232</w:t>
      </w:r>
      <w:r w:rsidRPr="00E77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534A">
        <w:rPr>
          <w:rFonts w:ascii="Times New Roman" w:hAnsi="Times New Roman" w:cs="Times New Roman"/>
          <w:sz w:val="28"/>
          <w:szCs w:val="28"/>
        </w:rPr>
        <w:t>человек</w:t>
      </w:r>
      <w:r w:rsidR="005B58D4">
        <w:rPr>
          <w:rFonts w:ascii="Times New Roman" w:hAnsi="Times New Roman" w:cs="Times New Roman"/>
          <w:sz w:val="28"/>
          <w:szCs w:val="28"/>
        </w:rPr>
        <w:t>а</w:t>
      </w:r>
      <w:r w:rsidR="00826169">
        <w:rPr>
          <w:rFonts w:ascii="Times New Roman" w:hAnsi="Times New Roman" w:cs="Times New Roman"/>
          <w:sz w:val="28"/>
          <w:szCs w:val="28"/>
        </w:rPr>
        <w:t xml:space="preserve"> </w:t>
      </w:r>
      <w:r w:rsidR="00E50DB6">
        <w:rPr>
          <w:rFonts w:ascii="Times New Roman" w:hAnsi="Times New Roman" w:cs="Times New Roman"/>
          <w:sz w:val="28"/>
          <w:szCs w:val="28"/>
        </w:rPr>
        <w:t>(201</w:t>
      </w:r>
      <w:r w:rsidR="005B58D4">
        <w:rPr>
          <w:rFonts w:ascii="Times New Roman" w:hAnsi="Times New Roman" w:cs="Times New Roman"/>
          <w:sz w:val="28"/>
          <w:szCs w:val="28"/>
        </w:rPr>
        <w:t>8</w:t>
      </w:r>
      <w:r w:rsidR="00E50DB6">
        <w:rPr>
          <w:rFonts w:ascii="Times New Roman" w:hAnsi="Times New Roman" w:cs="Times New Roman"/>
          <w:sz w:val="28"/>
          <w:szCs w:val="28"/>
        </w:rPr>
        <w:t xml:space="preserve"> год – 29</w:t>
      </w:r>
      <w:r w:rsidR="005B58D4">
        <w:rPr>
          <w:rFonts w:ascii="Times New Roman" w:hAnsi="Times New Roman" w:cs="Times New Roman"/>
          <w:sz w:val="28"/>
          <w:szCs w:val="28"/>
        </w:rPr>
        <w:t>999</w:t>
      </w:r>
      <w:r w:rsidR="00E50DB6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2357CC">
        <w:rPr>
          <w:rFonts w:ascii="Times New Roman" w:hAnsi="Times New Roman" w:cs="Times New Roman"/>
          <w:sz w:val="28"/>
          <w:szCs w:val="28"/>
        </w:rPr>
        <w:t xml:space="preserve"> (По данным сельских поселений, согласованных с Миграционной службой 36</w:t>
      </w:r>
      <w:r w:rsidR="00473B8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357CC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B344DC" w:rsidRPr="00ED24A9" w:rsidRDefault="00473B8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 xml:space="preserve">15 тысяч человек в районе </w:t>
      </w:r>
      <w:r w:rsidR="00B344DC" w:rsidRPr="00ED24A9">
        <w:rPr>
          <w:rFonts w:ascii="Times New Roman" w:hAnsi="Times New Roman" w:cs="Times New Roman"/>
          <w:sz w:val="28"/>
          <w:szCs w:val="28"/>
        </w:rPr>
        <w:t>получа</w:t>
      </w:r>
      <w:r w:rsidRPr="00ED24A9">
        <w:rPr>
          <w:rFonts w:ascii="Times New Roman" w:hAnsi="Times New Roman" w:cs="Times New Roman"/>
          <w:sz w:val="28"/>
          <w:szCs w:val="28"/>
        </w:rPr>
        <w:t>ют</w:t>
      </w:r>
      <w:r w:rsidR="00B344DC" w:rsidRPr="00ED24A9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ED24A9">
        <w:rPr>
          <w:rFonts w:ascii="Times New Roman" w:hAnsi="Times New Roman" w:cs="Times New Roman"/>
          <w:sz w:val="28"/>
          <w:szCs w:val="28"/>
        </w:rPr>
        <w:t>ую</w:t>
      </w:r>
      <w:r w:rsidR="00B344DC"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80236B" w:rsidRPr="00ED24A9">
        <w:rPr>
          <w:rFonts w:ascii="Times New Roman" w:hAnsi="Times New Roman" w:cs="Times New Roman"/>
          <w:sz w:val="28"/>
          <w:szCs w:val="28"/>
        </w:rPr>
        <w:t>поддержк</w:t>
      </w:r>
      <w:r w:rsidRPr="00ED24A9">
        <w:rPr>
          <w:rFonts w:ascii="Times New Roman" w:hAnsi="Times New Roman" w:cs="Times New Roman"/>
          <w:sz w:val="28"/>
          <w:szCs w:val="28"/>
        </w:rPr>
        <w:t>у</w:t>
      </w:r>
      <w:r w:rsidR="00B344DC" w:rsidRPr="00ED24A9">
        <w:rPr>
          <w:rFonts w:ascii="Times New Roman" w:hAnsi="Times New Roman" w:cs="Times New Roman"/>
          <w:sz w:val="28"/>
          <w:szCs w:val="28"/>
        </w:rPr>
        <w:t>, адрес</w:t>
      </w:r>
      <w:r w:rsidR="00890D47" w:rsidRPr="00ED24A9">
        <w:rPr>
          <w:rFonts w:ascii="Times New Roman" w:hAnsi="Times New Roman" w:cs="Times New Roman"/>
          <w:sz w:val="28"/>
          <w:szCs w:val="28"/>
        </w:rPr>
        <w:t>ная социальная помощь</w:t>
      </w:r>
      <w:r w:rsidR="00C72470" w:rsidRPr="00ED24A9">
        <w:rPr>
          <w:rFonts w:ascii="Times New Roman" w:hAnsi="Times New Roman" w:cs="Times New Roman"/>
          <w:sz w:val="28"/>
          <w:szCs w:val="28"/>
        </w:rPr>
        <w:t xml:space="preserve"> (предоставление социального обслуживания на дому)</w:t>
      </w:r>
      <w:r w:rsidR="00890D47" w:rsidRPr="00ED24A9">
        <w:rPr>
          <w:rFonts w:ascii="Times New Roman" w:hAnsi="Times New Roman" w:cs="Times New Roman"/>
          <w:sz w:val="28"/>
          <w:szCs w:val="28"/>
        </w:rPr>
        <w:t xml:space="preserve"> оказана </w:t>
      </w:r>
      <w:r w:rsidRPr="00ED24A9">
        <w:rPr>
          <w:rFonts w:ascii="Times New Roman" w:hAnsi="Times New Roman" w:cs="Times New Roman"/>
          <w:sz w:val="28"/>
          <w:szCs w:val="28"/>
        </w:rPr>
        <w:t>1</w:t>
      </w:r>
      <w:r w:rsidR="00ED24A9" w:rsidRPr="00ED24A9">
        <w:rPr>
          <w:rFonts w:ascii="Times New Roman" w:hAnsi="Times New Roman" w:cs="Times New Roman"/>
          <w:sz w:val="28"/>
          <w:szCs w:val="28"/>
        </w:rPr>
        <w:t>30</w:t>
      </w:r>
      <w:r w:rsidR="00B344DC" w:rsidRPr="00ED24A9">
        <w:rPr>
          <w:rFonts w:ascii="Times New Roman" w:hAnsi="Times New Roman" w:cs="Times New Roman"/>
          <w:sz w:val="28"/>
          <w:szCs w:val="28"/>
        </w:rPr>
        <w:t xml:space="preserve"> получателям.</w:t>
      </w:r>
      <w:r w:rsidR="004030B1" w:rsidRPr="00ED24A9">
        <w:rPr>
          <w:rFonts w:ascii="Times New Roman" w:hAnsi="Times New Roman" w:cs="Times New Roman"/>
          <w:sz w:val="28"/>
          <w:szCs w:val="28"/>
        </w:rPr>
        <w:t>(</w:t>
      </w:r>
      <w:r w:rsidR="00ED24A9" w:rsidRPr="00ED24A9">
        <w:rPr>
          <w:rFonts w:ascii="Times New Roman" w:hAnsi="Times New Roman" w:cs="Times New Roman"/>
          <w:sz w:val="28"/>
          <w:szCs w:val="28"/>
        </w:rPr>
        <w:t xml:space="preserve">2018-112, </w:t>
      </w:r>
      <w:r w:rsidRPr="00ED24A9">
        <w:rPr>
          <w:rFonts w:ascii="Times New Roman" w:hAnsi="Times New Roman" w:cs="Times New Roman"/>
          <w:sz w:val="28"/>
          <w:szCs w:val="28"/>
        </w:rPr>
        <w:t xml:space="preserve">2017-93, </w:t>
      </w:r>
      <w:r w:rsidR="004030B1" w:rsidRPr="00ED24A9">
        <w:rPr>
          <w:rFonts w:ascii="Times New Roman" w:hAnsi="Times New Roman" w:cs="Times New Roman"/>
          <w:sz w:val="28"/>
          <w:szCs w:val="28"/>
        </w:rPr>
        <w:t>2016 -</w:t>
      </w:r>
      <w:r w:rsidR="00C96C31" w:rsidRPr="00ED24A9">
        <w:rPr>
          <w:rFonts w:ascii="Times New Roman" w:hAnsi="Times New Roman" w:cs="Times New Roman"/>
          <w:sz w:val="28"/>
          <w:szCs w:val="28"/>
        </w:rPr>
        <w:t>87 получателей</w:t>
      </w:r>
      <w:r w:rsidR="004030B1" w:rsidRPr="00ED24A9">
        <w:rPr>
          <w:rFonts w:ascii="Times New Roman" w:hAnsi="Times New Roman" w:cs="Times New Roman"/>
          <w:sz w:val="28"/>
          <w:szCs w:val="28"/>
        </w:rPr>
        <w:t>)</w:t>
      </w:r>
      <w:r w:rsidR="00ED24A9">
        <w:rPr>
          <w:rFonts w:ascii="Times New Roman" w:hAnsi="Times New Roman" w:cs="Times New Roman"/>
          <w:sz w:val="28"/>
          <w:szCs w:val="28"/>
        </w:rPr>
        <w:t>.</w:t>
      </w:r>
      <w:r w:rsidR="005B58D4">
        <w:rPr>
          <w:rFonts w:ascii="Times New Roman" w:hAnsi="Times New Roman" w:cs="Times New Roman"/>
          <w:sz w:val="28"/>
          <w:szCs w:val="28"/>
        </w:rPr>
        <w:t xml:space="preserve"> </w:t>
      </w:r>
      <w:r w:rsidR="00ED24A9">
        <w:rPr>
          <w:rFonts w:ascii="Times New Roman" w:hAnsi="Times New Roman" w:cs="Times New Roman"/>
          <w:sz w:val="28"/>
          <w:szCs w:val="28"/>
        </w:rPr>
        <w:t xml:space="preserve">Дом интернат для престарелых предоставляет </w:t>
      </w:r>
      <w:r w:rsidR="00894601"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 w:rsidR="00ED24A9">
        <w:rPr>
          <w:rFonts w:ascii="Times New Roman" w:hAnsi="Times New Roman" w:cs="Times New Roman"/>
          <w:sz w:val="28"/>
          <w:szCs w:val="28"/>
        </w:rPr>
        <w:t>115</w:t>
      </w:r>
      <w:r w:rsidR="00894601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ED24A9">
        <w:rPr>
          <w:rFonts w:ascii="Times New Roman" w:hAnsi="Times New Roman" w:cs="Times New Roman"/>
          <w:sz w:val="28"/>
          <w:szCs w:val="28"/>
        </w:rPr>
        <w:t>.</w:t>
      </w:r>
    </w:p>
    <w:p w:rsidR="00B344DC" w:rsidRPr="00ED24A9" w:rsidRDefault="00B344DC" w:rsidP="00ED57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>Пенсии н</w:t>
      </w:r>
      <w:r w:rsidR="0080236B" w:rsidRPr="00ED24A9">
        <w:rPr>
          <w:rFonts w:ascii="Times New Roman" w:hAnsi="Times New Roman" w:cs="Times New Roman"/>
          <w:sz w:val="28"/>
          <w:szCs w:val="28"/>
        </w:rPr>
        <w:t>а территории района получает</w:t>
      </w:r>
      <w:r w:rsidR="00473B8E" w:rsidRPr="00ED24A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80236B" w:rsidRPr="00ED24A9">
        <w:rPr>
          <w:rFonts w:ascii="Times New Roman" w:hAnsi="Times New Roman" w:cs="Times New Roman"/>
          <w:sz w:val="28"/>
          <w:szCs w:val="28"/>
        </w:rPr>
        <w:t xml:space="preserve"> 8</w:t>
      </w:r>
      <w:r w:rsidRPr="00ED24A9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473B8E" w:rsidRPr="00ED24A9">
        <w:rPr>
          <w:rFonts w:ascii="Times New Roman" w:hAnsi="Times New Roman" w:cs="Times New Roman"/>
          <w:sz w:val="28"/>
          <w:szCs w:val="28"/>
        </w:rPr>
        <w:t>.</w:t>
      </w:r>
      <w:r w:rsidR="00C96C31" w:rsidRPr="00ED2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78" w:rsidRPr="00E77BEC" w:rsidRDefault="00121478" w:rsidP="00ED5705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24A9">
        <w:rPr>
          <w:rFonts w:ascii="Times New Roman" w:hAnsi="Times New Roman" w:cs="Times New Roman"/>
          <w:sz w:val="28"/>
          <w:szCs w:val="28"/>
        </w:rPr>
        <w:t xml:space="preserve">В экономике района занято </w:t>
      </w:r>
      <w:r w:rsidR="00473B8E" w:rsidRPr="00ED24A9">
        <w:rPr>
          <w:rFonts w:ascii="Times New Roman" w:hAnsi="Times New Roman" w:cs="Times New Roman"/>
          <w:sz w:val="28"/>
          <w:szCs w:val="28"/>
        </w:rPr>
        <w:t>6</w:t>
      </w:r>
      <w:r w:rsidR="00ED24A9" w:rsidRPr="00ED24A9">
        <w:rPr>
          <w:rFonts w:ascii="Times New Roman" w:hAnsi="Times New Roman" w:cs="Times New Roman"/>
          <w:sz w:val="28"/>
          <w:szCs w:val="28"/>
        </w:rPr>
        <w:t>204</w:t>
      </w:r>
      <w:r w:rsidR="00473B8E" w:rsidRPr="00ED24A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D24A9" w:rsidRPr="00ED24A9">
        <w:rPr>
          <w:rFonts w:ascii="Times New Roman" w:hAnsi="Times New Roman" w:cs="Times New Roman"/>
          <w:sz w:val="28"/>
          <w:szCs w:val="28"/>
        </w:rPr>
        <w:t xml:space="preserve">2018-6310, </w:t>
      </w:r>
      <w:r w:rsidR="00473B8E" w:rsidRPr="00ED24A9">
        <w:rPr>
          <w:rFonts w:ascii="Times New Roman" w:hAnsi="Times New Roman" w:cs="Times New Roman"/>
          <w:sz w:val="28"/>
          <w:szCs w:val="28"/>
        </w:rPr>
        <w:t xml:space="preserve">2017- </w:t>
      </w:r>
      <w:r w:rsidR="004160E0" w:rsidRPr="00ED24A9">
        <w:rPr>
          <w:rFonts w:ascii="Times New Roman" w:hAnsi="Times New Roman" w:cs="Times New Roman"/>
          <w:sz w:val="28"/>
          <w:szCs w:val="28"/>
        </w:rPr>
        <w:t>6</w:t>
      </w:r>
      <w:r w:rsidR="00473B8E" w:rsidRPr="00ED24A9">
        <w:rPr>
          <w:rFonts w:ascii="Times New Roman" w:hAnsi="Times New Roman" w:cs="Times New Roman"/>
          <w:sz w:val="28"/>
          <w:szCs w:val="28"/>
        </w:rPr>
        <w:t> </w:t>
      </w:r>
      <w:r w:rsidR="004160E0" w:rsidRPr="00ED24A9">
        <w:rPr>
          <w:rFonts w:ascii="Times New Roman" w:hAnsi="Times New Roman" w:cs="Times New Roman"/>
          <w:sz w:val="28"/>
          <w:szCs w:val="28"/>
        </w:rPr>
        <w:t>218</w:t>
      </w:r>
      <w:r w:rsidR="00473B8E" w:rsidRPr="00ED24A9">
        <w:rPr>
          <w:rFonts w:ascii="Times New Roman" w:hAnsi="Times New Roman" w:cs="Times New Roman"/>
          <w:sz w:val="28"/>
          <w:szCs w:val="28"/>
        </w:rPr>
        <w:t>)</w:t>
      </w:r>
      <w:r w:rsidR="00715BE5" w:rsidRPr="00ED24A9">
        <w:rPr>
          <w:rFonts w:ascii="Times New Roman" w:hAnsi="Times New Roman" w:cs="Times New Roman"/>
          <w:sz w:val="28"/>
          <w:szCs w:val="28"/>
        </w:rPr>
        <w:t>,</w:t>
      </w:r>
      <w:r w:rsidR="004160E0"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715BE5" w:rsidRPr="00ED24A9">
        <w:rPr>
          <w:rFonts w:ascii="Times New Roman" w:hAnsi="Times New Roman" w:cs="Times New Roman"/>
          <w:sz w:val="28"/>
          <w:szCs w:val="28"/>
        </w:rPr>
        <w:t xml:space="preserve"> что </w:t>
      </w:r>
      <w:r w:rsidR="00715BE5" w:rsidRPr="005B58D4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5B58D4" w:rsidRPr="005B58D4">
        <w:rPr>
          <w:rFonts w:ascii="Times New Roman" w:hAnsi="Times New Roman" w:cs="Times New Roman"/>
          <w:sz w:val="28"/>
          <w:szCs w:val="28"/>
        </w:rPr>
        <w:t>44,24</w:t>
      </w:r>
      <w:r w:rsidR="00715BE5" w:rsidRPr="005B58D4">
        <w:rPr>
          <w:rFonts w:ascii="Times New Roman" w:hAnsi="Times New Roman" w:cs="Times New Roman"/>
          <w:sz w:val="28"/>
          <w:szCs w:val="28"/>
        </w:rPr>
        <w:t>%</w:t>
      </w:r>
      <w:r w:rsidR="00715BE5" w:rsidRPr="00894601">
        <w:rPr>
          <w:rFonts w:ascii="Times New Roman" w:hAnsi="Times New Roman" w:cs="Times New Roman"/>
          <w:sz w:val="28"/>
          <w:szCs w:val="28"/>
        </w:rPr>
        <w:t xml:space="preserve"> от трудоспособного населения района (</w:t>
      </w:r>
      <w:r w:rsidR="005B58D4" w:rsidRPr="005B58D4">
        <w:rPr>
          <w:rFonts w:ascii="Times New Roman" w:hAnsi="Times New Roman" w:cs="Times New Roman"/>
          <w:sz w:val="28"/>
          <w:szCs w:val="28"/>
        </w:rPr>
        <w:t>14025</w:t>
      </w:r>
      <w:r w:rsidR="00715BE5" w:rsidRPr="005B58D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15BE5" w:rsidRPr="00894601">
        <w:rPr>
          <w:rFonts w:ascii="Times New Roman" w:hAnsi="Times New Roman" w:cs="Times New Roman"/>
          <w:sz w:val="28"/>
          <w:szCs w:val="28"/>
        </w:rPr>
        <w:t>)</w:t>
      </w:r>
      <w:r w:rsidR="005E41FB" w:rsidRPr="00894601">
        <w:rPr>
          <w:rFonts w:ascii="Times New Roman" w:hAnsi="Times New Roman" w:cs="Times New Roman"/>
          <w:sz w:val="28"/>
          <w:szCs w:val="28"/>
        </w:rPr>
        <w:t xml:space="preserve"> </w:t>
      </w:r>
      <w:r w:rsidRPr="00894601">
        <w:rPr>
          <w:rFonts w:ascii="Times New Roman" w:hAnsi="Times New Roman" w:cs="Times New Roman"/>
          <w:sz w:val="28"/>
          <w:szCs w:val="28"/>
        </w:rPr>
        <w:t xml:space="preserve">и </w:t>
      </w:r>
      <w:r w:rsidRPr="005B58D4">
        <w:rPr>
          <w:rFonts w:ascii="Times New Roman" w:hAnsi="Times New Roman" w:cs="Times New Roman"/>
          <w:sz w:val="28"/>
          <w:szCs w:val="28"/>
        </w:rPr>
        <w:t>2</w:t>
      </w:r>
      <w:r w:rsidR="00826169" w:rsidRPr="005B58D4">
        <w:rPr>
          <w:rFonts w:ascii="Times New Roman" w:hAnsi="Times New Roman" w:cs="Times New Roman"/>
          <w:sz w:val="28"/>
          <w:szCs w:val="28"/>
        </w:rPr>
        <w:t>0</w:t>
      </w:r>
      <w:r w:rsidRPr="005B58D4">
        <w:rPr>
          <w:rFonts w:ascii="Times New Roman" w:hAnsi="Times New Roman" w:cs="Times New Roman"/>
          <w:sz w:val="28"/>
          <w:szCs w:val="28"/>
        </w:rPr>
        <w:t>,</w:t>
      </w:r>
      <w:r w:rsidR="005B58D4" w:rsidRPr="005B58D4">
        <w:rPr>
          <w:rFonts w:ascii="Times New Roman" w:hAnsi="Times New Roman" w:cs="Times New Roman"/>
          <w:sz w:val="28"/>
          <w:szCs w:val="28"/>
        </w:rPr>
        <w:t>52</w:t>
      </w:r>
      <w:r w:rsidRPr="005B58D4"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 </w:t>
      </w:r>
      <w:proofErr w:type="spellStart"/>
      <w:r w:rsidRPr="005B58D4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5B58D4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B58D4" w:rsidRPr="005B58D4">
        <w:rPr>
          <w:rFonts w:ascii="Times New Roman" w:hAnsi="Times New Roman" w:cs="Times New Roman"/>
          <w:sz w:val="28"/>
          <w:szCs w:val="28"/>
        </w:rPr>
        <w:t>30232</w:t>
      </w:r>
      <w:r w:rsidR="0011739C" w:rsidRPr="005B58D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B58D4" w:rsidRPr="005B58D4">
        <w:rPr>
          <w:rFonts w:ascii="Times New Roman" w:hAnsi="Times New Roman" w:cs="Times New Roman"/>
          <w:sz w:val="28"/>
          <w:szCs w:val="28"/>
        </w:rPr>
        <w:t>а</w:t>
      </w:r>
      <w:r w:rsidR="0011739C" w:rsidRPr="005B58D4">
        <w:rPr>
          <w:rFonts w:ascii="Times New Roman" w:hAnsi="Times New Roman" w:cs="Times New Roman"/>
          <w:sz w:val="28"/>
          <w:szCs w:val="28"/>
        </w:rPr>
        <w:t>).</w:t>
      </w:r>
    </w:p>
    <w:p w:rsidR="00262C0E" w:rsidRDefault="005E41FB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7B0A">
        <w:rPr>
          <w:rFonts w:ascii="Times New Roman" w:hAnsi="Times New Roman" w:cs="Times New Roman"/>
          <w:sz w:val="28"/>
          <w:szCs w:val="28"/>
        </w:rPr>
        <w:t>Среднемесячная заработная плата   по району в 201</w:t>
      </w:r>
      <w:r w:rsidR="00757DDE">
        <w:rPr>
          <w:rFonts w:ascii="Times New Roman" w:hAnsi="Times New Roman" w:cs="Times New Roman"/>
          <w:sz w:val="28"/>
          <w:szCs w:val="28"/>
        </w:rPr>
        <w:t>9</w:t>
      </w:r>
      <w:r w:rsidR="00AB2A30" w:rsidRPr="000D7B0A">
        <w:rPr>
          <w:rFonts w:ascii="Times New Roman" w:hAnsi="Times New Roman" w:cs="Times New Roman"/>
          <w:sz w:val="28"/>
          <w:szCs w:val="28"/>
        </w:rPr>
        <w:t xml:space="preserve"> году выросла по отношению</w:t>
      </w:r>
      <w:r w:rsidR="005B6376">
        <w:rPr>
          <w:rFonts w:ascii="Times New Roman" w:hAnsi="Times New Roman" w:cs="Times New Roman"/>
          <w:sz w:val="28"/>
          <w:szCs w:val="28"/>
        </w:rPr>
        <w:t xml:space="preserve"> к</w:t>
      </w:r>
      <w:r w:rsidR="00AB2A30" w:rsidRPr="000D7B0A">
        <w:rPr>
          <w:rFonts w:ascii="Times New Roman" w:hAnsi="Times New Roman" w:cs="Times New Roman"/>
          <w:sz w:val="28"/>
          <w:szCs w:val="28"/>
        </w:rPr>
        <w:t xml:space="preserve"> 201</w:t>
      </w:r>
      <w:r w:rsidR="00757DDE">
        <w:rPr>
          <w:rFonts w:ascii="Times New Roman" w:hAnsi="Times New Roman" w:cs="Times New Roman"/>
          <w:sz w:val="28"/>
          <w:szCs w:val="28"/>
        </w:rPr>
        <w:t>8</w:t>
      </w:r>
      <w:r w:rsidR="00AB2A30" w:rsidRPr="000D7B0A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D24A9" w:rsidRPr="00ED24A9">
        <w:rPr>
          <w:rFonts w:ascii="Times New Roman" w:hAnsi="Times New Roman" w:cs="Times New Roman"/>
          <w:sz w:val="28"/>
          <w:szCs w:val="28"/>
        </w:rPr>
        <w:t>7,7</w:t>
      </w:r>
      <w:r w:rsidR="00DD420E" w:rsidRPr="00ED24A9">
        <w:rPr>
          <w:rFonts w:ascii="Times New Roman" w:hAnsi="Times New Roman" w:cs="Times New Roman"/>
          <w:sz w:val="28"/>
          <w:szCs w:val="28"/>
        </w:rPr>
        <w:t>% (201</w:t>
      </w:r>
      <w:r w:rsidR="00ED24A9" w:rsidRPr="00ED24A9">
        <w:rPr>
          <w:rFonts w:ascii="Times New Roman" w:hAnsi="Times New Roman" w:cs="Times New Roman"/>
          <w:sz w:val="28"/>
          <w:szCs w:val="28"/>
        </w:rPr>
        <w:t>8</w:t>
      </w:r>
      <w:r w:rsidR="00262C0E" w:rsidRPr="00ED24A9">
        <w:rPr>
          <w:rFonts w:ascii="Times New Roman" w:hAnsi="Times New Roman" w:cs="Times New Roman"/>
          <w:sz w:val="28"/>
          <w:szCs w:val="28"/>
        </w:rPr>
        <w:t xml:space="preserve"> к 201</w:t>
      </w:r>
      <w:r w:rsidR="00ED24A9" w:rsidRPr="00ED24A9">
        <w:rPr>
          <w:rFonts w:ascii="Times New Roman" w:hAnsi="Times New Roman" w:cs="Times New Roman"/>
          <w:sz w:val="28"/>
          <w:szCs w:val="28"/>
        </w:rPr>
        <w:t>7</w:t>
      </w:r>
      <w:r w:rsidR="00262C0E"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DD420E" w:rsidRPr="00ED24A9">
        <w:rPr>
          <w:rFonts w:ascii="Times New Roman" w:hAnsi="Times New Roman" w:cs="Times New Roman"/>
          <w:sz w:val="28"/>
          <w:szCs w:val="28"/>
        </w:rPr>
        <w:t xml:space="preserve">- рост на </w:t>
      </w:r>
      <w:r w:rsidR="00ED24A9" w:rsidRPr="00ED24A9">
        <w:rPr>
          <w:rFonts w:ascii="Times New Roman" w:hAnsi="Times New Roman" w:cs="Times New Roman"/>
          <w:sz w:val="28"/>
          <w:szCs w:val="28"/>
        </w:rPr>
        <w:t>17,4</w:t>
      </w:r>
      <w:r w:rsidRPr="00ED24A9">
        <w:rPr>
          <w:rFonts w:ascii="Times New Roman" w:hAnsi="Times New Roman" w:cs="Times New Roman"/>
          <w:sz w:val="28"/>
          <w:szCs w:val="28"/>
        </w:rPr>
        <w:t xml:space="preserve"> %</w:t>
      </w:r>
      <w:r w:rsidR="00DD420E" w:rsidRPr="00ED24A9">
        <w:rPr>
          <w:rFonts w:ascii="Times New Roman" w:hAnsi="Times New Roman" w:cs="Times New Roman"/>
          <w:sz w:val="28"/>
          <w:szCs w:val="28"/>
        </w:rPr>
        <w:t>)</w:t>
      </w:r>
      <w:r w:rsidRPr="00ED24A9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ED24A9" w:rsidRPr="00ED24A9">
        <w:rPr>
          <w:rFonts w:ascii="Times New Roman" w:hAnsi="Times New Roman" w:cs="Times New Roman"/>
          <w:sz w:val="28"/>
          <w:szCs w:val="28"/>
        </w:rPr>
        <w:t>36300</w:t>
      </w:r>
      <w:r w:rsidR="00DD420E" w:rsidRPr="00ED24A9">
        <w:rPr>
          <w:rFonts w:ascii="Times New Roman" w:hAnsi="Times New Roman" w:cs="Times New Roman"/>
          <w:sz w:val="28"/>
          <w:szCs w:val="28"/>
        </w:rPr>
        <w:t xml:space="preserve"> руб. (</w:t>
      </w:r>
      <w:r w:rsidR="00ED24A9" w:rsidRPr="00ED24A9">
        <w:rPr>
          <w:rFonts w:ascii="Times New Roman" w:hAnsi="Times New Roman" w:cs="Times New Roman"/>
          <w:sz w:val="28"/>
          <w:szCs w:val="28"/>
        </w:rPr>
        <w:t xml:space="preserve">2018-33694,3руб., </w:t>
      </w:r>
      <w:r w:rsidR="00DD420E" w:rsidRPr="00ED24A9">
        <w:rPr>
          <w:rFonts w:ascii="Times New Roman" w:hAnsi="Times New Roman" w:cs="Times New Roman"/>
          <w:sz w:val="28"/>
          <w:szCs w:val="28"/>
        </w:rPr>
        <w:t>2017-</w:t>
      </w:r>
      <w:r w:rsidRPr="00ED24A9">
        <w:rPr>
          <w:rFonts w:ascii="Times New Roman" w:hAnsi="Times New Roman" w:cs="Times New Roman"/>
          <w:sz w:val="28"/>
          <w:szCs w:val="28"/>
        </w:rPr>
        <w:t>26 772,5</w:t>
      </w:r>
      <w:r w:rsidR="00ED24A9" w:rsidRPr="00ED24A9">
        <w:rPr>
          <w:rFonts w:ascii="Times New Roman" w:hAnsi="Times New Roman" w:cs="Times New Roman"/>
          <w:sz w:val="28"/>
          <w:szCs w:val="28"/>
        </w:rPr>
        <w:t>руб.</w:t>
      </w:r>
      <w:r w:rsidR="00DD420E" w:rsidRPr="00ED24A9">
        <w:rPr>
          <w:rFonts w:ascii="Times New Roman" w:hAnsi="Times New Roman" w:cs="Times New Roman"/>
          <w:sz w:val="28"/>
          <w:szCs w:val="28"/>
        </w:rPr>
        <w:t>)</w:t>
      </w:r>
      <w:r w:rsidRPr="00ED24A9">
        <w:rPr>
          <w:rFonts w:ascii="Times New Roman" w:hAnsi="Times New Roman" w:cs="Times New Roman"/>
          <w:sz w:val="28"/>
          <w:szCs w:val="28"/>
        </w:rPr>
        <w:t>.</w:t>
      </w:r>
      <w:r w:rsidR="00ED24A9">
        <w:rPr>
          <w:rFonts w:ascii="Times New Roman" w:hAnsi="Times New Roman" w:cs="Times New Roman"/>
          <w:sz w:val="28"/>
          <w:szCs w:val="28"/>
        </w:rPr>
        <w:t xml:space="preserve"> </w:t>
      </w:r>
      <w:r w:rsidR="00DF2083" w:rsidRPr="00DF2083">
        <w:rPr>
          <w:rFonts w:ascii="Times New Roman" w:hAnsi="Times New Roman" w:cs="Times New Roman"/>
          <w:sz w:val="28"/>
          <w:szCs w:val="28"/>
        </w:rPr>
        <w:t xml:space="preserve">Средний уровень заработной платы в Иркутске </w:t>
      </w:r>
      <w:r w:rsidR="00DF2083">
        <w:rPr>
          <w:rFonts w:ascii="Times New Roman" w:hAnsi="Times New Roman" w:cs="Times New Roman"/>
          <w:sz w:val="28"/>
          <w:szCs w:val="28"/>
        </w:rPr>
        <w:t xml:space="preserve">- </w:t>
      </w:r>
      <w:r w:rsidR="00DF2083" w:rsidRPr="00DF2083">
        <w:rPr>
          <w:rFonts w:ascii="Times New Roman" w:hAnsi="Times New Roman" w:cs="Times New Roman"/>
          <w:sz w:val="28"/>
          <w:szCs w:val="28"/>
        </w:rPr>
        <w:t xml:space="preserve">51 733 рубля, в Иркутской области — 49 531 рубль. </w:t>
      </w:r>
      <w:r w:rsidRPr="000D7B0A">
        <w:rPr>
          <w:rFonts w:ascii="Times New Roman" w:hAnsi="Times New Roman" w:cs="Times New Roman"/>
          <w:sz w:val="28"/>
          <w:szCs w:val="28"/>
        </w:rPr>
        <w:t xml:space="preserve"> </w:t>
      </w:r>
      <w:r w:rsidR="00DD420E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="00DD420E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="00DD420E">
        <w:rPr>
          <w:rFonts w:ascii="Times New Roman" w:hAnsi="Times New Roman" w:cs="Times New Roman"/>
          <w:sz w:val="28"/>
          <w:szCs w:val="28"/>
        </w:rPr>
        <w:t xml:space="preserve"> в</w:t>
      </w:r>
      <w:r w:rsidRPr="000D7B0A">
        <w:rPr>
          <w:rFonts w:ascii="Times New Roman" w:hAnsi="Times New Roman" w:cs="Times New Roman"/>
          <w:sz w:val="28"/>
          <w:szCs w:val="28"/>
        </w:rPr>
        <w:t xml:space="preserve"> разрезе основных отраслей </w:t>
      </w:r>
      <w:r w:rsidR="00D33141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0D7B0A">
        <w:rPr>
          <w:rFonts w:ascii="Times New Roman" w:hAnsi="Times New Roman" w:cs="Times New Roman"/>
          <w:sz w:val="28"/>
          <w:szCs w:val="28"/>
        </w:rPr>
        <w:t>разброс значений колеб</w:t>
      </w:r>
      <w:r w:rsidR="00AB2A30" w:rsidRPr="000D7B0A">
        <w:rPr>
          <w:rFonts w:ascii="Times New Roman" w:hAnsi="Times New Roman" w:cs="Times New Roman"/>
          <w:sz w:val="28"/>
          <w:szCs w:val="28"/>
        </w:rPr>
        <w:t xml:space="preserve">лется от минимального размера </w:t>
      </w:r>
      <w:r w:rsidR="00D41875">
        <w:rPr>
          <w:rFonts w:ascii="Times New Roman" w:hAnsi="Times New Roman" w:cs="Times New Roman"/>
          <w:sz w:val="28"/>
          <w:szCs w:val="28"/>
        </w:rPr>
        <w:t>9,9</w:t>
      </w:r>
      <w:r w:rsidRPr="000D7B0A">
        <w:rPr>
          <w:rFonts w:ascii="Times New Roman" w:hAnsi="Times New Roman" w:cs="Times New Roman"/>
          <w:sz w:val="28"/>
          <w:szCs w:val="28"/>
        </w:rPr>
        <w:t xml:space="preserve"> </w:t>
      </w:r>
      <w:r w:rsidRPr="00ED24A9">
        <w:rPr>
          <w:rFonts w:ascii="Times New Roman" w:hAnsi="Times New Roman" w:cs="Times New Roman"/>
          <w:sz w:val="28"/>
          <w:szCs w:val="28"/>
        </w:rPr>
        <w:t xml:space="preserve">тыс. руб. в </w:t>
      </w:r>
      <w:r w:rsidR="00DD420E" w:rsidRPr="00ED24A9">
        <w:rPr>
          <w:rFonts w:ascii="Times New Roman" w:hAnsi="Times New Roman" w:cs="Times New Roman"/>
          <w:sz w:val="28"/>
          <w:szCs w:val="28"/>
        </w:rPr>
        <w:t>обрабатывающем производств</w:t>
      </w:r>
      <w:r w:rsidR="00ED24A9" w:rsidRPr="00ED24A9">
        <w:rPr>
          <w:rFonts w:ascii="Times New Roman" w:hAnsi="Times New Roman" w:cs="Times New Roman"/>
          <w:sz w:val="28"/>
          <w:szCs w:val="28"/>
        </w:rPr>
        <w:t>е</w:t>
      </w:r>
      <w:r w:rsidR="00DD420E" w:rsidRPr="00ED24A9">
        <w:rPr>
          <w:rFonts w:ascii="Times New Roman" w:hAnsi="Times New Roman" w:cs="Times New Roman"/>
          <w:sz w:val="28"/>
          <w:szCs w:val="28"/>
        </w:rPr>
        <w:t xml:space="preserve"> </w:t>
      </w:r>
      <w:r w:rsidRPr="00ED24A9">
        <w:rPr>
          <w:rFonts w:ascii="Times New Roman" w:hAnsi="Times New Roman" w:cs="Times New Roman"/>
          <w:sz w:val="28"/>
          <w:szCs w:val="28"/>
        </w:rPr>
        <w:t xml:space="preserve"> до наибольшей вели</w:t>
      </w:r>
      <w:r w:rsidR="00AB2A30" w:rsidRPr="00ED24A9">
        <w:rPr>
          <w:rFonts w:ascii="Times New Roman" w:hAnsi="Times New Roman" w:cs="Times New Roman"/>
          <w:sz w:val="28"/>
          <w:szCs w:val="28"/>
        </w:rPr>
        <w:t xml:space="preserve">чины средней заработной платы </w:t>
      </w:r>
      <w:r w:rsidR="00ED24A9" w:rsidRPr="00ED24A9">
        <w:rPr>
          <w:rFonts w:ascii="Times New Roman" w:hAnsi="Times New Roman" w:cs="Times New Roman"/>
          <w:sz w:val="28"/>
          <w:szCs w:val="28"/>
        </w:rPr>
        <w:t>50,3</w:t>
      </w:r>
      <w:r w:rsidRPr="00ED24A9">
        <w:rPr>
          <w:rFonts w:ascii="Times New Roman" w:hAnsi="Times New Roman" w:cs="Times New Roman"/>
          <w:sz w:val="28"/>
          <w:szCs w:val="28"/>
        </w:rPr>
        <w:t xml:space="preserve"> тыс. руб. в </w:t>
      </w:r>
      <w:r w:rsidR="00DD420E" w:rsidRPr="00ED24A9">
        <w:rPr>
          <w:rFonts w:ascii="Times New Roman" w:hAnsi="Times New Roman" w:cs="Times New Roman"/>
          <w:sz w:val="28"/>
          <w:szCs w:val="28"/>
        </w:rPr>
        <w:t xml:space="preserve">государственном управлении и обеспечении </w:t>
      </w:r>
      <w:r w:rsidR="00F57317" w:rsidRPr="00ED24A9">
        <w:rPr>
          <w:rFonts w:ascii="Times New Roman" w:hAnsi="Times New Roman" w:cs="Times New Roman"/>
          <w:sz w:val="28"/>
          <w:szCs w:val="28"/>
        </w:rPr>
        <w:t>военной безопасности, социальном</w:t>
      </w:r>
      <w:r w:rsidR="00DD420E" w:rsidRPr="00ED24A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F57317" w:rsidRPr="00ED24A9">
        <w:rPr>
          <w:rFonts w:ascii="Times New Roman" w:hAnsi="Times New Roman" w:cs="Times New Roman"/>
          <w:sz w:val="28"/>
          <w:szCs w:val="28"/>
        </w:rPr>
        <w:t>и</w:t>
      </w:r>
      <w:r w:rsidRPr="00ED24A9">
        <w:rPr>
          <w:rFonts w:ascii="Times New Roman" w:hAnsi="Times New Roman" w:cs="Times New Roman"/>
          <w:sz w:val="28"/>
          <w:szCs w:val="28"/>
        </w:rPr>
        <w:t>.</w:t>
      </w:r>
      <w:r w:rsidR="00F57317">
        <w:rPr>
          <w:rFonts w:ascii="Times New Roman" w:hAnsi="Times New Roman" w:cs="Times New Roman"/>
          <w:sz w:val="28"/>
          <w:szCs w:val="28"/>
        </w:rPr>
        <w:t xml:space="preserve"> Рост среднемесячной заработной платы обусловлен</w:t>
      </w:r>
      <w:r w:rsidR="00ED24A9">
        <w:rPr>
          <w:rFonts w:ascii="Times New Roman" w:hAnsi="Times New Roman" w:cs="Times New Roman"/>
          <w:sz w:val="28"/>
          <w:szCs w:val="28"/>
        </w:rPr>
        <w:t xml:space="preserve"> следующими моментами</w:t>
      </w:r>
      <w:r w:rsidR="00262C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2C0E" w:rsidRDefault="00DF2083" w:rsidP="00ED5705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083">
        <w:rPr>
          <w:rFonts w:ascii="Times New Roman" w:hAnsi="Times New Roman" w:cs="Times New Roman"/>
          <w:sz w:val="28"/>
          <w:szCs w:val="28"/>
        </w:rPr>
        <w:t>Минимальный размер оплаты труда в 2019 году составил 18048 рублей. (</w:t>
      </w:r>
      <w:r>
        <w:rPr>
          <w:rFonts w:ascii="Times New Roman" w:hAnsi="Times New Roman" w:cs="Times New Roman"/>
          <w:sz w:val="28"/>
          <w:szCs w:val="28"/>
        </w:rPr>
        <w:t xml:space="preserve">с 1 мая </w:t>
      </w:r>
      <w:r w:rsidRPr="00DF2083">
        <w:rPr>
          <w:rFonts w:ascii="Times New Roman" w:hAnsi="Times New Roman" w:cs="Times New Roman"/>
          <w:sz w:val="28"/>
          <w:szCs w:val="28"/>
        </w:rPr>
        <w:t>2018г.-</w:t>
      </w:r>
      <w:r w:rsidR="00262C0E" w:rsidRPr="00DF2083">
        <w:rPr>
          <w:rFonts w:ascii="Times New Roman" w:hAnsi="Times New Roman" w:cs="Times New Roman"/>
          <w:sz w:val="28"/>
          <w:szCs w:val="28"/>
        </w:rPr>
        <w:t xml:space="preserve">  17861 рубль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2C0E" w:rsidRPr="00DF2083">
        <w:rPr>
          <w:rFonts w:ascii="Times New Roman" w:hAnsi="Times New Roman" w:cs="Times New Roman"/>
          <w:sz w:val="28"/>
          <w:szCs w:val="28"/>
        </w:rPr>
        <w:t>.</w:t>
      </w:r>
    </w:p>
    <w:p w:rsidR="00894601" w:rsidRPr="00DF2083" w:rsidRDefault="00030F9B" w:rsidP="00ED5705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г</w:t>
      </w:r>
      <w:r w:rsidR="00894601">
        <w:rPr>
          <w:rFonts w:ascii="Times New Roman" w:hAnsi="Times New Roman" w:cs="Times New Roman"/>
          <w:sz w:val="28"/>
          <w:szCs w:val="28"/>
        </w:rPr>
        <w:t xml:space="preserve">осударственным и муниципальным служащим в 2019 году  рост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94601">
        <w:rPr>
          <w:rFonts w:ascii="Times New Roman" w:hAnsi="Times New Roman" w:cs="Times New Roman"/>
          <w:sz w:val="28"/>
          <w:szCs w:val="28"/>
        </w:rPr>
        <w:t xml:space="preserve">с 1 апреля </w:t>
      </w:r>
      <w:r w:rsidR="005B58D4">
        <w:rPr>
          <w:rFonts w:ascii="Times New Roman" w:hAnsi="Times New Roman" w:cs="Times New Roman"/>
          <w:sz w:val="28"/>
          <w:szCs w:val="28"/>
        </w:rPr>
        <w:t>на</w:t>
      </w:r>
      <w:r w:rsidR="00894601">
        <w:rPr>
          <w:rFonts w:ascii="Times New Roman" w:hAnsi="Times New Roman" w:cs="Times New Roman"/>
          <w:sz w:val="28"/>
          <w:szCs w:val="28"/>
        </w:rPr>
        <w:t xml:space="preserve"> 4%, с 1 октября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4601">
        <w:rPr>
          <w:rFonts w:ascii="Times New Roman" w:hAnsi="Times New Roman" w:cs="Times New Roman"/>
          <w:sz w:val="28"/>
          <w:szCs w:val="28"/>
        </w:rPr>
        <w:t xml:space="preserve">20%. </w:t>
      </w:r>
    </w:p>
    <w:p w:rsidR="00011B47" w:rsidRDefault="005E41FB" w:rsidP="00ED5705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C0E">
        <w:rPr>
          <w:rFonts w:ascii="Times New Roman" w:hAnsi="Times New Roman" w:cs="Times New Roman"/>
          <w:sz w:val="28"/>
          <w:szCs w:val="28"/>
        </w:rPr>
        <w:t xml:space="preserve">В районе неукоснительно исполняются </w:t>
      </w:r>
      <w:r w:rsidR="00370793" w:rsidRPr="00262C0E">
        <w:rPr>
          <w:rFonts w:ascii="Times New Roman" w:hAnsi="Times New Roman" w:cs="Times New Roman"/>
          <w:sz w:val="28"/>
          <w:szCs w:val="28"/>
        </w:rPr>
        <w:t>Указ Президента Р</w:t>
      </w:r>
      <w:r w:rsidR="009E0224" w:rsidRPr="00262C0E">
        <w:rPr>
          <w:rFonts w:ascii="Times New Roman" w:hAnsi="Times New Roman" w:cs="Times New Roman"/>
          <w:sz w:val="28"/>
          <w:szCs w:val="28"/>
        </w:rPr>
        <w:t xml:space="preserve">оссийской </w:t>
      </w:r>
    </w:p>
    <w:p w:rsidR="00217825" w:rsidRPr="00262C0E" w:rsidRDefault="009E0224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C0E">
        <w:rPr>
          <w:rFonts w:ascii="Times New Roman" w:hAnsi="Times New Roman" w:cs="Times New Roman"/>
          <w:sz w:val="28"/>
          <w:szCs w:val="28"/>
        </w:rPr>
        <w:t>Федерации от 7 мая 2012 года №597 «О мероприятиях по реализации государственной социальной политики</w:t>
      </w:r>
      <w:r w:rsidR="00370793" w:rsidRPr="00262C0E">
        <w:rPr>
          <w:rFonts w:ascii="Times New Roman" w:hAnsi="Times New Roman" w:cs="Times New Roman"/>
          <w:sz w:val="28"/>
          <w:szCs w:val="28"/>
        </w:rPr>
        <w:t>»</w:t>
      </w:r>
      <w:r w:rsidR="005E41FB" w:rsidRPr="00262C0E">
        <w:rPr>
          <w:rFonts w:ascii="Times New Roman" w:hAnsi="Times New Roman" w:cs="Times New Roman"/>
          <w:sz w:val="28"/>
          <w:szCs w:val="28"/>
        </w:rPr>
        <w:t xml:space="preserve">. </w:t>
      </w:r>
      <w:r w:rsidR="00217825" w:rsidRPr="00262C0E">
        <w:rPr>
          <w:rFonts w:ascii="Times New Roman" w:hAnsi="Times New Roman" w:cs="Times New Roman"/>
          <w:sz w:val="28"/>
          <w:szCs w:val="28"/>
        </w:rPr>
        <w:t>С</w:t>
      </w:r>
      <w:r w:rsidR="008F5229" w:rsidRPr="00262C0E">
        <w:rPr>
          <w:rFonts w:ascii="Times New Roman" w:hAnsi="Times New Roman" w:cs="Times New Roman"/>
          <w:sz w:val="28"/>
          <w:szCs w:val="28"/>
        </w:rPr>
        <w:t xml:space="preserve">редняя заработная плата </w:t>
      </w:r>
      <w:r w:rsidR="00217825" w:rsidRPr="00262C0E">
        <w:rPr>
          <w:rFonts w:ascii="Times New Roman" w:hAnsi="Times New Roman" w:cs="Times New Roman"/>
          <w:sz w:val="28"/>
          <w:szCs w:val="28"/>
        </w:rPr>
        <w:t xml:space="preserve"> работников  по категориям, предусмотренным указами Президента Российской </w:t>
      </w:r>
      <w:r w:rsidR="00011B47">
        <w:rPr>
          <w:rFonts w:ascii="Times New Roman" w:hAnsi="Times New Roman" w:cs="Times New Roman"/>
          <w:sz w:val="28"/>
          <w:szCs w:val="28"/>
        </w:rPr>
        <w:t>Ф</w:t>
      </w:r>
      <w:r w:rsidR="00217825" w:rsidRPr="00262C0E">
        <w:rPr>
          <w:rFonts w:ascii="Times New Roman" w:hAnsi="Times New Roman" w:cs="Times New Roman"/>
          <w:sz w:val="28"/>
          <w:szCs w:val="28"/>
        </w:rPr>
        <w:t>едерации за 201</w:t>
      </w:r>
      <w:r w:rsidR="00DF2083">
        <w:rPr>
          <w:rFonts w:ascii="Times New Roman" w:hAnsi="Times New Roman" w:cs="Times New Roman"/>
          <w:sz w:val="28"/>
          <w:szCs w:val="28"/>
        </w:rPr>
        <w:t>9</w:t>
      </w:r>
      <w:r w:rsidR="00217825" w:rsidRPr="00262C0E">
        <w:rPr>
          <w:rFonts w:ascii="Times New Roman" w:hAnsi="Times New Roman" w:cs="Times New Roman"/>
          <w:sz w:val="28"/>
          <w:szCs w:val="28"/>
        </w:rPr>
        <w:t xml:space="preserve"> год</w:t>
      </w:r>
      <w:r w:rsidR="00011B47">
        <w:rPr>
          <w:rFonts w:ascii="Times New Roman" w:hAnsi="Times New Roman" w:cs="Times New Roman"/>
          <w:sz w:val="28"/>
          <w:szCs w:val="28"/>
        </w:rPr>
        <w:t>,</w:t>
      </w:r>
      <w:r w:rsidR="00217825" w:rsidRPr="00262C0E">
        <w:rPr>
          <w:rFonts w:ascii="Times New Roman" w:hAnsi="Times New Roman" w:cs="Times New Roman"/>
          <w:sz w:val="28"/>
          <w:szCs w:val="28"/>
        </w:rPr>
        <w:t xml:space="preserve"> представлена в таблице:</w:t>
      </w:r>
    </w:p>
    <w:p w:rsidR="00B80E94" w:rsidRPr="00217825" w:rsidRDefault="00B80E94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2"/>
        <w:gridCol w:w="2078"/>
        <w:gridCol w:w="1970"/>
        <w:gridCol w:w="1236"/>
      </w:tblGrid>
      <w:tr w:rsidR="00C274AB" w:rsidRPr="00A2009E" w:rsidTr="000C0DE2">
        <w:trPr>
          <w:trHeight w:val="20"/>
        </w:trPr>
        <w:tc>
          <w:tcPr>
            <w:tcW w:w="4219" w:type="dxa"/>
            <w:vMerge w:val="restart"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наименование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Средняя заработная плата за год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 xml:space="preserve">% </w:t>
            </w:r>
          </w:p>
        </w:tc>
      </w:tr>
      <w:tr w:rsidR="00C274AB" w:rsidRPr="00A2009E" w:rsidTr="000C0DE2">
        <w:trPr>
          <w:trHeight w:val="20"/>
        </w:trPr>
        <w:tc>
          <w:tcPr>
            <w:tcW w:w="4219" w:type="dxa"/>
            <w:vMerge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План по «Дорожной карте»</w:t>
            </w:r>
          </w:p>
        </w:tc>
        <w:tc>
          <w:tcPr>
            <w:tcW w:w="1985" w:type="dxa"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241" w:type="dxa"/>
            <w:vMerge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C274AB" w:rsidRPr="00A2009E" w:rsidTr="000C0DE2">
        <w:trPr>
          <w:trHeight w:val="20"/>
        </w:trPr>
        <w:tc>
          <w:tcPr>
            <w:tcW w:w="4219" w:type="dxa"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17825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31415</w:t>
            </w:r>
          </w:p>
        </w:tc>
        <w:tc>
          <w:tcPr>
            <w:tcW w:w="1985" w:type="dxa"/>
            <w:shd w:val="clear" w:color="auto" w:fill="auto"/>
          </w:tcPr>
          <w:p w:rsidR="00217825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31620</w:t>
            </w:r>
          </w:p>
        </w:tc>
        <w:tc>
          <w:tcPr>
            <w:tcW w:w="1241" w:type="dxa"/>
            <w:shd w:val="clear" w:color="auto" w:fill="auto"/>
          </w:tcPr>
          <w:p w:rsidR="00217825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100,6%</w:t>
            </w:r>
          </w:p>
        </w:tc>
      </w:tr>
      <w:tr w:rsidR="00C274AB" w:rsidRPr="00A2009E" w:rsidTr="000C0DE2">
        <w:trPr>
          <w:trHeight w:val="20"/>
        </w:trPr>
        <w:tc>
          <w:tcPr>
            <w:tcW w:w="4219" w:type="dxa"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126" w:type="dxa"/>
            <w:shd w:val="clear" w:color="auto" w:fill="auto"/>
          </w:tcPr>
          <w:p w:rsidR="00217825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35535</w:t>
            </w:r>
          </w:p>
        </w:tc>
        <w:tc>
          <w:tcPr>
            <w:tcW w:w="1985" w:type="dxa"/>
            <w:shd w:val="clear" w:color="auto" w:fill="auto"/>
          </w:tcPr>
          <w:p w:rsidR="00217825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35947</w:t>
            </w:r>
          </w:p>
        </w:tc>
        <w:tc>
          <w:tcPr>
            <w:tcW w:w="1241" w:type="dxa"/>
            <w:shd w:val="clear" w:color="auto" w:fill="auto"/>
          </w:tcPr>
          <w:p w:rsidR="00217825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101,16%</w:t>
            </w:r>
          </w:p>
        </w:tc>
      </w:tr>
      <w:tr w:rsidR="00C274AB" w:rsidRPr="00A2009E" w:rsidTr="00ED5705">
        <w:trPr>
          <w:trHeight w:val="841"/>
        </w:trPr>
        <w:tc>
          <w:tcPr>
            <w:tcW w:w="4219" w:type="dxa"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педагогические работники</w:t>
            </w:r>
          </w:p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учреждений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D8318E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36850</w:t>
            </w:r>
            <w:r w:rsidR="005A40B8" w:rsidRPr="00A2009E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217825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37385</w:t>
            </w:r>
            <w:r w:rsidR="00D8318E" w:rsidRPr="00A2009E">
              <w:rPr>
                <w:rFonts w:ascii="Courier New" w:eastAsia="Times New Roman" w:hAnsi="Courier New" w:cs="Courier New"/>
              </w:rPr>
              <w:t>(ДЮСШ, ДДТ)</w:t>
            </w:r>
          </w:p>
          <w:p w:rsidR="00E068B3" w:rsidRPr="00A2009E" w:rsidRDefault="005A40B8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38436,6</w:t>
            </w:r>
            <w:r w:rsidR="00D8318E" w:rsidRPr="00A2009E">
              <w:rPr>
                <w:rFonts w:ascii="Courier New" w:eastAsia="Times New Roman" w:hAnsi="Courier New" w:cs="Courier New"/>
              </w:rPr>
              <w:t xml:space="preserve"> (ДШИ)</w:t>
            </w:r>
          </w:p>
        </w:tc>
        <w:tc>
          <w:tcPr>
            <w:tcW w:w="1241" w:type="dxa"/>
            <w:shd w:val="clear" w:color="auto" w:fill="auto"/>
          </w:tcPr>
          <w:p w:rsidR="00217825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101,45%</w:t>
            </w:r>
          </w:p>
          <w:p w:rsidR="00D8318E" w:rsidRPr="00A2009E" w:rsidRDefault="00D8318E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</w:p>
          <w:p w:rsidR="00E068B3" w:rsidRPr="00A2009E" w:rsidRDefault="005A40B8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104,3</w:t>
            </w:r>
          </w:p>
        </w:tc>
      </w:tr>
      <w:tr w:rsidR="00C274AB" w:rsidRPr="00A2009E" w:rsidTr="000C0DE2">
        <w:trPr>
          <w:trHeight w:val="20"/>
        </w:trPr>
        <w:tc>
          <w:tcPr>
            <w:tcW w:w="4219" w:type="dxa"/>
            <w:shd w:val="clear" w:color="auto" w:fill="auto"/>
          </w:tcPr>
          <w:p w:rsidR="00217825" w:rsidRPr="00A2009E" w:rsidRDefault="00217825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работников учреждений культуры</w:t>
            </w:r>
          </w:p>
        </w:tc>
        <w:tc>
          <w:tcPr>
            <w:tcW w:w="2126" w:type="dxa"/>
            <w:shd w:val="clear" w:color="auto" w:fill="auto"/>
          </w:tcPr>
          <w:p w:rsidR="00217825" w:rsidRPr="00A2009E" w:rsidRDefault="008C48FF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35628,6</w:t>
            </w:r>
          </w:p>
        </w:tc>
        <w:tc>
          <w:tcPr>
            <w:tcW w:w="1985" w:type="dxa"/>
            <w:shd w:val="clear" w:color="auto" w:fill="auto"/>
          </w:tcPr>
          <w:p w:rsidR="00217825" w:rsidRPr="00A2009E" w:rsidRDefault="00030F9B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38436,6</w:t>
            </w:r>
            <w:r w:rsidR="00C425CB" w:rsidRPr="00A2009E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17825" w:rsidRPr="00A2009E" w:rsidRDefault="00030F9B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A2009E">
              <w:rPr>
                <w:rFonts w:ascii="Courier New" w:eastAsia="Times New Roman" w:hAnsi="Courier New" w:cs="Courier New"/>
              </w:rPr>
              <w:t>105,2</w:t>
            </w:r>
          </w:p>
          <w:p w:rsidR="00030F9B" w:rsidRPr="00A2009E" w:rsidRDefault="00030F9B" w:rsidP="00ED5705">
            <w:pPr>
              <w:contextualSpacing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217825" w:rsidRDefault="00217825" w:rsidP="00ED5705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417D" w:rsidRDefault="00727F61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F19">
        <w:rPr>
          <w:rFonts w:ascii="Times New Roman" w:hAnsi="Times New Roman" w:cs="Times New Roman"/>
          <w:sz w:val="28"/>
          <w:szCs w:val="28"/>
        </w:rPr>
        <w:t xml:space="preserve"> </w:t>
      </w:r>
      <w:r w:rsidR="003F6A0F">
        <w:rPr>
          <w:rFonts w:ascii="Times New Roman" w:hAnsi="Times New Roman" w:cs="Times New Roman"/>
          <w:sz w:val="28"/>
          <w:szCs w:val="28"/>
        </w:rPr>
        <w:t xml:space="preserve">Средняя заработная плата отдельных категорий работников выросла по отношению к 2018 году на </w:t>
      </w:r>
      <w:r w:rsidR="007F57B5">
        <w:rPr>
          <w:rFonts w:ascii="Times New Roman" w:hAnsi="Times New Roman" w:cs="Times New Roman"/>
          <w:sz w:val="28"/>
          <w:szCs w:val="28"/>
        </w:rPr>
        <w:t>6</w:t>
      </w:r>
      <w:r w:rsidR="003F6A0F" w:rsidRPr="007F57B5">
        <w:rPr>
          <w:rFonts w:ascii="Times New Roman" w:hAnsi="Times New Roman" w:cs="Times New Roman"/>
          <w:sz w:val="28"/>
          <w:szCs w:val="28"/>
        </w:rPr>
        <w:t>%</w:t>
      </w:r>
      <w:r w:rsidR="003F6A0F">
        <w:rPr>
          <w:rFonts w:ascii="Times New Roman" w:hAnsi="Times New Roman" w:cs="Times New Roman"/>
          <w:sz w:val="28"/>
          <w:szCs w:val="28"/>
        </w:rPr>
        <w:t>. В</w:t>
      </w:r>
      <w:r w:rsidRPr="00D8318E">
        <w:rPr>
          <w:rFonts w:ascii="Times New Roman" w:hAnsi="Times New Roman" w:cs="Times New Roman"/>
          <w:sz w:val="28"/>
          <w:szCs w:val="28"/>
        </w:rPr>
        <w:t xml:space="preserve"> среднем майские указы Президента РФ выполнены в 201</w:t>
      </w:r>
      <w:r w:rsidR="003F6A0F">
        <w:rPr>
          <w:rFonts w:ascii="Times New Roman" w:hAnsi="Times New Roman" w:cs="Times New Roman"/>
          <w:sz w:val="28"/>
          <w:szCs w:val="28"/>
        </w:rPr>
        <w:t>9</w:t>
      </w:r>
      <w:r w:rsidRPr="00D8318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D8318E" w:rsidRPr="003F6A0F">
        <w:rPr>
          <w:rFonts w:ascii="Times New Roman" w:hAnsi="Times New Roman" w:cs="Times New Roman"/>
          <w:sz w:val="28"/>
          <w:szCs w:val="28"/>
        </w:rPr>
        <w:t>10</w:t>
      </w:r>
      <w:r w:rsidR="003F6A0F" w:rsidRPr="003F6A0F">
        <w:rPr>
          <w:rFonts w:ascii="Times New Roman" w:hAnsi="Times New Roman" w:cs="Times New Roman"/>
          <w:sz w:val="28"/>
          <w:szCs w:val="28"/>
        </w:rPr>
        <w:t>2</w:t>
      </w:r>
      <w:r w:rsidR="00D8318E" w:rsidRPr="003F6A0F">
        <w:rPr>
          <w:rFonts w:ascii="Times New Roman" w:hAnsi="Times New Roman" w:cs="Times New Roman"/>
          <w:sz w:val="28"/>
          <w:szCs w:val="28"/>
        </w:rPr>
        <w:t>,</w:t>
      </w:r>
      <w:r w:rsidR="003F6A0F" w:rsidRPr="003F6A0F">
        <w:rPr>
          <w:rFonts w:ascii="Times New Roman" w:hAnsi="Times New Roman" w:cs="Times New Roman"/>
          <w:sz w:val="28"/>
          <w:szCs w:val="28"/>
        </w:rPr>
        <w:t>2</w:t>
      </w:r>
      <w:r w:rsidRPr="003F6A0F">
        <w:rPr>
          <w:rFonts w:ascii="Times New Roman" w:hAnsi="Times New Roman" w:cs="Times New Roman"/>
          <w:sz w:val="28"/>
          <w:szCs w:val="28"/>
        </w:rPr>
        <w:t>%</w:t>
      </w:r>
      <w:r w:rsidR="003F6A0F">
        <w:rPr>
          <w:rFonts w:ascii="Times New Roman" w:hAnsi="Times New Roman" w:cs="Times New Roman"/>
          <w:sz w:val="28"/>
          <w:szCs w:val="28"/>
        </w:rPr>
        <w:t>.</w:t>
      </w:r>
      <w:r w:rsidRPr="00D8318E">
        <w:rPr>
          <w:rFonts w:ascii="Times New Roman" w:hAnsi="Times New Roman" w:cs="Times New Roman"/>
          <w:sz w:val="28"/>
          <w:szCs w:val="28"/>
        </w:rPr>
        <w:t xml:space="preserve"> </w:t>
      </w:r>
      <w:r w:rsidR="003F6A0F">
        <w:rPr>
          <w:rFonts w:ascii="Times New Roman" w:hAnsi="Times New Roman" w:cs="Times New Roman"/>
          <w:sz w:val="28"/>
          <w:szCs w:val="28"/>
        </w:rPr>
        <w:t>Превышение фактических показателей н</w:t>
      </w:r>
      <w:r w:rsidR="0045417D">
        <w:rPr>
          <w:rFonts w:ascii="Times New Roman" w:hAnsi="Times New Roman" w:cs="Times New Roman"/>
          <w:sz w:val="28"/>
          <w:szCs w:val="28"/>
        </w:rPr>
        <w:t>ад плановыми произошло за счет следующих показателей:</w:t>
      </w:r>
    </w:p>
    <w:p w:rsidR="0045417D" w:rsidRDefault="003F6A0F" w:rsidP="00ED5705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7D">
        <w:rPr>
          <w:rFonts w:ascii="Times New Roman" w:hAnsi="Times New Roman" w:cs="Times New Roman"/>
          <w:sz w:val="28"/>
          <w:szCs w:val="28"/>
        </w:rPr>
        <w:t xml:space="preserve"> </w:t>
      </w:r>
      <w:r w:rsidR="0045417D" w:rsidRPr="0045417D">
        <w:rPr>
          <w:rFonts w:ascii="Times New Roman" w:hAnsi="Times New Roman" w:cs="Times New Roman"/>
          <w:sz w:val="28"/>
          <w:szCs w:val="28"/>
        </w:rPr>
        <w:t xml:space="preserve">средняя нагрузка на одного </w:t>
      </w:r>
      <w:proofErr w:type="spellStart"/>
      <w:r w:rsidR="0045417D" w:rsidRPr="0045417D">
        <w:rPr>
          <w:rFonts w:ascii="Times New Roman" w:hAnsi="Times New Roman" w:cs="Times New Roman"/>
          <w:sz w:val="28"/>
          <w:szCs w:val="28"/>
        </w:rPr>
        <w:t>педработника</w:t>
      </w:r>
      <w:proofErr w:type="spellEnd"/>
      <w:r w:rsidR="0045417D">
        <w:rPr>
          <w:rFonts w:ascii="Times New Roman" w:hAnsi="Times New Roman" w:cs="Times New Roman"/>
          <w:sz w:val="28"/>
          <w:szCs w:val="28"/>
        </w:rPr>
        <w:t xml:space="preserve"> </w:t>
      </w:r>
      <w:r w:rsidR="00030F9B">
        <w:rPr>
          <w:rFonts w:ascii="Times New Roman" w:hAnsi="Times New Roman" w:cs="Times New Roman"/>
          <w:sz w:val="28"/>
          <w:szCs w:val="28"/>
        </w:rPr>
        <w:t>составила</w:t>
      </w:r>
      <w:r w:rsidR="0045417D">
        <w:rPr>
          <w:rFonts w:ascii="Times New Roman" w:hAnsi="Times New Roman" w:cs="Times New Roman"/>
          <w:sz w:val="28"/>
          <w:szCs w:val="28"/>
        </w:rPr>
        <w:t xml:space="preserve"> </w:t>
      </w:r>
      <w:r w:rsidR="0045417D" w:rsidRPr="0045417D">
        <w:rPr>
          <w:rFonts w:ascii="Times New Roman" w:hAnsi="Times New Roman" w:cs="Times New Roman"/>
          <w:sz w:val="28"/>
          <w:szCs w:val="28"/>
        </w:rPr>
        <w:t>1,8 ставки</w:t>
      </w:r>
      <w:r w:rsidR="0045417D">
        <w:rPr>
          <w:rFonts w:ascii="Times New Roman" w:hAnsi="Times New Roman" w:cs="Times New Roman"/>
          <w:sz w:val="28"/>
          <w:szCs w:val="28"/>
        </w:rPr>
        <w:t xml:space="preserve"> из-за</w:t>
      </w:r>
      <w:r w:rsidR="0045417D" w:rsidRPr="0045417D">
        <w:rPr>
          <w:rFonts w:ascii="Times New Roman" w:hAnsi="Times New Roman" w:cs="Times New Roman"/>
          <w:sz w:val="28"/>
          <w:szCs w:val="28"/>
        </w:rPr>
        <w:t xml:space="preserve"> </w:t>
      </w:r>
      <w:r w:rsidR="0045417D">
        <w:rPr>
          <w:rFonts w:ascii="Times New Roman" w:hAnsi="Times New Roman" w:cs="Times New Roman"/>
          <w:sz w:val="28"/>
          <w:szCs w:val="28"/>
        </w:rPr>
        <w:t xml:space="preserve">неукомплектованности </w:t>
      </w:r>
      <w:r w:rsidRPr="0045417D">
        <w:rPr>
          <w:rFonts w:ascii="Times New Roman" w:hAnsi="Times New Roman" w:cs="Times New Roman"/>
          <w:sz w:val="28"/>
          <w:szCs w:val="28"/>
        </w:rPr>
        <w:t>педагог</w:t>
      </w:r>
      <w:r w:rsidR="00A0303F" w:rsidRPr="0045417D">
        <w:rPr>
          <w:rFonts w:ascii="Times New Roman" w:hAnsi="Times New Roman" w:cs="Times New Roman"/>
          <w:sz w:val="28"/>
          <w:szCs w:val="28"/>
        </w:rPr>
        <w:t>ическ</w:t>
      </w:r>
      <w:r w:rsidR="0045417D">
        <w:rPr>
          <w:rFonts w:ascii="Times New Roman" w:hAnsi="Times New Roman" w:cs="Times New Roman"/>
          <w:sz w:val="28"/>
          <w:szCs w:val="28"/>
        </w:rPr>
        <w:t>ого</w:t>
      </w:r>
      <w:r w:rsidR="0045417D" w:rsidRPr="0045417D">
        <w:rPr>
          <w:rFonts w:ascii="Times New Roman" w:hAnsi="Times New Roman" w:cs="Times New Roman"/>
          <w:sz w:val="28"/>
          <w:szCs w:val="28"/>
        </w:rPr>
        <w:t xml:space="preserve"> </w:t>
      </w:r>
      <w:r w:rsidR="0045417D">
        <w:rPr>
          <w:rFonts w:ascii="Times New Roman" w:hAnsi="Times New Roman" w:cs="Times New Roman"/>
          <w:sz w:val="28"/>
          <w:szCs w:val="28"/>
        </w:rPr>
        <w:t>состава</w:t>
      </w:r>
      <w:r w:rsidR="005A40B8" w:rsidRPr="00454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825" w:rsidRPr="0045417D" w:rsidRDefault="00043F8C" w:rsidP="00ED5705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5462">
        <w:rPr>
          <w:rFonts w:ascii="Times New Roman" w:hAnsi="Times New Roman" w:cs="Times New Roman"/>
          <w:sz w:val="28"/>
          <w:szCs w:val="28"/>
        </w:rPr>
        <w:t xml:space="preserve"> фактическую среднюю заработную плату </w:t>
      </w:r>
      <w:r w:rsidR="005A40B8" w:rsidRPr="0045417D">
        <w:rPr>
          <w:rFonts w:ascii="Times New Roman" w:hAnsi="Times New Roman" w:cs="Times New Roman"/>
          <w:sz w:val="28"/>
          <w:szCs w:val="28"/>
        </w:rPr>
        <w:t xml:space="preserve">включены единовременные выплаты </w:t>
      </w:r>
      <w:r w:rsidR="0045417D">
        <w:rPr>
          <w:rFonts w:ascii="Times New Roman" w:hAnsi="Times New Roman" w:cs="Times New Roman"/>
          <w:sz w:val="28"/>
          <w:szCs w:val="28"/>
        </w:rPr>
        <w:t>к</w:t>
      </w:r>
      <w:r w:rsidR="009B5462">
        <w:rPr>
          <w:rFonts w:ascii="Times New Roman" w:hAnsi="Times New Roman" w:cs="Times New Roman"/>
          <w:sz w:val="28"/>
          <w:szCs w:val="28"/>
        </w:rPr>
        <w:t xml:space="preserve"> профессиональным праздникам, выплачиваемые в</w:t>
      </w:r>
      <w:r w:rsidR="005A40B8" w:rsidRPr="0045417D">
        <w:rPr>
          <w:rFonts w:ascii="Times New Roman" w:hAnsi="Times New Roman" w:cs="Times New Roman"/>
          <w:sz w:val="28"/>
          <w:szCs w:val="28"/>
        </w:rPr>
        <w:t xml:space="preserve"> соответствии с Указом Губернатора</w:t>
      </w:r>
      <w:r w:rsidR="009B5462">
        <w:rPr>
          <w:rFonts w:ascii="Times New Roman" w:hAnsi="Times New Roman" w:cs="Times New Roman"/>
          <w:sz w:val="28"/>
          <w:szCs w:val="28"/>
        </w:rPr>
        <w:t>.</w:t>
      </w:r>
    </w:p>
    <w:p w:rsidR="005E41FB" w:rsidRPr="003F1B39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36" w:name="_Toc477699840"/>
      <w:bookmarkStart w:id="37" w:name="_Toc477700584"/>
      <w:bookmarkStart w:id="38" w:name="_Toc477700975"/>
      <w:bookmarkStart w:id="39" w:name="_Toc477701007"/>
      <w:bookmarkStart w:id="40" w:name="_Toc477701400"/>
      <w:bookmarkStart w:id="41" w:name="_Toc477773918"/>
      <w:bookmarkStart w:id="42" w:name="_Toc477785342"/>
      <w:bookmarkStart w:id="43" w:name="_Toc478032101"/>
      <w:bookmarkStart w:id="44" w:name="_Toc478630973"/>
      <w:bookmarkStart w:id="45" w:name="_Toc510991802"/>
      <w:bookmarkStart w:id="46" w:name="_Toc510991838"/>
      <w:bookmarkStart w:id="47" w:name="_Toc510992602"/>
      <w:bookmarkStart w:id="48" w:name="_Toc510992855"/>
      <w:bookmarkStart w:id="49" w:name="_Toc510993073"/>
      <w:bookmarkStart w:id="50" w:name="_Toc511207996"/>
      <w:bookmarkStart w:id="51" w:name="_Toc5203572"/>
      <w:bookmarkStart w:id="52" w:name="_Toc45612005"/>
      <w:r w:rsidRPr="003F1B39">
        <w:rPr>
          <w:color w:val="FF0000"/>
        </w:rPr>
        <w:t>Рынок труда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5C71AF" w:rsidRPr="005C71AF" w:rsidRDefault="005C71AF" w:rsidP="00ED5705"/>
    <w:p w:rsidR="005E41FB" w:rsidRPr="00E77BEC" w:rsidRDefault="005E41FB" w:rsidP="00ED5705">
      <w:pPr>
        <w:widowControl w:val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sz w:val="28"/>
          <w:szCs w:val="28"/>
        </w:rPr>
        <w:t>Численность безработных граждан, зарегистрированных в</w:t>
      </w:r>
      <w:r w:rsidR="00ED10CB">
        <w:rPr>
          <w:rFonts w:ascii="Times New Roman" w:hAnsi="Times New Roman" w:cs="Times New Roman"/>
          <w:sz w:val="28"/>
          <w:szCs w:val="28"/>
        </w:rPr>
        <w:t xml:space="preserve"> центре занятости,</w:t>
      </w:r>
      <w:r w:rsidR="00327AFE">
        <w:rPr>
          <w:rFonts w:ascii="Times New Roman" w:hAnsi="Times New Roman" w:cs="Times New Roman"/>
          <w:sz w:val="28"/>
          <w:szCs w:val="28"/>
        </w:rPr>
        <w:t xml:space="preserve"> на конец года</w:t>
      </w:r>
      <w:r w:rsidR="00ED10CB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4A5F19">
        <w:rPr>
          <w:rFonts w:ascii="Times New Roman" w:hAnsi="Times New Roman" w:cs="Times New Roman"/>
          <w:sz w:val="28"/>
          <w:szCs w:val="28"/>
        </w:rPr>
        <w:t xml:space="preserve"> </w:t>
      </w:r>
      <w:r w:rsidR="00F57317">
        <w:rPr>
          <w:rFonts w:ascii="Times New Roman" w:hAnsi="Times New Roman" w:cs="Times New Roman"/>
          <w:sz w:val="28"/>
          <w:szCs w:val="28"/>
        </w:rPr>
        <w:t>6</w:t>
      </w:r>
      <w:r w:rsidR="00DD3DC7">
        <w:rPr>
          <w:rFonts w:ascii="Times New Roman" w:hAnsi="Times New Roman" w:cs="Times New Roman"/>
          <w:sz w:val="28"/>
          <w:szCs w:val="28"/>
        </w:rPr>
        <w:t>39</w:t>
      </w:r>
      <w:r w:rsidR="00F57317">
        <w:rPr>
          <w:rFonts w:ascii="Times New Roman" w:hAnsi="Times New Roman" w:cs="Times New Roman"/>
          <w:sz w:val="28"/>
          <w:szCs w:val="28"/>
        </w:rPr>
        <w:t xml:space="preserve"> человек (201</w:t>
      </w:r>
      <w:r w:rsidR="00DD3DC7">
        <w:rPr>
          <w:rFonts w:ascii="Times New Roman" w:hAnsi="Times New Roman" w:cs="Times New Roman"/>
          <w:sz w:val="28"/>
          <w:szCs w:val="28"/>
        </w:rPr>
        <w:t>8</w:t>
      </w:r>
      <w:r w:rsidR="00F57317">
        <w:rPr>
          <w:rFonts w:ascii="Times New Roman" w:hAnsi="Times New Roman" w:cs="Times New Roman"/>
          <w:sz w:val="28"/>
          <w:szCs w:val="28"/>
        </w:rPr>
        <w:t>-</w:t>
      </w:r>
      <w:r w:rsidR="00DD3DC7">
        <w:rPr>
          <w:rFonts w:ascii="Times New Roman" w:hAnsi="Times New Roman" w:cs="Times New Roman"/>
          <w:sz w:val="28"/>
          <w:szCs w:val="28"/>
        </w:rPr>
        <w:t>614).</w:t>
      </w:r>
      <w:r w:rsidRPr="00E77BEC">
        <w:rPr>
          <w:rFonts w:ascii="Times New Roman" w:hAnsi="Times New Roman" w:cs="Times New Roman"/>
          <w:sz w:val="28"/>
          <w:szCs w:val="28"/>
        </w:rPr>
        <w:t xml:space="preserve"> Уровень зарегистрированной безработицы </w:t>
      </w:r>
      <w:r w:rsidRPr="00327AF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D3DC7">
        <w:rPr>
          <w:rFonts w:ascii="Times New Roman" w:hAnsi="Times New Roman" w:cs="Times New Roman"/>
          <w:sz w:val="28"/>
          <w:szCs w:val="28"/>
        </w:rPr>
        <w:t>1,58</w:t>
      </w:r>
      <w:r w:rsidR="00F57317">
        <w:rPr>
          <w:rFonts w:ascii="Times New Roman" w:hAnsi="Times New Roman" w:cs="Times New Roman"/>
          <w:sz w:val="28"/>
          <w:szCs w:val="28"/>
        </w:rPr>
        <w:t xml:space="preserve"> %</w:t>
      </w:r>
      <w:r w:rsidR="00DD3DC7">
        <w:rPr>
          <w:rFonts w:ascii="Times New Roman" w:hAnsi="Times New Roman" w:cs="Times New Roman"/>
          <w:sz w:val="28"/>
          <w:szCs w:val="28"/>
        </w:rPr>
        <w:t xml:space="preserve"> </w:t>
      </w:r>
      <w:r w:rsidR="00F57317">
        <w:rPr>
          <w:rFonts w:ascii="Times New Roman" w:hAnsi="Times New Roman" w:cs="Times New Roman"/>
          <w:sz w:val="28"/>
          <w:szCs w:val="28"/>
        </w:rPr>
        <w:t>(</w:t>
      </w:r>
      <w:r w:rsidR="00C96C31">
        <w:rPr>
          <w:rFonts w:ascii="Times New Roman" w:hAnsi="Times New Roman" w:cs="Times New Roman"/>
          <w:sz w:val="28"/>
          <w:szCs w:val="28"/>
        </w:rPr>
        <w:t>201</w:t>
      </w:r>
      <w:r w:rsidR="00DD3DC7">
        <w:rPr>
          <w:rFonts w:ascii="Times New Roman" w:hAnsi="Times New Roman" w:cs="Times New Roman"/>
          <w:sz w:val="28"/>
          <w:szCs w:val="28"/>
        </w:rPr>
        <w:t>8</w:t>
      </w:r>
      <w:r w:rsidR="00C96C3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3DC7">
        <w:rPr>
          <w:rFonts w:ascii="Times New Roman" w:hAnsi="Times New Roman" w:cs="Times New Roman"/>
          <w:sz w:val="28"/>
          <w:szCs w:val="28"/>
        </w:rPr>
        <w:t>1,76</w:t>
      </w:r>
      <w:r w:rsidR="00C96C31">
        <w:rPr>
          <w:rFonts w:ascii="Times New Roman" w:hAnsi="Times New Roman" w:cs="Times New Roman"/>
          <w:sz w:val="28"/>
          <w:szCs w:val="28"/>
        </w:rPr>
        <w:t>%)</w:t>
      </w:r>
      <w:r w:rsidRPr="00327AFE">
        <w:rPr>
          <w:rFonts w:ascii="Times New Roman" w:hAnsi="Times New Roman" w:cs="Times New Roman"/>
          <w:sz w:val="28"/>
          <w:szCs w:val="28"/>
        </w:rPr>
        <w:t>.</w:t>
      </w:r>
      <w:r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41FB" w:rsidRPr="00E77BEC" w:rsidRDefault="00823CFC" w:rsidP="00ED5705">
      <w:pPr>
        <w:widowControl w:val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 201</w:t>
      </w:r>
      <w:r w:rsidR="00894601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="005E41FB"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 в ЦЗН Эхирит-Булагатского района за предоставлением государственной услуги содействия</w:t>
      </w:r>
      <w:r w:rsidR="00865B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поиске подходящей работы </w:t>
      </w:r>
      <w:r w:rsidR="00327AFE"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>обратилось</w:t>
      </w:r>
      <w:r w:rsidR="00327A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1105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>овек (201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1146</w:t>
      </w:r>
      <w:r w:rsidR="005E41FB"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5E41FB"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865B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трудоустроенно ищущих работу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773</w:t>
      </w:r>
      <w:r w:rsidR="00865B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E41FB"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C96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2018г.–826, 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>2017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>-5</w:t>
      </w:r>
      <w:r w:rsidR="00F57317"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>57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96C31">
        <w:rPr>
          <w:rFonts w:ascii="Times New Roman" w:hAnsi="Times New Roman" w:cs="Times New Roman"/>
          <w:noProof/>
          <w:sz w:val="28"/>
          <w:szCs w:val="28"/>
          <w:lang w:eastAsia="ru-RU"/>
        </w:rPr>
        <w:t>2016г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96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457 чел.)</w:t>
      </w:r>
      <w:r w:rsidR="005E41FB"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5E41FB" w:rsidRPr="00652C63" w:rsidRDefault="00430EA1" w:rsidP="00ED5705">
      <w:pPr>
        <w:widowControl w:val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Проведено 1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5E41FB"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ярмарок вакансий</w:t>
      </w:r>
      <w:r w:rsidR="00C96C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(201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C96C31">
        <w:rPr>
          <w:rFonts w:ascii="Times New Roman" w:hAnsi="Times New Roman" w:cs="Times New Roman"/>
          <w:noProof/>
          <w:sz w:val="28"/>
          <w:szCs w:val="28"/>
          <w:lang w:eastAsia="ru-RU"/>
        </w:rPr>
        <w:t>г.-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C96C3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5E41FB" w:rsidRPr="00E77BEC">
        <w:rPr>
          <w:rFonts w:ascii="Times New Roman" w:hAnsi="Times New Roman" w:cs="Times New Roman"/>
          <w:noProof/>
          <w:sz w:val="28"/>
          <w:szCs w:val="28"/>
          <w:lang w:eastAsia="ru-RU"/>
        </w:rPr>
        <w:t>, на которых получили госуслугу в вид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участия в ярмарках вакансий</w:t>
      </w:r>
      <w:r w:rsidR="00F573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160 человек 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(201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160, 2017-218</w:t>
      </w:r>
      <w:r w:rsidR="005E41FB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5E41FB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, приняло участие</w:t>
      </w: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30 (201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0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327AFE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работодателей</w:t>
      </w:r>
      <w:r w:rsidR="005E41FB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, трудоустроено по направлениям, по</w:t>
      </w: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лученным на ярмарках вакансий 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граждан</w:t>
      </w:r>
      <w:r w:rsidR="00C96C3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2018-38, 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2017-130, </w:t>
      </w:r>
      <w:r w:rsidR="00C96C3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2016г. – 82)</w:t>
      </w:r>
      <w:r w:rsidR="005E41FB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B24FAF" w:rsidRPr="00652C63" w:rsidRDefault="005E41FB" w:rsidP="00ED5705">
      <w:pPr>
        <w:widowControl w:val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 целях повышения конкурентоспособности, для получения под</w:t>
      </w:r>
      <w:r w:rsidR="00430EA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ходящей квалификации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62</w:t>
      </w:r>
      <w:r w:rsidR="00430EA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(2017-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74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безработных граждан</w:t>
      </w:r>
      <w:r w:rsidR="00DD3DC7">
        <w:rPr>
          <w:rFonts w:ascii="Times New Roman" w:hAnsi="Times New Roman" w:cs="Times New Roman"/>
          <w:noProof/>
          <w:sz w:val="28"/>
          <w:szCs w:val="28"/>
          <w:lang w:eastAsia="ru-RU"/>
        </w:rPr>
        <w:t>ина</w:t>
      </w: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прошли профессиональное обучение и дополнительное профессиональное образование</w:t>
      </w:r>
      <w:r w:rsidR="00B24FAF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специальностям:   мастера маникюра,  бухгалтер, охранник, парикмахер, газосварщик,  машинист бульдозера, водитель погрузчика, кройка и шитье, маляр</w:t>
      </w:r>
      <w:r w:rsidR="0055119B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, электрогазосварщик, электромонтер и др.</w:t>
      </w:r>
      <w:r w:rsidR="00B24FAF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E41FB" w:rsidRPr="00E77BEC" w:rsidRDefault="005E41FB" w:rsidP="00ED5705">
      <w:pPr>
        <w:widowControl w:val="0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Государственную услугу по организации оплачиваемы</w:t>
      </w:r>
      <w:r w:rsidR="00430EA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х общественных работ получил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7</w:t>
      </w:r>
      <w:r w:rsidR="003F1B39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430EA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человек </w:t>
      </w:r>
      <w:r w:rsidR="00C96C3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3F1B3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2018-70, </w:t>
      </w:r>
      <w:r w:rsidR="00F57317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2017-68, </w:t>
      </w:r>
      <w:r w:rsidR="004030B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2016</w:t>
      </w:r>
      <w:r w:rsidR="0055119B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г.</w:t>
      </w:r>
      <w:r w:rsidR="004030B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96C31" w:rsidRPr="00652C63">
        <w:rPr>
          <w:rFonts w:ascii="Times New Roman" w:hAnsi="Times New Roman" w:cs="Times New Roman"/>
          <w:noProof/>
          <w:sz w:val="28"/>
          <w:szCs w:val="28"/>
          <w:lang w:eastAsia="ru-RU"/>
        </w:rPr>
        <w:t>50).</w:t>
      </w:r>
    </w:p>
    <w:p w:rsidR="00A2009E" w:rsidRDefault="00A2009E" w:rsidP="00ED5705">
      <w:pPr>
        <w:pStyle w:val="2"/>
        <w:spacing w:before="0" w:after="0"/>
        <w:jc w:val="center"/>
        <w:rPr>
          <w:color w:val="FF0000"/>
          <w:lang w:eastAsia="ru-RU"/>
        </w:rPr>
      </w:pPr>
      <w:bookmarkStart w:id="53" w:name="_Toc477699841"/>
      <w:bookmarkStart w:id="54" w:name="_Toc477700585"/>
      <w:bookmarkStart w:id="55" w:name="_Toc477700976"/>
      <w:bookmarkStart w:id="56" w:name="_Toc477701008"/>
      <w:bookmarkStart w:id="57" w:name="_Toc477701401"/>
      <w:bookmarkStart w:id="58" w:name="_Toc477773919"/>
      <w:bookmarkStart w:id="59" w:name="_Toc477785343"/>
      <w:bookmarkStart w:id="60" w:name="_Toc478032102"/>
      <w:bookmarkStart w:id="61" w:name="_Toc478630974"/>
      <w:bookmarkStart w:id="62" w:name="_Toc510991803"/>
      <w:bookmarkStart w:id="63" w:name="_Toc510991839"/>
      <w:bookmarkStart w:id="64" w:name="_Toc510992603"/>
      <w:bookmarkStart w:id="65" w:name="_Toc510992856"/>
      <w:bookmarkStart w:id="66" w:name="_Toc510993074"/>
      <w:bookmarkStart w:id="67" w:name="_Toc511207997"/>
      <w:bookmarkStart w:id="68" w:name="_Toc5203573"/>
      <w:bookmarkStart w:id="69" w:name="_Toc45612006"/>
    </w:p>
    <w:p w:rsidR="005E41FB" w:rsidRPr="003F1B39" w:rsidRDefault="005E41FB" w:rsidP="00ED5705">
      <w:pPr>
        <w:pStyle w:val="2"/>
        <w:spacing w:before="0" w:after="0"/>
        <w:jc w:val="center"/>
        <w:rPr>
          <w:color w:val="FF0000"/>
          <w:lang w:eastAsia="ru-RU"/>
        </w:rPr>
      </w:pPr>
      <w:r w:rsidRPr="003F1B39">
        <w:rPr>
          <w:color w:val="FF0000"/>
          <w:lang w:eastAsia="ru-RU"/>
        </w:rPr>
        <w:t>Развитие экономики муниципального образования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5C71AF" w:rsidRPr="005C71AF" w:rsidRDefault="005C71AF" w:rsidP="00ED5705">
      <w:pPr>
        <w:rPr>
          <w:lang w:eastAsia="ru-RU"/>
        </w:rPr>
      </w:pPr>
    </w:p>
    <w:p w:rsidR="005E41FB" w:rsidRPr="00E77BEC" w:rsidRDefault="005E41FB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BEC">
        <w:rPr>
          <w:rFonts w:ascii="Times New Roman" w:hAnsi="Times New Roman" w:cs="Times New Roman"/>
          <w:sz w:val="28"/>
          <w:szCs w:val="28"/>
          <w:lang w:eastAsia="ru-RU"/>
        </w:rPr>
        <w:t>Развитие экономики муниципального образования является важнейшим фактором, определяющим возможности повышения уровня жизни населения, пополнения местного бюджета и решения задач в социальной сфере и сфере муниципального хозяйства.</w:t>
      </w:r>
    </w:p>
    <w:p w:rsidR="003F1B39" w:rsidRDefault="003F406B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E41FB" w:rsidRPr="003F406B">
        <w:rPr>
          <w:rFonts w:ascii="Times New Roman" w:hAnsi="Times New Roman" w:cs="Times New Roman"/>
          <w:sz w:val="28"/>
          <w:szCs w:val="28"/>
          <w:lang w:eastAsia="ru-RU"/>
        </w:rPr>
        <w:t>ыручка от реализации продукции, работ, услуг (в действующих ценах)</w:t>
      </w:r>
      <w:r w:rsidR="005E41FB"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 xml:space="preserve"> году 6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 (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2018-643,3</w:t>
      </w:r>
      <w:r w:rsidR="00A2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млн.</w:t>
      </w:r>
      <w:r w:rsidR="00A200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1B39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3F1B3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30EA1">
        <w:rPr>
          <w:rFonts w:ascii="Times New Roman" w:hAnsi="Times New Roman" w:cs="Times New Roman"/>
          <w:sz w:val="28"/>
          <w:szCs w:val="28"/>
          <w:lang w:eastAsia="ru-RU"/>
        </w:rPr>
        <w:t xml:space="preserve">2017 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0EA1">
        <w:rPr>
          <w:rFonts w:ascii="Times New Roman" w:hAnsi="Times New Roman" w:cs="Times New Roman"/>
          <w:sz w:val="28"/>
          <w:szCs w:val="28"/>
          <w:lang w:eastAsia="ru-RU"/>
        </w:rPr>
        <w:t xml:space="preserve"> 572,16</w:t>
      </w:r>
      <w:r w:rsidR="005E41FB"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27AF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30EA1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по сравнению 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>с 201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 xml:space="preserve"> годом составило 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7,1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рублей или 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1,1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5E41FB" w:rsidRPr="00E77BEC">
        <w:rPr>
          <w:rFonts w:ascii="Times New Roman" w:hAnsi="Times New Roman" w:cs="Times New Roman"/>
          <w:sz w:val="28"/>
          <w:szCs w:val="28"/>
          <w:lang w:eastAsia="ru-RU"/>
        </w:rPr>
        <w:t>, выручка от реализации на душу на</w:t>
      </w:r>
      <w:r w:rsidR="002C62C9">
        <w:rPr>
          <w:rFonts w:ascii="Times New Roman" w:hAnsi="Times New Roman" w:cs="Times New Roman"/>
          <w:sz w:val="28"/>
          <w:szCs w:val="28"/>
          <w:lang w:eastAsia="ru-RU"/>
        </w:rPr>
        <w:t xml:space="preserve">селения 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>21,6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 xml:space="preserve">2018-21,67 тыс. руб., 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 xml:space="preserve">2017- </w:t>
      </w:r>
      <w:r w:rsidR="002C62C9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5E41FB" w:rsidRPr="00E77B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62C9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CD5580"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="002C62C9">
        <w:rPr>
          <w:rFonts w:ascii="Times New Roman" w:hAnsi="Times New Roman" w:cs="Times New Roman"/>
          <w:sz w:val="28"/>
          <w:szCs w:val="28"/>
          <w:lang w:eastAsia="ru-RU"/>
        </w:rPr>
        <w:t xml:space="preserve"> руб.</w:t>
      </w:r>
      <w:r w:rsidR="00F5731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F1B3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41FB" w:rsidRPr="00E77BEC" w:rsidRDefault="00F11E94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A609C">
        <w:rPr>
          <w:rFonts w:ascii="Times New Roman" w:hAnsi="Times New Roman" w:cs="Times New Roman"/>
          <w:sz w:val="28"/>
          <w:szCs w:val="28"/>
          <w:lang w:eastAsia="ru-RU"/>
        </w:rPr>
        <w:t>брабатывающе</w:t>
      </w:r>
      <w:r w:rsidR="00227D65">
        <w:rPr>
          <w:rFonts w:ascii="Times New Roman" w:hAnsi="Times New Roman" w:cs="Times New Roman"/>
          <w:sz w:val="28"/>
          <w:szCs w:val="28"/>
          <w:lang w:eastAsia="ru-RU"/>
        </w:rPr>
        <w:t>е производств</w:t>
      </w:r>
      <w:r w:rsidR="009A609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27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41FB" w:rsidRPr="00E77BEC">
        <w:rPr>
          <w:rFonts w:ascii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E41FB"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районе следующими предприятиями: </w:t>
      </w:r>
      <w:r w:rsidR="005E41FB" w:rsidRPr="00E77BEC">
        <w:rPr>
          <w:rFonts w:ascii="Times New Roman" w:hAnsi="Times New Roman" w:cs="Times New Roman"/>
          <w:sz w:val="28"/>
          <w:szCs w:val="28"/>
        </w:rPr>
        <w:t xml:space="preserve"> ООО «Мясокомбинат», ООО «Мясопродукт», ПО </w:t>
      </w:r>
      <w:r w:rsidR="007211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Уряал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УИК-1».</w:t>
      </w:r>
    </w:p>
    <w:p w:rsidR="00962D3C" w:rsidRDefault="00962D3C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15D">
        <w:rPr>
          <w:rFonts w:ascii="Times New Roman" w:hAnsi="Times New Roman" w:cs="Times New Roman"/>
          <w:sz w:val="28"/>
          <w:szCs w:val="28"/>
        </w:rPr>
        <w:t xml:space="preserve">Основными поставщиками </w:t>
      </w:r>
      <w:r w:rsidR="00F11E94">
        <w:rPr>
          <w:rFonts w:ascii="Times New Roman" w:hAnsi="Times New Roman" w:cs="Times New Roman"/>
          <w:sz w:val="28"/>
          <w:szCs w:val="28"/>
        </w:rPr>
        <w:t>электроэнергии, теплоэнергии,  водоснабжения</w:t>
      </w:r>
      <w:r w:rsidR="008660B0">
        <w:rPr>
          <w:rFonts w:ascii="Times New Roman" w:hAnsi="Times New Roman" w:cs="Times New Roman"/>
          <w:sz w:val="28"/>
          <w:szCs w:val="28"/>
        </w:rPr>
        <w:t xml:space="preserve"> </w:t>
      </w:r>
      <w:r w:rsidRPr="0072115D">
        <w:rPr>
          <w:rFonts w:ascii="Times New Roman" w:hAnsi="Times New Roman" w:cs="Times New Roman"/>
          <w:sz w:val="28"/>
          <w:szCs w:val="28"/>
        </w:rPr>
        <w:t>являются  ООО "Надежда",  ООО «</w:t>
      </w:r>
      <w:proofErr w:type="spellStart"/>
      <w:r w:rsidRPr="0072115D">
        <w:rPr>
          <w:rFonts w:ascii="Times New Roman" w:hAnsi="Times New Roman" w:cs="Times New Roman"/>
          <w:sz w:val="28"/>
          <w:szCs w:val="28"/>
        </w:rPr>
        <w:t>Южнобайкальское</w:t>
      </w:r>
      <w:proofErr w:type="spellEnd"/>
      <w:r w:rsidRPr="0072115D">
        <w:rPr>
          <w:rFonts w:ascii="Times New Roman" w:hAnsi="Times New Roman" w:cs="Times New Roman"/>
          <w:sz w:val="28"/>
          <w:szCs w:val="28"/>
        </w:rPr>
        <w:t xml:space="preserve">», </w:t>
      </w:r>
      <w:r w:rsidR="00F11E9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11E94">
        <w:rPr>
          <w:rFonts w:ascii="Times New Roman" w:hAnsi="Times New Roman" w:cs="Times New Roman"/>
          <w:sz w:val="28"/>
          <w:szCs w:val="28"/>
        </w:rPr>
        <w:t>Дагаз</w:t>
      </w:r>
      <w:proofErr w:type="spellEnd"/>
      <w:r w:rsidR="00F11E94">
        <w:rPr>
          <w:rFonts w:ascii="Times New Roman" w:hAnsi="Times New Roman" w:cs="Times New Roman"/>
          <w:sz w:val="28"/>
          <w:szCs w:val="28"/>
        </w:rPr>
        <w:t>»</w:t>
      </w:r>
      <w:r w:rsidRPr="0072115D">
        <w:rPr>
          <w:rFonts w:ascii="Times New Roman" w:hAnsi="Times New Roman" w:cs="Times New Roman"/>
          <w:sz w:val="28"/>
          <w:szCs w:val="28"/>
        </w:rPr>
        <w:t>, ОГУЭП «</w:t>
      </w:r>
      <w:proofErr w:type="spellStart"/>
      <w:r w:rsidRPr="0072115D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72115D">
        <w:rPr>
          <w:rFonts w:ascii="Times New Roman" w:hAnsi="Times New Roman" w:cs="Times New Roman"/>
          <w:sz w:val="28"/>
          <w:szCs w:val="28"/>
        </w:rPr>
        <w:t>»</w:t>
      </w:r>
      <w:r w:rsidR="00D33141">
        <w:rPr>
          <w:rFonts w:ascii="Times New Roman" w:hAnsi="Times New Roman" w:cs="Times New Roman"/>
          <w:sz w:val="28"/>
          <w:szCs w:val="28"/>
        </w:rPr>
        <w:t>,</w:t>
      </w:r>
      <w:r w:rsidR="000A6CA4">
        <w:rPr>
          <w:rFonts w:ascii="Times New Roman" w:hAnsi="Times New Roman" w:cs="Times New Roman"/>
          <w:sz w:val="28"/>
          <w:szCs w:val="28"/>
        </w:rPr>
        <w:t xml:space="preserve"> Восточные электрические сети</w:t>
      </w:r>
      <w:r w:rsidRPr="0072115D">
        <w:rPr>
          <w:rFonts w:ascii="Times New Roman" w:hAnsi="Times New Roman" w:cs="Times New Roman"/>
          <w:sz w:val="28"/>
          <w:szCs w:val="28"/>
        </w:rPr>
        <w:t>.</w:t>
      </w:r>
      <w:r w:rsidR="008660B0" w:rsidRPr="008660B0">
        <w:rPr>
          <w:rFonts w:ascii="Times New Roman" w:hAnsi="Times New Roman" w:cs="Times New Roman"/>
          <w:sz w:val="28"/>
          <w:szCs w:val="28"/>
        </w:rPr>
        <w:t xml:space="preserve"> </w:t>
      </w:r>
      <w:r w:rsidR="008660B0">
        <w:rPr>
          <w:rFonts w:ascii="Times New Roman" w:hAnsi="Times New Roman" w:cs="Times New Roman"/>
          <w:sz w:val="28"/>
          <w:szCs w:val="28"/>
        </w:rPr>
        <w:t xml:space="preserve"> Водоотведением </w:t>
      </w:r>
      <w:r w:rsidR="001C63AD">
        <w:rPr>
          <w:rFonts w:ascii="Times New Roman" w:hAnsi="Times New Roman" w:cs="Times New Roman"/>
          <w:sz w:val="28"/>
          <w:szCs w:val="28"/>
        </w:rPr>
        <w:t xml:space="preserve">на территории п. Усть-Ордынский занимается </w:t>
      </w:r>
      <w:r w:rsidR="001C63AD" w:rsidRPr="0072115D">
        <w:rPr>
          <w:rFonts w:ascii="Times New Roman" w:hAnsi="Times New Roman" w:cs="Times New Roman"/>
          <w:sz w:val="28"/>
          <w:szCs w:val="28"/>
        </w:rPr>
        <w:t>Усть-Ордынское МУП «Каскад»</w:t>
      </w:r>
      <w:r w:rsidR="001C63AD">
        <w:rPr>
          <w:rFonts w:ascii="Times New Roman" w:hAnsi="Times New Roman" w:cs="Times New Roman"/>
          <w:sz w:val="28"/>
          <w:szCs w:val="28"/>
        </w:rPr>
        <w:t>,</w:t>
      </w:r>
      <w:r w:rsidR="008660B0">
        <w:rPr>
          <w:rFonts w:ascii="Times New Roman" w:hAnsi="Times New Roman" w:cs="Times New Roman"/>
          <w:sz w:val="28"/>
          <w:szCs w:val="28"/>
        </w:rPr>
        <w:t xml:space="preserve"> вывозом Т</w:t>
      </w:r>
      <w:r w:rsidR="000A6CA4">
        <w:rPr>
          <w:rFonts w:ascii="Times New Roman" w:hAnsi="Times New Roman" w:cs="Times New Roman"/>
          <w:sz w:val="28"/>
          <w:szCs w:val="28"/>
        </w:rPr>
        <w:t>К</w:t>
      </w:r>
      <w:r w:rsidR="008660B0">
        <w:rPr>
          <w:rFonts w:ascii="Times New Roman" w:hAnsi="Times New Roman" w:cs="Times New Roman"/>
          <w:sz w:val="28"/>
          <w:szCs w:val="28"/>
        </w:rPr>
        <w:t>О</w:t>
      </w:r>
      <w:r w:rsidR="001C63AD">
        <w:rPr>
          <w:rFonts w:ascii="Times New Roman" w:hAnsi="Times New Roman" w:cs="Times New Roman"/>
          <w:sz w:val="28"/>
          <w:szCs w:val="28"/>
        </w:rPr>
        <w:t xml:space="preserve"> -</w:t>
      </w:r>
      <w:r w:rsidR="003F1B39">
        <w:rPr>
          <w:rFonts w:ascii="Times New Roman" w:hAnsi="Times New Roman" w:cs="Times New Roman"/>
          <w:sz w:val="28"/>
          <w:szCs w:val="28"/>
        </w:rPr>
        <w:t xml:space="preserve"> </w:t>
      </w:r>
      <w:r w:rsidR="003F1B39" w:rsidRPr="001C63AD">
        <w:rPr>
          <w:rFonts w:ascii="Times New Roman" w:hAnsi="Times New Roman" w:cs="Times New Roman"/>
          <w:sz w:val="28"/>
          <w:szCs w:val="28"/>
        </w:rPr>
        <w:t>Региональный оператор РТ</w:t>
      </w:r>
      <w:r w:rsidR="00D33141">
        <w:rPr>
          <w:rFonts w:ascii="Times New Roman" w:hAnsi="Times New Roman" w:cs="Times New Roman"/>
          <w:sz w:val="28"/>
          <w:szCs w:val="28"/>
        </w:rPr>
        <w:t>-</w:t>
      </w:r>
      <w:r w:rsidR="003F1B39" w:rsidRPr="001C63AD">
        <w:rPr>
          <w:rFonts w:ascii="Times New Roman" w:hAnsi="Times New Roman" w:cs="Times New Roman"/>
          <w:sz w:val="28"/>
          <w:szCs w:val="28"/>
        </w:rPr>
        <w:t>НЭО.</w:t>
      </w:r>
    </w:p>
    <w:p w:rsidR="008660B0" w:rsidRDefault="008660B0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района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="003F1B39">
        <w:rPr>
          <w:rFonts w:ascii="Times New Roman" w:hAnsi="Times New Roman" w:cs="Times New Roman"/>
          <w:sz w:val="28"/>
          <w:szCs w:val="28"/>
        </w:rPr>
        <w:t xml:space="preserve"> на 1.01.20</w:t>
      </w:r>
      <w:r w:rsidR="005B58D4">
        <w:rPr>
          <w:rFonts w:ascii="Times New Roman" w:hAnsi="Times New Roman" w:cs="Times New Roman"/>
          <w:sz w:val="28"/>
          <w:szCs w:val="28"/>
        </w:rPr>
        <w:t>20</w:t>
      </w:r>
      <w:r w:rsidR="003F1B3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3F1B39">
        <w:rPr>
          <w:rFonts w:ascii="Times New Roman" w:hAnsi="Times New Roman" w:cs="Times New Roman"/>
          <w:sz w:val="28"/>
          <w:szCs w:val="28"/>
        </w:rPr>
        <w:t>7</w:t>
      </w:r>
      <w:r w:rsidR="005B58D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3F1B3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и 4</w:t>
      </w:r>
      <w:r w:rsidR="005B58D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8D4">
        <w:rPr>
          <w:rFonts w:ascii="Times New Roman" w:hAnsi="Times New Roman" w:cs="Times New Roman"/>
          <w:sz w:val="28"/>
          <w:szCs w:val="28"/>
        </w:rPr>
        <w:t xml:space="preserve">(2018г. </w:t>
      </w:r>
      <w:r w:rsidR="00474C6C">
        <w:rPr>
          <w:rFonts w:ascii="Times New Roman" w:hAnsi="Times New Roman" w:cs="Times New Roman"/>
          <w:sz w:val="28"/>
          <w:szCs w:val="28"/>
        </w:rPr>
        <w:t xml:space="preserve">- </w:t>
      </w:r>
      <w:r w:rsidR="005B58D4">
        <w:rPr>
          <w:rFonts w:ascii="Times New Roman" w:hAnsi="Times New Roman" w:cs="Times New Roman"/>
          <w:sz w:val="28"/>
          <w:szCs w:val="28"/>
        </w:rPr>
        <w:t xml:space="preserve">452) </w:t>
      </w:r>
      <w:r>
        <w:rPr>
          <w:rFonts w:ascii="Times New Roman" w:hAnsi="Times New Roman" w:cs="Times New Roman"/>
          <w:sz w:val="28"/>
          <w:szCs w:val="28"/>
        </w:rPr>
        <w:t>юридическ</w:t>
      </w:r>
      <w:r w:rsidR="00474C6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474C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722" w:rsidRDefault="00352722" w:rsidP="00ED5705">
      <w:pPr>
        <w:pStyle w:val="2"/>
        <w:spacing w:before="0" w:after="0"/>
        <w:jc w:val="center"/>
        <w:rPr>
          <w:color w:val="FF0000"/>
          <w:lang w:eastAsia="ru-RU"/>
        </w:rPr>
      </w:pPr>
      <w:bookmarkStart w:id="70" w:name="_Toc477699842"/>
      <w:bookmarkStart w:id="71" w:name="_Toc477700586"/>
      <w:bookmarkStart w:id="72" w:name="_Toc477700977"/>
      <w:bookmarkStart w:id="73" w:name="_Toc477701009"/>
      <w:bookmarkStart w:id="74" w:name="_Toc477701402"/>
      <w:bookmarkStart w:id="75" w:name="_Toc477773920"/>
      <w:bookmarkStart w:id="76" w:name="_Toc477785344"/>
      <w:bookmarkStart w:id="77" w:name="_Toc478032103"/>
      <w:bookmarkStart w:id="78" w:name="_Toc478630975"/>
      <w:bookmarkStart w:id="79" w:name="_Toc510991804"/>
      <w:bookmarkStart w:id="80" w:name="_Toc510991840"/>
      <w:bookmarkStart w:id="81" w:name="_Toc510992604"/>
      <w:bookmarkStart w:id="82" w:name="_Toc510992857"/>
      <w:bookmarkStart w:id="83" w:name="_Toc510993075"/>
      <w:bookmarkStart w:id="84" w:name="_Toc511207998"/>
      <w:bookmarkStart w:id="85" w:name="_Toc5203574"/>
      <w:bookmarkStart w:id="86" w:name="_Toc45612007"/>
      <w:bookmarkStart w:id="87" w:name="_Toc477699843"/>
      <w:bookmarkStart w:id="88" w:name="_Toc477700587"/>
      <w:bookmarkStart w:id="89" w:name="_Toc477700978"/>
      <w:bookmarkStart w:id="90" w:name="_Toc477701010"/>
      <w:bookmarkStart w:id="91" w:name="_Toc477701403"/>
      <w:bookmarkStart w:id="92" w:name="_Toc477773921"/>
      <w:bookmarkStart w:id="93" w:name="_Toc477785345"/>
      <w:bookmarkStart w:id="94" w:name="_Toc478032104"/>
      <w:bookmarkStart w:id="95" w:name="_Toc478630976"/>
      <w:bookmarkStart w:id="96" w:name="_Toc510991805"/>
      <w:bookmarkStart w:id="97" w:name="_Toc510991841"/>
      <w:bookmarkStart w:id="98" w:name="_Toc510992605"/>
      <w:bookmarkStart w:id="99" w:name="_Toc510992858"/>
      <w:bookmarkStart w:id="100" w:name="_Toc510993076"/>
      <w:bookmarkStart w:id="101" w:name="_Toc511207999"/>
      <w:bookmarkStart w:id="102" w:name="_Toc127633464"/>
      <w:bookmarkStart w:id="103" w:name="_Toc130291366"/>
      <w:bookmarkStart w:id="104" w:name="_Toc169675379"/>
      <w:bookmarkStart w:id="105" w:name="_Toc226802067"/>
      <w:bookmarkStart w:id="106" w:name="_Toc324775549"/>
      <w:r w:rsidRPr="00864249">
        <w:rPr>
          <w:color w:val="FF0000"/>
          <w:lang w:eastAsia="ru-RU"/>
        </w:rPr>
        <w:t>Сельское хозяйство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A2009E" w:rsidRPr="00A2009E" w:rsidRDefault="00A2009E" w:rsidP="00ED5705">
      <w:pPr>
        <w:rPr>
          <w:lang w:eastAsia="ru-RU"/>
        </w:rPr>
      </w:pP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 xml:space="preserve">       В настоящее время в </w:t>
      </w:r>
      <w:proofErr w:type="spellStart"/>
      <w:r w:rsidRPr="00864249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864249">
        <w:rPr>
          <w:rFonts w:ascii="Times New Roman" w:hAnsi="Times New Roman" w:cs="Times New Roman"/>
          <w:sz w:val="28"/>
          <w:szCs w:val="28"/>
        </w:rPr>
        <w:t xml:space="preserve"> районе действуют 3 сельскохозяйственных предприятия, 158 крестьянских (фермерских) хозяйств, 6 сельскохозяйственных</w:t>
      </w:r>
      <w:r w:rsidR="004B1AF4">
        <w:rPr>
          <w:rFonts w:ascii="Times New Roman" w:hAnsi="Times New Roman" w:cs="Times New Roman"/>
          <w:sz w:val="28"/>
          <w:szCs w:val="28"/>
        </w:rPr>
        <w:t xml:space="preserve"> потребительских кооперативов</w:t>
      </w:r>
      <w:r w:rsidRPr="00864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>Организация и регулирование деятельности агропромышленного комплекса района осуществляется в соответствии с государственной программой Иркутской области «Развитие сельского хозяйства и регулирование рынков сельскохозяйственной продукции, сырья и продовольствия» на 2019-2024 годы (далее государственная программа), которая охватывает весь спектр направлений развития агропромышленного комплекса, продовольственного обеспечения и развития сельских территорий.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lastRenderedPageBreak/>
        <w:t>На государственную поддержку сельскохозяйственного производства сельскохозяйственным товаропроизводителям района в 2019 году из средств областного и федерального бюджетов направлено 181,4 млн. рублей.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 xml:space="preserve">Посевные работы проведены в лучшие агротехнические сроки и с хорошим качеством. Посевная площадь под урожай  2019 года составила 25171 га (106% к уровню 2018 года).  Зерновые культуры были посеяны на площади 9996 га (101%).    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>Хозяйствами всех категорий района за 2019 год произведено 6545 тонны мяса (100,9 % к соответствующему периоду 2018 года), 36847 тонн молока (101,2 %), 4817 тыс. штук яиц (94%), 18003 тонн зерна (109,3%).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>По состоянию на 1 января 2020 года в хозяйствах всех категорий поголовье крупного рогатого скота составило 27695 голов (102,9</w:t>
      </w:r>
      <w:proofErr w:type="gramStart"/>
      <w:r w:rsidRPr="00864249">
        <w:rPr>
          <w:rFonts w:ascii="Times New Roman" w:hAnsi="Times New Roman" w:cs="Times New Roman"/>
          <w:sz w:val="28"/>
          <w:szCs w:val="28"/>
        </w:rPr>
        <w:t>%),  в</w:t>
      </w:r>
      <w:proofErr w:type="gramEnd"/>
      <w:r w:rsidRPr="00864249">
        <w:rPr>
          <w:rFonts w:ascii="Times New Roman" w:hAnsi="Times New Roman" w:cs="Times New Roman"/>
          <w:sz w:val="28"/>
          <w:szCs w:val="28"/>
        </w:rPr>
        <w:t xml:space="preserve"> том числе коров -11747 голов (101,6 %), свиней - 5245 головы (100,5%), овец и коз -7539 голов (98,5%).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 xml:space="preserve">В 2019 году наличие тракторов в сельскохозяйственных организациях и в крестьянских (фермерских) хозяйствах составило 235 единиц, зерноуборочных комбайнов 36 единиц, кормоуборочных комбайнов 11 единиц и 817 единиц другой сельскохозяйственной техники. </w:t>
      </w:r>
    </w:p>
    <w:p w:rsidR="00864249" w:rsidRPr="00864249" w:rsidRDefault="00D33141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4249" w:rsidRPr="00864249">
        <w:rPr>
          <w:rFonts w:ascii="Times New Roman" w:hAnsi="Times New Roman" w:cs="Times New Roman"/>
          <w:sz w:val="28"/>
          <w:szCs w:val="28"/>
        </w:rPr>
        <w:t xml:space="preserve"> 2019 году было приобретено: 6 тракторов, зерноуборочный комбайн «Вектор-410», 16 единиц другой сельскохозяйственной техники, позволяющие увеличить производительность труда, сократить сроки проведения полевых работ, снизить расход топлива, запасных частей и ремонтных материалов, следовательно</w:t>
      </w:r>
      <w:r w:rsidR="00A2009E">
        <w:rPr>
          <w:rFonts w:ascii="Times New Roman" w:hAnsi="Times New Roman" w:cs="Times New Roman"/>
          <w:sz w:val="28"/>
          <w:szCs w:val="28"/>
        </w:rPr>
        <w:t>,</w:t>
      </w:r>
      <w:r w:rsidR="00864249" w:rsidRPr="00864249">
        <w:rPr>
          <w:rFonts w:ascii="Times New Roman" w:hAnsi="Times New Roman" w:cs="Times New Roman"/>
          <w:sz w:val="28"/>
          <w:szCs w:val="28"/>
        </w:rPr>
        <w:t xml:space="preserve"> снизить финансовые затраты.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 xml:space="preserve">Особое внимание в районе уделяется развитию малых форм хозяйствования. Для </w:t>
      </w:r>
      <w:r w:rsidR="00D33141">
        <w:rPr>
          <w:rFonts w:ascii="Times New Roman" w:hAnsi="Times New Roman" w:cs="Times New Roman"/>
          <w:sz w:val="28"/>
          <w:szCs w:val="28"/>
        </w:rPr>
        <w:t xml:space="preserve"> их </w:t>
      </w:r>
      <w:r w:rsidRPr="00864249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D33141">
        <w:rPr>
          <w:rFonts w:ascii="Times New Roman" w:hAnsi="Times New Roman" w:cs="Times New Roman"/>
          <w:sz w:val="28"/>
          <w:szCs w:val="28"/>
        </w:rPr>
        <w:t>в Иркутской области реализуе</w:t>
      </w:r>
      <w:r w:rsidRPr="00864249">
        <w:rPr>
          <w:rFonts w:ascii="Times New Roman" w:hAnsi="Times New Roman" w:cs="Times New Roman"/>
          <w:sz w:val="28"/>
          <w:szCs w:val="28"/>
        </w:rPr>
        <w:t xml:space="preserve">тся </w:t>
      </w:r>
      <w:r w:rsidR="00D33141">
        <w:rPr>
          <w:rFonts w:ascii="Times New Roman" w:hAnsi="Times New Roman" w:cs="Times New Roman"/>
          <w:sz w:val="28"/>
          <w:szCs w:val="28"/>
        </w:rPr>
        <w:t>ряд областных государственных программ.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 xml:space="preserve">В 2019 году по программе поддержки начинающих фермеров было выдано в Иркутской области 38 грантов в форме субсидий на создание и развитие крестьянского (фермерского) хозяйств, в том числе победителями конкурсного отбора признаны 3 начинающих фермера </w:t>
      </w:r>
      <w:proofErr w:type="spellStart"/>
      <w:r w:rsidRPr="00864249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864249">
        <w:rPr>
          <w:rFonts w:ascii="Times New Roman" w:hAnsi="Times New Roman" w:cs="Times New Roman"/>
          <w:sz w:val="28"/>
          <w:szCs w:val="28"/>
        </w:rPr>
        <w:t xml:space="preserve"> района. Победителям конкурсного отбора выплачены гранты до 3,0 млн. рублей каждому. На средства гранта приобретены три трактора МТЗ-82.1, три рулонных пресса, 9 единиц другой сельскохозяйственной техники.  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 xml:space="preserve">За период 2012-2019 годы начинающими фермерами за счет средств грантовой поддержки приобретено 69 тракторов, 39 рулонных прессов, 4 грузовых автомобиля и 134 единицы другой сельскохозяйственной техники. 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 xml:space="preserve">Полученный опыт работы в рамках реализации программы по поддержке начинающих крестьянских (фермерских) хозяйств, позволил администрации МО «Эхирит-Булагатский район» совместно с муниципальными образованиями района приступить к реализации комплексной программы устойчивого развития сельских территорий в части увеличения сельскохозяйственного производства и создания дополнительных рабочих мест в сельском хозяйстве.     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гранты до 15 млн. рублей на развитие семейных животноводческих ферм  получили 3 фермерских хозяйства Иркутской области, в том числе одно КФХ из села </w:t>
      </w:r>
      <w:proofErr w:type="spellStart"/>
      <w:r w:rsidRPr="00864249">
        <w:rPr>
          <w:rFonts w:ascii="Times New Roman" w:hAnsi="Times New Roman" w:cs="Times New Roman"/>
          <w:sz w:val="28"/>
          <w:szCs w:val="28"/>
        </w:rPr>
        <w:t>Капсал</w:t>
      </w:r>
      <w:proofErr w:type="spellEnd"/>
      <w:r w:rsidRPr="0086424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64249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864249">
        <w:rPr>
          <w:rFonts w:ascii="Times New Roman" w:hAnsi="Times New Roman" w:cs="Times New Roman"/>
          <w:sz w:val="28"/>
          <w:szCs w:val="28"/>
        </w:rPr>
        <w:t xml:space="preserve"> района. На средства гранта будет построена новая животноводческая ферма, приобретена сельскохозяйственная техника, племенной скот. </w:t>
      </w:r>
    </w:p>
    <w:p w:rsidR="00864249" w:rsidRPr="00864249" w:rsidRDefault="00D36CF5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</w:t>
      </w:r>
      <w:r w:rsidRPr="0086424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4249">
        <w:rPr>
          <w:rFonts w:ascii="Times New Roman" w:hAnsi="Times New Roman" w:cs="Times New Roman"/>
          <w:sz w:val="28"/>
          <w:szCs w:val="28"/>
        </w:rPr>
        <w:t xml:space="preserve"> поддержку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4249" w:rsidRPr="00864249">
        <w:rPr>
          <w:rFonts w:ascii="Times New Roman" w:hAnsi="Times New Roman" w:cs="Times New Roman"/>
          <w:sz w:val="28"/>
          <w:szCs w:val="28"/>
        </w:rPr>
        <w:t xml:space="preserve">а развитие семейных молочных ферм получили 5 фермеров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864249" w:rsidRPr="00864249">
        <w:rPr>
          <w:rFonts w:ascii="Times New Roman" w:hAnsi="Times New Roman" w:cs="Times New Roman"/>
          <w:sz w:val="28"/>
          <w:szCs w:val="28"/>
        </w:rPr>
        <w:t xml:space="preserve">района, из которых 2 завершили строительство ферм вместимостью 120 скотомест каждая (с. Булуса, с. </w:t>
      </w:r>
      <w:proofErr w:type="spellStart"/>
      <w:r w:rsidR="00864249" w:rsidRPr="00864249">
        <w:rPr>
          <w:rFonts w:ascii="Times New Roman" w:hAnsi="Times New Roman" w:cs="Times New Roman"/>
          <w:sz w:val="28"/>
          <w:szCs w:val="28"/>
        </w:rPr>
        <w:t>Кулункун</w:t>
      </w:r>
      <w:proofErr w:type="spellEnd"/>
      <w:r w:rsidR="00864249" w:rsidRPr="00864249">
        <w:rPr>
          <w:rFonts w:ascii="Times New Roman" w:hAnsi="Times New Roman" w:cs="Times New Roman"/>
          <w:sz w:val="28"/>
          <w:szCs w:val="28"/>
        </w:rPr>
        <w:t>).</w:t>
      </w:r>
    </w:p>
    <w:p w:rsidR="00E91B10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 xml:space="preserve">Вновь построенные семейные молочные животноводческие фермы оснащены племенными сельскохозяйственными животными, высокопроизводительной сельскохозяйственной техникой и оборудованием, что обеспечивает 100% уровень механизации </w:t>
      </w:r>
      <w:r w:rsidR="00E91B10">
        <w:rPr>
          <w:rFonts w:ascii="Times New Roman" w:hAnsi="Times New Roman" w:cs="Times New Roman"/>
          <w:sz w:val="28"/>
          <w:szCs w:val="28"/>
        </w:rPr>
        <w:t>технологии производства молока.</w:t>
      </w:r>
    </w:p>
    <w:p w:rsidR="00E91B10" w:rsidRDefault="00E91B10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4249" w:rsidRPr="00864249">
        <w:rPr>
          <w:rFonts w:ascii="Times New Roman" w:hAnsi="Times New Roman" w:cs="Times New Roman"/>
          <w:sz w:val="28"/>
          <w:szCs w:val="28"/>
        </w:rPr>
        <w:t xml:space="preserve">троительство семейных животноводческих молочных ферм обеспечивает получение социального эффекта в виде поддержки семейного бизнеса сельского населения и сохранения традиционного жизненного уклада в сельской местности. </w:t>
      </w:r>
    </w:p>
    <w:p w:rsidR="00864249" w:rsidRPr="00864249" w:rsidRDefault="00864249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49">
        <w:rPr>
          <w:rFonts w:ascii="Times New Roman" w:hAnsi="Times New Roman" w:cs="Times New Roman"/>
          <w:sz w:val="28"/>
          <w:szCs w:val="28"/>
        </w:rPr>
        <w:t>Министерством сельского хозяйства Иркутской области за 2019 год в рамках мероприятий по улучшению жилищных условий граждан, проживающих в сельской местности выдано 73 свидетельства (15,4%</w:t>
      </w:r>
      <w:r w:rsidR="00D36CF5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Pr="00864249">
        <w:rPr>
          <w:rFonts w:ascii="Times New Roman" w:hAnsi="Times New Roman" w:cs="Times New Roman"/>
          <w:sz w:val="28"/>
          <w:szCs w:val="28"/>
        </w:rPr>
        <w:t>) жител</w:t>
      </w:r>
      <w:r w:rsidR="00D36CF5">
        <w:rPr>
          <w:rFonts w:ascii="Times New Roman" w:hAnsi="Times New Roman" w:cs="Times New Roman"/>
          <w:sz w:val="28"/>
          <w:szCs w:val="28"/>
        </w:rPr>
        <w:t>ям</w:t>
      </w:r>
      <w:r w:rsidRPr="00864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249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864249">
        <w:rPr>
          <w:rFonts w:ascii="Times New Roman" w:hAnsi="Times New Roman" w:cs="Times New Roman"/>
          <w:sz w:val="28"/>
          <w:szCs w:val="28"/>
        </w:rPr>
        <w:t xml:space="preserve"> района на общую сумму 72,6 млн. рублей</w:t>
      </w:r>
    </w:p>
    <w:p w:rsidR="008F3BF6" w:rsidRPr="008F3BF6" w:rsidRDefault="008F3BF6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F6">
        <w:rPr>
          <w:rFonts w:ascii="Times New Roman" w:hAnsi="Times New Roman" w:cs="Times New Roman"/>
          <w:sz w:val="28"/>
          <w:szCs w:val="28"/>
        </w:rPr>
        <w:t>По итогам конкурсного отбора в 2019 году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3BF6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3B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3BF6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8F3B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средства</w:t>
      </w:r>
      <w:r w:rsidRPr="008F3BF6">
        <w:rPr>
          <w:rFonts w:ascii="Times New Roman" w:hAnsi="Times New Roman" w:cs="Times New Roman"/>
          <w:sz w:val="28"/>
          <w:szCs w:val="28"/>
        </w:rPr>
        <w:t xml:space="preserve"> грантовой поддержки местных инициатив граждан, проживающих в сельской местности в Иркутской области </w:t>
      </w:r>
      <w:r>
        <w:rPr>
          <w:rFonts w:ascii="Times New Roman" w:hAnsi="Times New Roman" w:cs="Times New Roman"/>
          <w:sz w:val="28"/>
          <w:szCs w:val="28"/>
        </w:rPr>
        <w:t>приобретены</w:t>
      </w:r>
      <w:r w:rsidRPr="008F3BF6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3BF6">
        <w:rPr>
          <w:rFonts w:ascii="Times New Roman" w:hAnsi="Times New Roman" w:cs="Times New Roman"/>
          <w:sz w:val="28"/>
          <w:szCs w:val="28"/>
        </w:rPr>
        <w:t xml:space="preserve"> костюм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3BF6">
        <w:rPr>
          <w:rFonts w:ascii="Times New Roman" w:hAnsi="Times New Roman" w:cs="Times New Roman"/>
          <w:sz w:val="28"/>
          <w:szCs w:val="28"/>
        </w:rPr>
        <w:t xml:space="preserve"> для творческого коллектива.</w:t>
      </w:r>
    </w:p>
    <w:p w:rsidR="008F3BF6" w:rsidRDefault="008F3BF6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41FB" w:rsidRPr="00B527BF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107" w:name="_Toc477699845"/>
      <w:bookmarkStart w:id="108" w:name="_Toc477700589"/>
      <w:bookmarkStart w:id="109" w:name="_Toc477700980"/>
      <w:bookmarkStart w:id="110" w:name="_Toc477701012"/>
      <w:bookmarkStart w:id="111" w:name="_Toc477701405"/>
      <w:bookmarkStart w:id="112" w:name="_Toc477773923"/>
      <w:bookmarkStart w:id="113" w:name="_Toc477785347"/>
      <w:bookmarkStart w:id="114" w:name="_Toc478032106"/>
      <w:bookmarkStart w:id="115" w:name="_Toc478630978"/>
      <w:bookmarkStart w:id="116" w:name="_Toc510991807"/>
      <w:bookmarkStart w:id="117" w:name="_Toc510991843"/>
      <w:bookmarkStart w:id="118" w:name="_Toc510992607"/>
      <w:bookmarkStart w:id="119" w:name="_Toc510992860"/>
      <w:bookmarkStart w:id="120" w:name="_Toc510993078"/>
      <w:bookmarkStart w:id="121" w:name="_Toc511208001"/>
      <w:bookmarkStart w:id="122" w:name="_Toc5203575"/>
      <w:bookmarkStart w:id="123" w:name="_Toc45612008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Pr="00B527BF">
        <w:rPr>
          <w:color w:val="FF0000"/>
        </w:rPr>
        <w:t>Потребительский рынок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5C71AF" w:rsidRPr="005C71AF" w:rsidRDefault="005C71AF" w:rsidP="00ED5705"/>
    <w:p w:rsidR="0096610E" w:rsidRPr="0096610E" w:rsidRDefault="0096610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_Toc477699846"/>
      <w:bookmarkStart w:id="125" w:name="_Toc477700590"/>
      <w:bookmarkStart w:id="126" w:name="_Toc477701406"/>
      <w:bookmarkStart w:id="127" w:name="_Toc477785348"/>
      <w:bookmarkStart w:id="128" w:name="_Toc478032107"/>
      <w:bookmarkStart w:id="129" w:name="_Toc478630979"/>
      <w:r w:rsidRPr="0096610E">
        <w:rPr>
          <w:rFonts w:ascii="Times New Roman" w:hAnsi="Times New Roman" w:cs="Times New Roman"/>
          <w:sz w:val="28"/>
          <w:szCs w:val="28"/>
        </w:rPr>
        <w:t>Анализ потребительского рынка товаров и услуг за 201</w:t>
      </w:r>
      <w:r w:rsidR="00286AA6">
        <w:rPr>
          <w:rFonts w:ascii="Times New Roman" w:hAnsi="Times New Roman" w:cs="Times New Roman"/>
          <w:sz w:val="28"/>
          <w:szCs w:val="28"/>
        </w:rPr>
        <w:t>9</w:t>
      </w:r>
      <w:r w:rsidRPr="0096610E">
        <w:rPr>
          <w:rFonts w:ascii="Times New Roman" w:hAnsi="Times New Roman" w:cs="Times New Roman"/>
          <w:sz w:val="28"/>
          <w:szCs w:val="28"/>
        </w:rPr>
        <w:t xml:space="preserve"> год показывает стабильность работы предприятий  розничной торговли,   общественного питания и бытового обслуживания.  </w:t>
      </w:r>
    </w:p>
    <w:p w:rsidR="0096610E" w:rsidRPr="00652C63" w:rsidRDefault="0096610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 xml:space="preserve">В поселке Усть-Ордынский работают </w:t>
      </w:r>
      <w:r w:rsidR="008660B0" w:rsidRPr="008D3068">
        <w:rPr>
          <w:rFonts w:ascii="Times New Roman" w:hAnsi="Times New Roman" w:cs="Times New Roman"/>
          <w:sz w:val="28"/>
          <w:szCs w:val="28"/>
        </w:rPr>
        <w:t>1</w:t>
      </w:r>
      <w:r w:rsidR="00AE3D26">
        <w:rPr>
          <w:rFonts w:ascii="Times New Roman" w:hAnsi="Times New Roman" w:cs="Times New Roman"/>
          <w:sz w:val="28"/>
          <w:szCs w:val="28"/>
        </w:rPr>
        <w:t>1</w:t>
      </w:r>
      <w:r w:rsidR="00286AA6">
        <w:rPr>
          <w:rFonts w:ascii="Times New Roman" w:hAnsi="Times New Roman" w:cs="Times New Roman"/>
          <w:sz w:val="28"/>
          <w:szCs w:val="28"/>
        </w:rPr>
        <w:t xml:space="preserve"> </w:t>
      </w:r>
      <w:r w:rsidRPr="0096610E">
        <w:rPr>
          <w:rFonts w:ascii="Times New Roman" w:hAnsi="Times New Roman" w:cs="Times New Roman"/>
          <w:sz w:val="28"/>
          <w:szCs w:val="28"/>
        </w:rPr>
        <w:t xml:space="preserve">социально-ориентированных объектов розничной торговли, в которых проводятся ежемесячно социальные акции на отдельные продукты питания, магазины "низких цен" - Универсам </w:t>
      </w:r>
      <w:r w:rsidRPr="00652C63">
        <w:rPr>
          <w:rFonts w:ascii="Times New Roman" w:hAnsi="Times New Roman" w:cs="Times New Roman"/>
          <w:sz w:val="28"/>
          <w:szCs w:val="28"/>
        </w:rPr>
        <w:t>"Светофор", супермаркет "Абсолют</w:t>
      </w:r>
      <w:proofErr w:type="gramStart"/>
      <w:r w:rsidRPr="00652C63">
        <w:rPr>
          <w:rFonts w:ascii="Times New Roman" w:hAnsi="Times New Roman" w:cs="Times New Roman"/>
          <w:sz w:val="28"/>
          <w:szCs w:val="28"/>
        </w:rPr>
        <w:t xml:space="preserve">",  </w:t>
      </w:r>
      <w:r w:rsidR="00286AA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652C63">
        <w:rPr>
          <w:rFonts w:ascii="Times New Roman" w:hAnsi="Times New Roman" w:cs="Times New Roman"/>
          <w:sz w:val="28"/>
          <w:szCs w:val="28"/>
        </w:rPr>
        <w:t xml:space="preserve"> продовольственных дискаунтера  "Хлеб-Соль",  от СХ ОАО "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>"</w:t>
      </w:r>
      <w:r w:rsidR="008660B0" w:rsidRPr="00652C63">
        <w:rPr>
          <w:rFonts w:ascii="Times New Roman" w:hAnsi="Times New Roman" w:cs="Times New Roman"/>
          <w:sz w:val="28"/>
          <w:szCs w:val="28"/>
        </w:rPr>
        <w:t xml:space="preserve"> </w:t>
      </w:r>
      <w:r w:rsidR="00474C6C">
        <w:rPr>
          <w:rFonts w:ascii="Times New Roman" w:hAnsi="Times New Roman" w:cs="Times New Roman"/>
          <w:sz w:val="28"/>
          <w:szCs w:val="28"/>
        </w:rPr>
        <w:t>5</w:t>
      </w:r>
      <w:r w:rsidRPr="00652C63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7D5634" w:rsidRPr="00652C63">
        <w:rPr>
          <w:rFonts w:ascii="Times New Roman" w:hAnsi="Times New Roman" w:cs="Times New Roman"/>
          <w:sz w:val="28"/>
          <w:szCs w:val="28"/>
        </w:rPr>
        <w:t>ов</w:t>
      </w:r>
      <w:r w:rsidRPr="00652C63">
        <w:rPr>
          <w:rFonts w:ascii="Times New Roman" w:hAnsi="Times New Roman" w:cs="Times New Roman"/>
          <w:sz w:val="28"/>
          <w:szCs w:val="28"/>
        </w:rPr>
        <w:t>, которые реализуют свою продукц</w:t>
      </w:r>
      <w:r w:rsidR="008F2A87" w:rsidRPr="00652C63">
        <w:rPr>
          <w:rFonts w:ascii="Times New Roman" w:hAnsi="Times New Roman" w:cs="Times New Roman"/>
          <w:sz w:val="28"/>
          <w:szCs w:val="28"/>
        </w:rPr>
        <w:t>ию по ценам товаропроизводителя.</w:t>
      </w:r>
      <w:r w:rsidRPr="0065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0E" w:rsidRPr="0096610E" w:rsidRDefault="0096610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В течение 201</w:t>
      </w:r>
      <w:r w:rsidR="00D71C52">
        <w:rPr>
          <w:rFonts w:ascii="Times New Roman" w:hAnsi="Times New Roman" w:cs="Times New Roman"/>
          <w:sz w:val="28"/>
          <w:szCs w:val="28"/>
        </w:rPr>
        <w:t>9</w:t>
      </w:r>
      <w:r w:rsidRPr="00652C63">
        <w:rPr>
          <w:rFonts w:ascii="Times New Roman" w:hAnsi="Times New Roman" w:cs="Times New Roman"/>
          <w:sz w:val="28"/>
          <w:szCs w:val="28"/>
        </w:rPr>
        <w:t xml:space="preserve"> года проведено 3</w:t>
      </w:r>
      <w:r w:rsidR="00AE3D26">
        <w:rPr>
          <w:rFonts w:ascii="Times New Roman" w:hAnsi="Times New Roman" w:cs="Times New Roman"/>
          <w:sz w:val="28"/>
          <w:szCs w:val="28"/>
        </w:rPr>
        <w:t>8</w:t>
      </w:r>
      <w:r w:rsidRPr="00652C63">
        <w:rPr>
          <w:rFonts w:ascii="Times New Roman" w:hAnsi="Times New Roman" w:cs="Times New Roman"/>
          <w:sz w:val="28"/>
          <w:szCs w:val="28"/>
        </w:rPr>
        <w:t xml:space="preserve"> ярмарок "выходного дня", </w:t>
      </w:r>
      <w:r w:rsidR="009E3541">
        <w:rPr>
          <w:rFonts w:ascii="Times New Roman" w:hAnsi="Times New Roman" w:cs="Times New Roman"/>
          <w:sz w:val="28"/>
          <w:szCs w:val="28"/>
        </w:rPr>
        <w:t>11</w:t>
      </w:r>
      <w:r w:rsidRPr="00652C63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7D5634" w:rsidRPr="00652C63">
        <w:rPr>
          <w:rFonts w:ascii="Times New Roman" w:hAnsi="Times New Roman" w:cs="Times New Roman"/>
          <w:sz w:val="28"/>
          <w:szCs w:val="28"/>
        </w:rPr>
        <w:t>х</w:t>
      </w:r>
      <w:r w:rsidRPr="00652C63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7D5634" w:rsidRPr="00652C63">
        <w:rPr>
          <w:rFonts w:ascii="Times New Roman" w:hAnsi="Times New Roman" w:cs="Times New Roman"/>
          <w:sz w:val="28"/>
          <w:szCs w:val="28"/>
        </w:rPr>
        <w:t>о</w:t>
      </w:r>
      <w:r w:rsidR="00D07941" w:rsidRPr="00652C63">
        <w:rPr>
          <w:rFonts w:ascii="Times New Roman" w:hAnsi="Times New Roman" w:cs="Times New Roman"/>
          <w:sz w:val="28"/>
          <w:szCs w:val="28"/>
        </w:rPr>
        <w:t>к</w:t>
      </w:r>
      <w:r w:rsidRPr="00652C63">
        <w:rPr>
          <w:rFonts w:ascii="Times New Roman" w:hAnsi="Times New Roman" w:cs="Times New Roman"/>
          <w:sz w:val="28"/>
          <w:szCs w:val="28"/>
        </w:rPr>
        <w:t xml:space="preserve"> </w:t>
      </w:r>
      <w:r w:rsidR="00262C0E" w:rsidRPr="00652C63">
        <w:rPr>
          <w:rFonts w:ascii="Times New Roman" w:hAnsi="Times New Roman" w:cs="Times New Roman"/>
          <w:sz w:val="28"/>
          <w:szCs w:val="28"/>
        </w:rPr>
        <w:t>(</w:t>
      </w:r>
      <w:r w:rsidR="009E3541">
        <w:rPr>
          <w:rFonts w:ascii="Times New Roman" w:hAnsi="Times New Roman" w:cs="Times New Roman"/>
          <w:sz w:val="28"/>
          <w:szCs w:val="28"/>
        </w:rPr>
        <w:t>2018</w:t>
      </w:r>
      <w:r w:rsidR="00D07941" w:rsidRPr="00652C63">
        <w:rPr>
          <w:rFonts w:ascii="Times New Roman" w:hAnsi="Times New Roman" w:cs="Times New Roman"/>
          <w:sz w:val="28"/>
          <w:szCs w:val="28"/>
        </w:rPr>
        <w:t xml:space="preserve"> год – 39 ярмарок «выходного дня», </w:t>
      </w:r>
      <w:r w:rsidR="009E3541">
        <w:rPr>
          <w:rFonts w:ascii="Times New Roman" w:hAnsi="Times New Roman" w:cs="Times New Roman"/>
          <w:sz w:val="28"/>
          <w:szCs w:val="28"/>
        </w:rPr>
        <w:t>8</w:t>
      </w:r>
      <w:r w:rsidR="00D07941" w:rsidRPr="00652C63">
        <w:rPr>
          <w:rFonts w:ascii="Times New Roman" w:hAnsi="Times New Roman" w:cs="Times New Roman"/>
          <w:sz w:val="28"/>
          <w:szCs w:val="28"/>
        </w:rPr>
        <w:t xml:space="preserve"> праздничных ярмарок).</w:t>
      </w:r>
    </w:p>
    <w:p w:rsidR="0096610E" w:rsidRDefault="0096610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 xml:space="preserve">В целях удешевления вырабатываемой собственной продукции в посёлке Усть-Ордынский открыты и работают розничные </w:t>
      </w:r>
      <w:r w:rsidR="009E3541">
        <w:rPr>
          <w:rFonts w:ascii="Times New Roman" w:hAnsi="Times New Roman" w:cs="Times New Roman"/>
          <w:sz w:val="28"/>
          <w:szCs w:val="28"/>
        </w:rPr>
        <w:t>магазин</w:t>
      </w:r>
      <w:r w:rsidR="00D71C52">
        <w:rPr>
          <w:rFonts w:ascii="Times New Roman" w:hAnsi="Times New Roman" w:cs="Times New Roman"/>
          <w:sz w:val="28"/>
          <w:szCs w:val="28"/>
        </w:rPr>
        <w:t>ы</w:t>
      </w:r>
      <w:r w:rsidRPr="0096610E">
        <w:rPr>
          <w:rFonts w:ascii="Times New Roman" w:hAnsi="Times New Roman" w:cs="Times New Roman"/>
          <w:sz w:val="28"/>
          <w:szCs w:val="28"/>
        </w:rPr>
        <w:t xml:space="preserve"> от  ООО «Усть-Ордынский мясокомбинат», ООО «Усть-Ордынский мясопродукт»</w:t>
      </w:r>
      <w:r w:rsidR="002357CC">
        <w:rPr>
          <w:rFonts w:ascii="Times New Roman" w:hAnsi="Times New Roman" w:cs="Times New Roman"/>
          <w:sz w:val="28"/>
          <w:szCs w:val="28"/>
        </w:rPr>
        <w:t xml:space="preserve">, ООО «Приморский» </w:t>
      </w:r>
      <w:r w:rsidRPr="0096610E">
        <w:rPr>
          <w:rFonts w:ascii="Times New Roman" w:hAnsi="Times New Roman" w:cs="Times New Roman"/>
          <w:sz w:val="28"/>
          <w:szCs w:val="28"/>
        </w:rPr>
        <w:t xml:space="preserve">и ИП 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Ноходоев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 xml:space="preserve">,  которые реализуют  в своих магазинах  мясо, мясные </w:t>
      </w:r>
      <w:proofErr w:type="spellStart"/>
      <w:r w:rsidRPr="0096610E">
        <w:rPr>
          <w:rFonts w:ascii="Times New Roman" w:hAnsi="Times New Roman" w:cs="Times New Roman"/>
          <w:sz w:val="28"/>
          <w:szCs w:val="28"/>
        </w:rPr>
        <w:t>осердия</w:t>
      </w:r>
      <w:proofErr w:type="spellEnd"/>
      <w:r w:rsidRPr="0096610E">
        <w:rPr>
          <w:rFonts w:ascii="Times New Roman" w:hAnsi="Times New Roman" w:cs="Times New Roman"/>
          <w:sz w:val="28"/>
          <w:szCs w:val="28"/>
        </w:rPr>
        <w:t xml:space="preserve">, мясные полуфабрикаты (позы, пельмени, мясной фарш, котлеты, фрикадельки и др.). Продолжает работу сельскохозяйственный </w:t>
      </w:r>
      <w:r w:rsidRPr="0096610E">
        <w:rPr>
          <w:rFonts w:ascii="Times New Roman" w:hAnsi="Times New Roman" w:cs="Times New Roman"/>
          <w:sz w:val="28"/>
          <w:szCs w:val="28"/>
        </w:rPr>
        <w:lastRenderedPageBreak/>
        <w:t>закупочно-снабженческий перерабатывающий потребительский кооператив «Саган Гол» торгующий вс</w:t>
      </w:r>
      <w:r w:rsidR="008660B0">
        <w:rPr>
          <w:rFonts w:ascii="Times New Roman" w:hAnsi="Times New Roman" w:cs="Times New Roman"/>
          <w:sz w:val="28"/>
          <w:szCs w:val="28"/>
        </w:rPr>
        <w:t>егда свежей молочной продукцией,</w:t>
      </w:r>
      <w:r w:rsidRPr="0096610E">
        <w:rPr>
          <w:rFonts w:ascii="Times New Roman" w:hAnsi="Times New Roman" w:cs="Times New Roman"/>
          <w:sz w:val="28"/>
          <w:szCs w:val="28"/>
        </w:rPr>
        <w:t xml:space="preserve"> пользующ</w:t>
      </w:r>
      <w:r w:rsidR="008660B0">
        <w:rPr>
          <w:rFonts w:ascii="Times New Roman" w:hAnsi="Times New Roman" w:cs="Times New Roman"/>
          <w:sz w:val="28"/>
          <w:szCs w:val="28"/>
        </w:rPr>
        <w:t>уюся большим спросом у населени</w:t>
      </w:r>
      <w:r w:rsidR="009E3541">
        <w:rPr>
          <w:rFonts w:ascii="Times New Roman" w:hAnsi="Times New Roman" w:cs="Times New Roman"/>
          <w:sz w:val="28"/>
          <w:szCs w:val="28"/>
        </w:rPr>
        <w:t>я</w:t>
      </w:r>
      <w:r w:rsidR="008660B0">
        <w:rPr>
          <w:rFonts w:ascii="Times New Roman" w:hAnsi="Times New Roman" w:cs="Times New Roman"/>
          <w:sz w:val="28"/>
          <w:szCs w:val="28"/>
        </w:rPr>
        <w:t>,</w:t>
      </w:r>
      <w:r w:rsidRPr="0096610E">
        <w:rPr>
          <w:rFonts w:ascii="Times New Roman" w:hAnsi="Times New Roman" w:cs="Times New Roman"/>
          <w:sz w:val="28"/>
          <w:szCs w:val="28"/>
        </w:rPr>
        <w:t xml:space="preserve"> </w:t>
      </w:r>
      <w:r w:rsidRPr="00C95E92">
        <w:rPr>
          <w:rFonts w:ascii="Times New Roman" w:hAnsi="Times New Roman" w:cs="Times New Roman"/>
          <w:sz w:val="28"/>
          <w:szCs w:val="28"/>
        </w:rPr>
        <w:t>специализированный сельскохозяйственной магазин «</w:t>
      </w:r>
      <w:proofErr w:type="spellStart"/>
      <w:r w:rsidRPr="00C95E92">
        <w:rPr>
          <w:rFonts w:ascii="Times New Roman" w:hAnsi="Times New Roman" w:cs="Times New Roman"/>
          <w:sz w:val="28"/>
          <w:szCs w:val="28"/>
        </w:rPr>
        <w:t>Ург</w:t>
      </w:r>
      <w:r w:rsidR="008F2A87" w:rsidRPr="00C95E9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95E92">
        <w:rPr>
          <w:rFonts w:ascii="Times New Roman" w:hAnsi="Times New Roman" w:cs="Times New Roman"/>
          <w:sz w:val="28"/>
          <w:szCs w:val="28"/>
        </w:rPr>
        <w:t xml:space="preserve">», который реализует мясо, мясную и молочную продукцию, </w:t>
      </w:r>
      <w:r w:rsidR="00C95E92" w:rsidRPr="00C95E92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 w:rsidRPr="00C95E92">
        <w:rPr>
          <w:rFonts w:ascii="Times New Roman" w:hAnsi="Times New Roman" w:cs="Times New Roman"/>
          <w:sz w:val="28"/>
          <w:szCs w:val="28"/>
        </w:rPr>
        <w:t>.</w:t>
      </w:r>
      <w:r w:rsidRPr="0096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93" w:rsidRPr="0096610E" w:rsidRDefault="00406393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E35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был проведен месячник качества мяса и мясной продукции, реализуемой на территории района. </w:t>
      </w:r>
      <w:r w:rsidRPr="00652C63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Pr="003A5226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8F2A87" w:rsidRDefault="00C95E92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тарифов на электроэнергию, повышения НДС в 2019 году с</w:t>
      </w:r>
      <w:r w:rsidR="0096610E" w:rsidRPr="0096610E">
        <w:rPr>
          <w:rFonts w:ascii="Times New Roman" w:hAnsi="Times New Roman" w:cs="Times New Roman"/>
          <w:sz w:val="28"/>
          <w:szCs w:val="28"/>
        </w:rPr>
        <w:t>редняя цена на</w:t>
      </w:r>
      <w:r w:rsidR="009E3541">
        <w:rPr>
          <w:rFonts w:ascii="Times New Roman" w:hAnsi="Times New Roman" w:cs="Times New Roman"/>
          <w:sz w:val="28"/>
          <w:szCs w:val="28"/>
        </w:rPr>
        <w:t xml:space="preserve"> булку</w:t>
      </w:r>
      <w:r w:rsidR="0096610E" w:rsidRPr="0096610E">
        <w:rPr>
          <w:rFonts w:ascii="Times New Roman" w:hAnsi="Times New Roman" w:cs="Times New Roman"/>
          <w:sz w:val="28"/>
          <w:szCs w:val="28"/>
        </w:rPr>
        <w:t xml:space="preserve"> хлеб</w:t>
      </w:r>
      <w:r w:rsidR="009E3541">
        <w:rPr>
          <w:rFonts w:ascii="Times New Roman" w:hAnsi="Times New Roman" w:cs="Times New Roman"/>
          <w:sz w:val="28"/>
          <w:szCs w:val="28"/>
        </w:rPr>
        <w:t>а</w:t>
      </w:r>
      <w:r w:rsidR="0096610E" w:rsidRPr="0096610E">
        <w:rPr>
          <w:rFonts w:ascii="Times New Roman" w:hAnsi="Times New Roman" w:cs="Times New Roman"/>
          <w:sz w:val="28"/>
          <w:szCs w:val="28"/>
        </w:rPr>
        <w:t xml:space="preserve"> весом 600 гр.</w:t>
      </w:r>
      <w:r w:rsidR="009E3541">
        <w:rPr>
          <w:rFonts w:ascii="Times New Roman" w:hAnsi="Times New Roman" w:cs="Times New Roman"/>
          <w:sz w:val="28"/>
          <w:szCs w:val="28"/>
        </w:rPr>
        <w:t>,</w:t>
      </w:r>
      <w:r w:rsidR="0096610E" w:rsidRPr="00966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541">
        <w:rPr>
          <w:rFonts w:ascii="Times New Roman" w:hAnsi="Times New Roman" w:cs="Times New Roman"/>
          <w:sz w:val="28"/>
          <w:szCs w:val="28"/>
        </w:rPr>
        <w:t>составила</w:t>
      </w:r>
      <w:r w:rsidR="008660B0">
        <w:rPr>
          <w:rFonts w:ascii="Times New Roman" w:hAnsi="Times New Roman" w:cs="Times New Roman"/>
          <w:sz w:val="28"/>
          <w:szCs w:val="28"/>
        </w:rPr>
        <w:t xml:space="preserve">  30</w:t>
      </w:r>
      <w:proofErr w:type="gramEnd"/>
      <w:r w:rsidR="008660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3541">
        <w:rPr>
          <w:rFonts w:ascii="Times New Roman" w:hAnsi="Times New Roman" w:cs="Times New Roman"/>
          <w:sz w:val="28"/>
          <w:szCs w:val="28"/>
        </w:rPr>
        <w:t>.</w:t>
      </w:r>
      <w:r w:rsidR="008660B0">
        <w:rPr>
          <w:rFonts w:ascii="Times New Roman" w:hAnsi="Times New Roman" w:cs="Times New Roman"/>
          <w:sz w:val="28"/>
          <w:szCs w:val="28"/>
        </w:rPr>
        <w:t xml:space="preserve"> </w:t>
      </w:r>
      <w:r w:rsidR="0096610E" w:rsidRPr="0096610E">
        <w:rPr>
          <w:rFonts w:ascii="Times New Roman" w:hAnsi="Times New Roman" w:cs="Times New Roman"/>
          <w:sz w:val="28"/>
          <w:szCs w:val="28"/>
        </w:rPr>
        <w:t xml:space="preserve"> На территории района производством  хлеба и хлебобулочных изделий занято 11 предприятий, а также в поселке Усть-Ордынский имеет свою постоянную торговую точку ЗАО Иркутский хлебозавод «</w:t>
      </w:r>
      <w:proofErr w:type="spellStart"/>
      <w:r w:rsidR="0096610E" w:rsidRPr="0096610E">
        <w:rPr>
          <w:rFonts w:ascii="Times New Roman" w:hAnsi="Times New Roman" w:cs="Times New Roman"/>
          <w:sz w:val="28"/>
          <w:szCs w:val="28"/>
        </w:rPr>
        <w:t>КаСеС</w:t>
      </w:r>
      <w:proofErr w:type="spellEnd"/>
      <w:r w:rsidR="0096610E" w:rsidRPr="0096610E">
        <w:rPr>
          <w:rFonts w:ascii="Times New Roman" w:hAnsi="Times New Roman" w:cs="Times New Roman"/>
          <w:sz w:val="28"/>
          <w:szCs w:val="28"/>
        </w:rPr>
        <w:t xml:space="preserve">», </w:t>
      </w:r>
      <w:r w:rsidR="008F2A87">
        <w:rPr>
          <w:rFonts w:ascii="Times New Roman" w:hAnsi="Times New Roman" w:cs="Times New Roman"/>
          <w:sz w:val="28"/>
          <w:szCs w:val="28"/>
        </w:rPr>
        <w:t>с реализацией продукции</w:t>
      </w:r>
      <w:r w:rsidR="0096610E" w:rsidRPr="0096610E">
        <w:rPr>
          <w:rFonts w:ascii="Times New Roman" w:hAnsi="Times New Roman" w:cs="Times New Roman"/>
          <w:sz w:val="28"/>
          <w:szCs w:val="28"/>
        </w:rPr>
        <w:t xml:space="preserve">  свыше 70 тонн  </w:t>
      </w:r>
      <w:r w:rsidR="008F2A87">
        <w:rPr>
          <w:rFonts w:ascii="Times New Roman" w:hAnsi="Times New Roman" w:cs="Times New Roman"/>
          <w:sz w:val="28"/>
          <w:szCs w:val="28"/>
        </w:rPr>
        <w:t>в год</w:t>
      </w:r>
      <w:r w:rsidR="0096610E" w:rsidRPr="0096610E">
        <w:rPr>
          <w:rFonts w:ascii="Times New Roman" w:hAnsi="Times New Roman" w:cs="Times New Roman"/>
          <w:sz w:val="28"/>
          <w:szCs w:val="28"/>
        </w:rPr>
        <w:t xml:space="preserve">. Из местных товаропроизводителей большой объем </w:t>
      </w:r>
      <w:r w:rsidR="00D71C52">
        <w:rPr>
          <w:rFonts w:ascii="Times New Roman" w:hAnsi="Times New Roman" w:cs="Times New Roman"/>
          <w:sz w:val="28"/>
          <w:szCs w:val="28"/>
        </w:rPr>
        <w:t>продукции выпускает хлебопекарня</w:t>
      </w:r>
      <w:r w:rsidR="0096610E" w:rsidRPr="009661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6610E" w:rsidRPr="0096610E">
        <w:rPr>
          <w:rFonts w:ascii="Times New Roman" w:hAnsi="Times New Roman" w:cs="Times New Roman"/>
          <w:sz w:val="28"/>
          <w:szCs w:val="28"/>
        </w:rPr>
        <w:t>Мишековой</w:t>
      </w:r>
      <w:proofErr w:type="spellEnd"/>
      <w:r w:rsidR="0096610E" w:rsidRPr="0096610E">
        <w:rPr>
          <w:rFonts w:ascii="Times New Roman" w:hAnsi="Times New Roman" w:cs="Times New Roman"/>
          <w:sz w:val="28"/>
          <w:szCs w:val="28"/>
        </w:rPr>
        <w:t xml:space="preserve"> Раисы </w:t>
      </w:r>
      <w:proofErr w:type="spellStart"/>
      <w:r w:rsidR="0096610E" w:rsidRPr="0096610E">
        <w:rPr>
          <w:rFonts w:ascii="Times New Roman" w:hAnsi="Times New Roman" w:cs="Times New Roman"/>
          <w:sz w:val="28"/>
          <w:szCs w:val="28"/>
        </w:rPr>
        <w:t>Ботоевны</w:t>
      </w:r>
      <w:proofErr w:type="spellEnd"/>
      <w:r w:rsidR="0096610E" w:rsidRPr="0096610E">
        <w:rPr>
          <w:rFonts w:ascii="Times New Roman" w:hAnsi="Times New Roman" w:cs="Times New Roman"/>
          <w:sz w:val="28"/>
          <w:szCs w:val="28"/>
        </w:rPr>
        <w:t xml:space="preserve">, которые в год выпускают до </w:t>
      </w:r>
      <w:r w:rsidR="00D71C52">
        <w:rPr>
          <w:rFonts w:ascii="Times New Roman" w:hAnsi="Times New Roman" w:cs="Times New Roman"/>
          <w:sz w:val="28"/>
          <w:szCs w:val="28"/>
        </w:rPr>
        <w:t>150</w:t>
      </w:r>
      <w:r w:rsidR="0096610E" w:rsidRPr="0096610E">
        <w:rPr>
          <w:rFonts w:ascii="Times New Roman" w:hAnsi="Times New Roman" w:cs="Times New Roman"/>
          <w:sz w:val="28"/>
          <w:szCs w:val="28"/>
        </w:rPr>
        <w:t xml:space="preserve"> тонн хлебобулочных изделий.</w:t>
      </w:r>
    </w:p>
    <w:p w:rsidR="0096610E" w:rsidRPr="0096610E" w:rsidRDefault="0096610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>Анализ ценовой ситуации по результатам мониторинга 201</w:t>
      </w:r>
      <w:r w:rsidR="009E3541">
        <w:rPr>
          <w:rFonts w:ascii="Times New Roman" w:hAnsi="Times New Roman" w:cs="Times New Roman"/>
          <w:sz w:val="28"/>
          <w:szCs w:val="28"/>
        </w:rPr>
        <w:t>9</w:t>
      </w:r>
      <w:r w:rsidRPr="0096610E">
        <w:rPr>
          <w:rFonts w:ascii="Times New Roman" w:hAnsi="Times New Roman" w:cs="Times New Roman"/>
          <w:sz w:val="28"/>
          <w:szCs w:val="28"/>
        </w:rPr>
        <w:t xml:space="preserve"> год показал, что цены на потребительском рынке стабильные, нет резкого роста цен на какую либо</w:t>
      </w:r>
      <w:r w:rsidR="00ED5705">
        <w:rPr>
          <w:rFonts w:ascii="Times New Roman" w:hAnsi="Times New Roman" w:cs="Times New Roman"/>
          <w:sz w:val="28"/>
          <w:szCs w:val="28"/>
        </w:rPr>
        <w:t>,</w:t>
      </w:r>
      <w:r w:rsidRPr="0096610E">
        <w:rPr>
          <w:rFonts w:ascii="Times New Roman" w:hAnsi="Times New Roman" w:cs="Times New Roman"/>
          <w:sz w:val="28"/>
          <w:szCs w:val="28"/>
        </w:rPr>
        <w:t xml:space="preserve"> товарную продукцию.</w:t>
      </w:r>
      <w:r w:rsidR="007D5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0E" w:rsidRPr="0096610E" w:rsidRDefault="0096610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>Открыт новы</w:t>
      </w:r>
      <w:r w:rsidR="009E3541">
        <w:rPr>
          <w:rFonts w:ascii="Times New Roman" w:hAnsi="Times New Roman" w:cs="Times New Roman"/>
          <w:sz w:val="28"/>
          <w:szCs w:val="28"/>
        </w:rPr>
        <w:t>й</w:t>
      </w:r>
      <w:r w:rsidRPr="0096610E">
        <w:rPr>
          <w:rFonts w:ascii="Times New Roman" w:hAnsi="Times New Roman" w:cs="Times New Roman"/>
          <w:sz w:val="28"/>
          <w:szCs w:val="28"/>
        </w:rPr>
        <w:t xml:space="preserve"> </w:t>
      </w:r>
      <w:r w:rsidR="00262C0E" w:rsidRPr="0096610E">
        <w:rPr>
          <w:rFonts w:ascii="Times New Roman" w:hAnsi="Times New Roman" w:cs="Times New Roman"/>
          <w:sz w:val="28"/>
          <w:szCs w:val="28"/>
        </w:rPr>
        <w:t>магазин</w:t>
      </w:r>
      <w:r w:rsidR="009E3541">
        <w:rPr>
          <w:rFonts w:ascii="Times New Roman" w:hAnsi="Times New Roman" w:cs="Times New Roman"/>
          <w:sz w:val="28"/>
          <w:szCs w:val="28"/>
        </w:rPr>
        <w:t>-дискаунтер</w:t>
      </w:r>
      <w:r w:rsidRPr="0096610E">
        <w:rPr>
          <w:rFonts w:ascii="Times New Roman" w:hAnsi="Times New Roman" w:cs="Times New Roman"/>
          <w:sz w:val="28"/>
          <w:szCs w:val="28"/>
        </w:rPr>
        <w:t xml:space="preserve"> торгующи</w:t>
      </w:r>
      <w:r w:rsidR="009E3541">
        <w:rPr>
          <w:rFonts w:ascii="Times New Roman" w:hAnsi="Times New Roman" w:cs="Times New Roman"/>
          <w:sz w:val="28"/>
          <w:szCs w:val="28"/>
        </w:rPr>
        <w:t>й</w:t>
      </w:r>
      <w:r w:rsidRPr="0096610E">
        <w:rPr>
          <w:rFonts w:ascii="Times New Roman" w:hAnsi="Times New Roman" w:cs="Times New Roman"/>
          <w:sz w:val="28"/>
          <w:szCs w:val="28"/>
        </w:rPr>
        <w:t xml:space="preserve"> промышленными товарами «</w:t>
      </w:r>
      <w:r w:rsidR="009E3541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="009E3541" w:rsidRPr="009E3541">
        <w:rPr>
          <w:rFonts w:ascii="Times New Roman" w:hAnsi="Times New Roman" w:cs="Times New Roman"/>
          <w:sz w:val="28"/>
          <w:szCs w:val="28"/>
        </w:rPr>
        <w:t xml:space="preserve"> </w:t>
      </w:r>
      <w:r w:rsidR="009E3541">
        <w:rPr>
          <w:rFonts w:ascii="Times New Roman" w:hAnsi="Times New Roman" w:cs="Times New Roman"/>
          <w:sz w:val="28"/>
          <w:szCs w:val="28"/>
          <w:lang w:val="en-US"/>
        </w:rPr>
        <w:t>Price</w:t>
      </w:r>
      <w:r w:rsidR="009959AB" w:rsidRPr="009959AB">
        <w:rPr>
          <w:rFonts w:ascii="Times New Roman" w:hAnsi="Times New Roman" w:cs="Times New Roman"/>
          <w:sz w:val="28"/>
          <w:szCs w:val="28"/>
        </w:rPr>
        <w:t>»</w:t>
      </w:r>
      <w:r w:rsidRPr="009959AB">
        <w:rPr>
          <w:rFonts w:ascii="Times New Roman" w:hAnsi="Times New Roman" w:cs="Times New Roman"/>
          <w:sz w:val="28"/>
          <w:szCs w:val="28"/>
        </w:rPr>
        <w:t>.</w:t>
      </w:r>
    </w:p>
    <w:p w:rsidR="0096610E" w:rsidRPr="0096610E" w:rsidRDefault="0096610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490">
        <w:rPr>
          <w:rFonts w:ascii="Times New Roman" w:hAnsi="Times New Roman" w:cs="Times New Roman"/>
          <w:sz w:val="28"/>
          <w:szCs w:val="28"/>
        </w:rPr>
        <w:t>Стабильно работают предприятия общественного питания потребительской кооперации</w:t>
      </w:r>
      <w:r w:rsidR="00A65AE9" w:rsidRPr="00BA2490">
        <w:rPr>
          <w:rFonts w:ascii="Times New Roman" w:hAnsi="Times New Roman" w:cs="Times New Roman"/>
          <w:sz w:val="28"/>
          <w:szCs w:val="28"/>
        </w:rPr>
        <w:t>.</w:t>
      </w:r>
      <w:r w:rsidRPr="00BA2490">
        <w:rPr>
          <w:rFonts w:ascii="Times New Roman" w:hAnsi="Times New Roman" w:cs="Times New Roman"/>
          <w:sz w:val="28"/>
          <w:szCs w:val="28"/>
        </w:rPr>
        <w:t xml:space="preserve"> </w:t>
      </w:r>
      <w:r w:rsidR="00A65AE9" w:rsidRPr="00BA2490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свою </w:t>
      </w:r>
      <w:r w:rsidR="00A65AE9" w:rsidRPr="00075034">
        <w:rPr>
          <w:rFonts w:ascii="Times New Roman" w:hAnsi="Times New Roman" w:cs="Times New Roman"/>
          <w:sz w:val="28"/>
          <w:szCs w:val="28"/>
        </w:rPr>
        <w:t>деятельность</w:t>
      </w:r>
      <w:r w:rsidR="00BA2490" w:rsidRPr="00075034">
        <w:rPr>
          <w:rFonts w:ascii="Times New Roman" w:hAnsi="Times New Roman" w:cs="Times New Roman"/>
          <w:sz w:val="28"/>
          <w:szCs w:val="28"/>
        </w:rPr>
        <w:t xml:space="preserve"> </w:t>
      </w:r>
      <w:r w:rsidR="009959AB" w:rsidRPr="00075034">
        <w:rPr>
          <w:rFonts w:ascii="Times New Roman" w:hAnsi="Times New Roman" w:cs="Times New Roman"/>
          <w:sz w:val="28"/>
          <w:szCs w:val="28"/>
        </w:rPr>
        <w:t>3</w:t>
      </w:r>
      <w:r w:rsidR="00075034" w:rsidRPr="00075034">
        <w:rPr>
          <w:rFonts w:ascii="Times New Roman" w:hAnsi="Times New Roman" w:cs="Times New Roman"/>
          <w:sz w:val="28"/>
          <w:szCs w:val="28"/>
        </w:rPr>
        <w:t>8</w:t>
      </w:r>
      <w:r w:rsidR="00A65AE9" w:rsidRPr="00BA2490">
        <w:rPr>
          <w:rFonts w:ascii="Times New Roman" w:hAnsi="Times New Roman" w:cs="Times New Roman"/>
          <w:sz w:val="28"/>
          <w:szCs w:val="28"/>
        </w:rPr>
        <w:t xml:space="preserve">  столовых, кафе, баров и ресторанов на </w:t>
      </w:r>
      <w:r w:rsidR="00075034">
        <w:rPr>
          <w:rFonts w:ascii="Times New Roman" w:hAnsi="Times New Roman" w:cs="Times New Roman"/>
          <w:sz w:val="28"/>
          <w:szCs w:val="28"/>
        </w:rPr>
        <w:t>2321</w:t>
      </w:r>
      <w:r w:rsidR="00A65AE9" w:rsidRPr="00BA2490">
        <w:rPr>
          <w:rFonts w:ascii="Times New Roman" w:hAnsi="Times New Roman" w:cs="Times New Roman"/>
          <w:sz w:val="28"/>
          <w:szCs w:val="28"/>
        </w:rPr>
        <w:t xml:space="preserve"> посадочных мест.</w:t>
      </w:r>
      <w:r w:rsidR="00A65A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10E" w:rsidRPr="0096610E" w:rsidRDefault="0096610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Бытовые услуги населению предоставляют    </w:t>
      </w:r>
      <w:r w:rsidR="00075034">
        <w:rPr>
          <w:rFonts w:ascii="Times New Roman" w:hAnsi="Times New Roman" w:cs="Times New Roman"/>
          <w:sz w:val="28"/>
          <w:szCs w:val="28"/>
        </w:rPr>
        <w:t>42</w:t>
      </w:r>
      <w:r w:rsidR="00F8593D" w:rsidRPr="00652C63">
        <w:rPr>
          <w:rFonts w:ascii="Times New Roman" w:hAnsi="Times New Roman" w:cs="Times New Roman"/>
          <w:sz w:val="28"/>
          <w:szCs w:val="28"/>
        </w:rPr>
        <w:t xml:space="preserve"> </w:t>
      </w:r>
      <w:r w:rsidR="009959AB" w:rsidRPr="00652C63">
        <w:rPr>
          <w:rFonts w:ascii="Times New Roman" w:hAnsi="Times New Roman" w:cs="Times New Roman"/>
          <w:sz w:val="28"/>
          <w:szCs w:val="28"/>
        </w:rPr>
        <w:t>(201</w:t>
      </w:r>
      <w:r w:rsidR="009E3541" w:rsidRPr="009E3541">
        <w:rPr>
          <w:rFonts w:ascii="Times New Roman" w:hAnsi="Times New Roman" w:cs="Times New Roman"/>
          <w:sz w:val="28"/>
          <w:szCs w:val="28"/>
        </w:rPr>
        <w:t>8</w:t>
      </w:r>
      <w:r w:rsidR="009959AB" w:rsidRPr="00652C63">
        <w:rPr>
          <w:rFonts w:ascii="Times New Roman" w:hAnsi="Times New Roman" w:cs="Times New Roman"/>
          <w:sz w:val="28"/>
          <w:szCs w:val="28"/>
        </w:rPr>
        <w:t>-</w:t>
      </w:r>
      <w:r w:rsidR="009E3541" w:rsidRPr="009E3541">
        <w:rPr>
          <w:rFonts w:ascii="Times New Roman" w:hAnsi="Times New Roman" w:cs="Times New Roman"/>
          <w:sz w:val="28"/>
          <w:szCs w:val="28"/>
        </w:rPr>
        <w:t>39</w:t>
      </w:r>
      <w:r w:rsidR="00F8593D" w:rsidRPr="00652C63">
        <w:rPr>
          <w:rFonts w:ascii="Times New Roman" w:hAnsi="Times New Roman" w:cs="Times New Roman"/>
          <w:sz w:val="28"/>
          <w:szCs w:val="28"/>
        </w:rPr>
        <w:t>)</w:t>
      </w:r>
      <w:r w:rsidRPr="00652C63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71C52">
        <w:rPr>
          <w:rFonts w:ascii="Times New Roman" w:hAnsi="Times New Roman" w:cs="Times New Roman"/>
          <w:sz w:val="28"/>
          <w:szCs w:val="28"/>
        </w:rPr>
        <w:t>я</w:t>
      </w:r>
      <w:r w:rsidRPr="00652C63">
        <w:rPr>
          <w:rFonts w:ascii="Times New Roman" w:hAnsi="Times New Roman" w:cs="Times New Roman"/>
          <w:sz w:val="28"/>
          <w:szCs w:val="28"/>
        </w:rPr>
        <w:t xml:space="preserve"> бытового обслуживания</w:t>
      </w:r>
      <w:r w:rsidR="00D71C52">
        <w:rPr>
          <w:rFonts w:ascii="Times New Roman" w:hAnsi="Times New Roman" w:cs="Times New Roman"/>
          <w:sz w:val="28"/>
          <w:szCs w:val="28"/>
        </w:rPr>
        <w:t>,</w:t>
      </w:r>
      <w:r w:rsidRPr="00652C63">
        <w:rPr>
          <w:rFonts w:ascii="Times New Roman" w:hAnsi="Times New Roman" w:cs="Times New Roman"/>
          <w:sz w:val="28"/>
          <w:szCs w:val="28"/>
        </w:rPr>
        <w:t xml:space="preserve"> </w:t>
      </w:r>
      <w:r w:rsidR="00D71C52">
        <w:rPr>
          <w:rFonts w:ascii="Times New Roman" w:hAnsi="Times New Roman" w:cs="Times New Roman"/>
          <w:sz w:val="28"/>
          <w:szCs w:val="28"/>
        </w:rPr>
        <w:t>по</w:t>
      </w:r>
      <w:r w:rsidRPr="00652C63">
        <w:rPr>
          <w:rFonts w:ascii="Times New Roman" w:hAnsi="Times New Roman" w:cs="Times New Roman"/>
          <w:sz w:val="28"/>
          <w:szCs w:val="28"/>
        </w:rPr>
        <w:t xml:space="preserve"> </w:t>
      </w:r>
      <w:r w:rsidR="00F8593D" w:rsidRPr="00075034">
        <w:rPr>
          <w:rFonts w:ascii="Times New Roman" w:hAnsi="Times New Roman" w:cs="Times New Roman"/>
          <w:sz w:val="28"/>
          <w:szCs w:val="28"/>
        </w:rPr>
        <w:t>10</w:t>
      </w:r>
      <w:r w:rsidR="00F8593D" w:rsidRPr="00652C63">
        <w:rPr>
          <w:rFonts w:ascii="Times New Roman" w:hAnsi="Times New Roman" w:cs="Times New Roman"/>
          <w:sz w:val="28"/>
          <w:szCs w:val="28"/>
        </w:rPr>
        <w:t xml:space="preserve"> </w:t>
      </w:r>
      <w:r w:rsidRPr="00652C63">
        <w:rPr>
          <w:rFonts w:ascii="Times New Roman" w:hAnsi="Times New Roman" w:cs="Times New Roman"/>
          <w:sz w:val="28"/>
          <w:szCs w:val="28"/>
        </w:rPr>
        <w:t>вид</w:t>
      </w:r>
      <w:r w:rsidR="00D71C52">
        <w:rPr>
          <w:rFonts w:ascii="Times New Roman" w:hAnsi="Times New Roman" w:cs="Times New Roman"/>
          <w:sz w:val="28"/>
          <w:szCs w:val="28"/>
        </w:rPr>
        <w:t>ам</w:t>
      </w:r>
      <w:r w:rsidR="009E3541">
        <w:rPr>
          <w:rFonts w:ascii="Times New Roman" w:hAnsi="Times New Roman" w:cs="Times New Roman"/>
          <w:sz w:val="28"/>
          <w:szCs w:val="28"/>
        </w:rPr>
        <w:t>. С</w:t>
      </w:r>
      <w:r w:rsidRPr="00652C63">
        <w:rPr>
          <w:rFonts w:ascii="Times New Roman" w:hAnsi="Times New Roman" w:cs="Times New Roman"/>
          <w:sz w:val="28"/>
          <w:szCs w:val="28"/>
        </w:rPr>
        <w:t>реднесписочная численность работающих (включая индивидуальных предпринимателей)</w:t>
      </w:r>
      <w:r w:rsidR="009959AB" w:rsidRPr="00652C63">
        <w:rPr>
          <w:rFonts w:ascii="Times New Roman" w:hAnsi="Times New Roman" w:cs="Times New Roman"/>
          <w:sz w:val="28"/>
          <w:szCs w:val="28"/>
        </w:rPr>
        <w:t xml:space="preserve"> </w:t>
      </w:r>
      <w:r w:rsidR="00075034">
        <w:rPr>
          <w:rFonts w:ascii="Times New Roman" w:hAnsi="Times New Roman" w:cs="Times New Roman"/>
          <w:sz w:val="28"/>
          <w:szCs w:val="28"/>
        </w:rPr>
        <w:t>102</w:t>
      </w:r>
      <w:r w:rsidRPr="00652C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3541">
        <w:rPr>
          <w:rFonts w:ascii="Times New Roman" w:hAnsi="Times New Roman" w:cs="Times New Roman"/>
          <w:sz w:val="28"/>
          <w:szCs w:val="28"/>
        </w:rPr>
        <w:t xml:space="preserve"> (2018</w:t>
      </w:r>
      <w:r w:rsidR="009959AB" w:rsidRPr="00652C63">
        <w:rPr>
          <w:rFonts w:ascii="Times New Roman" w:hAnsi="Times New Roman" w:cs="Times New Roman"/>
          <w:sz w:val="28"/>
          <w:szCs w:val="28"/>
        </w:rPr>
        <w:t>-</w:t>
      </w:r>
      <w:r w:rsidR="009E3541">
        <w:rPr>
          <w:rFonts w:ascii="Times New Roman" w:hAnsi="Times New Roman" w:cs="Times New Roman"/>
          <w:sz w:val="28"/>
          <w:szCs w:val="28"/>
        </w:rPr>
        <w:t>89</w:t>
      </w:r>
      <w:r w:rsidR="009959AB" w:rsidRPr="00652C63">
        <w:rPr>
          <w:rFonts w:ascii="Times New Roman" w:hAnsi="Times New Roman" w:cs="Times New Roman"/>
          <w:sz w:val="28"/>
          <w:szCs w:val="28"/>
        </w:rPr>
        <w:t>)</w:t>
      </w:r>
      <w:r w:rsidRPr="00652C63">
        <w:rPr>
          <w:rFonts w:ascii="Times New Roman" w:hAnsi="Times New Roman" w:cs="Times New Roman"/>
          <w:sz w:val="28"/>
          <w:szCs w:val="28"/>
        </w:rPr>
        <w:t>.</w:t>
      </w:r>
      <w:r w:rsidRPr="0096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0E" w:rsidRPr="0096610E" w:rsidRDefault="0096610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2490">
        <w:rPr>
          <w:rFonts w:ascii="Times New Roman" w:hAnsi="Times New Roman" w:cs="Times New Roman"/>
          <w:sz w:val="28"/>
          <w:szCs w:val="28"/>
        </w:rPr>
        <w:t>За 201</w:t>
      </w:r>
      <w:r w:rsidR="008D3068">
        <w:rPr>
          <w:rFonts w:ascii="Times New Roman" w:hAnsi="Times New Roman" w:cs="Times New Roman"/>
          <w:sz w:val="28"/>
          <w:szCs w:val="28"/>
        </w:rPr>
        <w:t>9</w:t>
      </w:r>
      <w:r w:rsidRPr="00BA2490">
        <w:rPr>
          <w:rFonts w:ascii="Times New Roman" w:hAnsi="Times New Roman" w:cs="Times New Roman"/>
          <w:sz w:val="28"/>
          <w:szCs w:val="28"/>
        </w:rPr>
        <w:t xml:space="preserve"> год оборот розничной торговли составил </w:t>
      </w:r>
      <w:r w:rsidR="00075034">
        <w:rPr>
          <w:rFonts w:ascii="Times New Roman" w:hAnsi="Times New Roman" w:cs="Times New Roman"/>
          <w:sz w:val="28"/>
          <w:szCs w:val="28"/>
        </w:rPr>
        <w:t>2 398 236</w:t>
      </w:r>
      <w:r w:rsidR="009959AB">
        <w:rPr>
          <w:rFonts w:ascii="Times New Roman" w:hAnsi="Times New Roman" w:cs="Times New Roman"/>
          <w:sz w:val="28"/>
          <w:szCs w:val="28"/>
        </w:rPr>
        <w:t xml:space="preserve"> тыс. руб. (201</w:t>
      </w:r>
      <w:r w:rsidR="009E3541">
        <w:rPr>
          <w:rFonts w:ascii="Times New Roman" w:hAnsi="Times New Roman" w:cs="Times New Roman"/>
          <w:sz w:val="28"/>
          <w:szCs w:val="28"/>
        </w:rPr>
        <w:t>8</w:t>
      </w:r>
      <w:r w:rsidR="009959AB">
        <w:rPr>
          <w:rFonts w:ascii="Times New Roman" w:hAnsi="Times New Roman" w:cs="Times New Roman"/>
          <w:sz w:val="28"/>
          <w:szCs w:val="28"/>
        </w:rPr>
        <w:t xml:space="preserve"> </w:t>
      </w:r>
      <w:r w:rsidR="008D3068">
        <w:rPr>
          <w:rFonts w:ascii="Times New Roman" w:hAnsi="Times New Roman" w:cs="Times New Roman"/>
          <w:sz w:val="28"/>
          <w:szCs w:val="28"/>
        </w:rPr>
        <w:t>–</w:t>
      </w:r>
      <w:r w:rsidR="009959AB">
        <w:rPr>
          <w:rFonts w:ascii="Times New Roman" w:hAnsi="Times New Roman" w:cs="Times New Roman"/>
          <w:sz w:val="28"/>
          <w:szCs w:val="28"/>
        </w:rPr>
        <w:t xml:space="preserve"> </w:t>
      </w:r>
      <w:r w:rsidR="00075034">
        <w:rPr>
          <w:rFonts w:ascii="Times New Roman" w:hAnsi="Times New Roman" w:cs="Times New Roman"/>
          <w:sz w:val="28"/>
          <w:szCs w:val="28"/>
        </w:rPr>
        <w:t xml:space="preserve">2 164 931 </w:t>
      </w:r>
      <w:r w:rsidRPr="00BA2490">
        <w:rPr>
          <w:rFonts w:ascii="Times New Roman" w:hAnsi="Times New Roman" w:cs="Times New Roman"/>
          <w:sz w:val="28"/>
          <w:szCs w:val="28"/>
        </w:rPr>
        <w:t>тыс. руб.</w:t>
      </w:r>
      <w:r w:rsidR="009959AB">
        <w:rPr>
          <w:rFonts w:ascii="Times New Roman" w:hAnsi="Times New Roman" w:cs="Times New Roman"/>
          <w:sz w:val="28"/>
          <w:szCs w:val="28"/>
        </w:rPr>
        <w:t>)</w:t>
      </w:r>
      <w:r w:rsidR="00075034">
        <w:rPr>
          <w:rFonts w:ascii="Times New Roman" w:hAnsi="Times New Roman" w:cs="Times New Roman"/>
          <w:sz w:val="28"/>
          <w:szCs w:val="28"/>
        </w:rPr>
        <w:t>.</w:t>
      </w:r>
    </w:p>
    <w:p w:rsidR="00A2009E" w:rsidRDefault="00A2009E" w:rsidP="00ED5705">
      <w:pPr>
        <w:pStyle w:val="2"/>
        <w:spacing w:before="0" w:after="0"/>
        <w:jc w:val="center"/>
        <w:rPr>
          <w:color w:val="FF0000"/>
        </w:rPr>
      </w:pPr>
      <w:bookmarkStart w:id="130" w:name="_Toc510991808"/>
      <w:bookmarkStart w:id="131" w:name="_Toc510991844"/>
      <w:bookmarkStart w:id="132" w:name="_Toc510992608"/>
      <w:bookmarkStart w:id="133" w:name="_Toc510992861"/>
      <w:bookmarkStart w:id="134" w:name="_Toc510993079"/>
      <w:bookmarkStart w:id="135" w:name="_Toc511208002"/>
      <w:bookmarkStart w:id="136" w:name="_Toc5203576"/>
      <w:bookmarkStart w:id="137" w:name="_Toc45612009"/>
    </w:p>
    <w:p w:rsidR="005E41FB" w:rsidRPr="00043F8C" w:rsidRDefault="005E41FB" w:rsidP="00ED5705">
      <w:pPr>
        <w:pStyle w:val="2"/>
        <w:spacing w:before="0" w:after="0"/>
        <w:jc w:val="center"/>
        <w:rPr>
          <w:color w:val="FF0000"/>
        </w:rPr>
      </w:pPr>
      <w:r w:rsidRPr="00043F8C">
        <w:rPr>
          <w:color w:val="FF0000"/>
        </w:rPr>
        <w:t>Малое предпринимательство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5E41FB" w:rsidRPr="00E77BEC" w:rsidRDefault="005E41FB" w:rsidP="00ED5705">
      <w:pPr>
        <w:pStyle w:val="21"/>
      </w:pPr>
    </w:p>
    <w:p w:rsidR="00043F8C" w:rsidRDefault="005E41F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35E5">
        <w:rPr>
          <w:rFonts w:ascii="Times New Roman" w:hAnsi="Times New Roman" w:cs="Times New Roman"/>
          <w:sz w:val="28"/>
          <w:szCs w:val="28"/>
        </w:rPr>
        <w:t>При администрации района функционирует Координационный совет по развитию малого</w:t>
      </w:r>
      <w:r w:rsidR="00E91B1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  Д</w:t>
      </w:r>
      <w:r w:rsidRPr="007D35E5">
        <w:rPr>
          <w:rFonts w:ascii="Times New Roman" w:hAnsi="Times New Roman" w:cs="Times New Roman"/>
          <w:sz w:val="28"/>
          <w:szCs w:val="28"/>
        </w:rPr>
        <w:t xml:space="preserve">ля </w:t>
      </w:r>
      <w:r w:rsidR="00E91B1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7D35E5" w:rsidRPr="007D35E5">
        <w:rPr>
          <w:rFonts w:ascii="Times New Roman" w:hAnsi="Times New Roman" w:cs="Times New Roman"/>
          <w:sz w:val="28"/>
          <w:szCs w:val="28"/>
        </w:rPr>
        <w:t xml:space="preserve"> организовано и проведено в 201</w:t>
      </w:r>
      <w:r w:rsidR="00043F8C">
        <w:rPr>
          <w:rFonts w:ascii="Times New Roman" w:hAnsi="Times New Roman" w:cs="Times New Roman"/>
          <w:sz w:val="28"/>
          <w:szCs w:val="28"/>
        </w:rPr>
        <w:t>9</w:t>
      </w:r>
      <w:r w:rsidR="007D35E5" w:rsidRPr="007D35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35EA">
        <w:rPr>
          <w:rFonts w:ascii="Times New Roman" w:hAnsi="Times New Roman" w:cs="Times New Roman"/>
          <w:sz w:val="28"/>
          <w:szCs w:val="28"/>
        </w:rPr>
        <w:t>7</w:t>
      </w:r>
      <w:r w:rsidR="00993636">
        <w:rPr>
          <w:rFonts w:ascii="Times New Roman" w:hAnsi="Times New Roman" w:cs="Times New Roman"/>
          <w:sz w:val="28"/>
          <w:szCs w:val="28"/>
        </w:rPr>
        <w:t xml:space="preserve"> (</w:t>
      </w:r>
      <w:r w:rsidR="00262C0E">
        <w:rPr>
          <w:rFonts w:ascii="Times New Roman" w:hAnsi="Times New Roman" w:cs="Times New Roman"/>
          <w:sz w:val="28"/>
          <w:szCs w:val="28"/>
        </w:rPr>
        <w:t>201</w:t>
      </w:r>
      <w:r w:rsidR="001A35EA">
        <w:rPr>
          <w:rFonts w:ascii="Times New Roman" w:hAnsi="Times New Roman" w:cs="Times New Roman"/>
          <w:sz w:val="28"/>
          <w:szCs w:val="28"/>
        </w:rPr>
        <w:t>8</w:t>
      </w:r>
      <w:r w:rsidR="00262C0E">
        <w:rPr>
          <w:rFonts w:ascii="Times New Roman" w:hAnsi="Times New Roman" w:cs="Times New Roman"/>
          <w:sz w:val="28"/>
          <w:szCs w:val="28"/>
        </w:rPr>
        <w:t xml:space="preserve"> - </w:t>
      </w:r>
      <w:r w:rsidR="001A35EA">
        <w:rPr>
          <w:rFonts w:ascii="Times New Roman" w:hAnsi="Times New Roman" w:cs="Times New Roman"/>
          <w:sz w:val="28"/>
          <w:szCs w:val="28"/>
        </w:rPr>
        <w:t>9</w:t>
      </w:r>
      <w:r w:rsidR="00993636">
        <w:rPr>
          <w:rFonts w:ascii="Times New Roman" w:hAnsi="Times New Roman" w:cs="Times New Roman"/>
          <w:sz w:val="28"/>
          <w:szCs w:val="28"/>
        </w:rPr>
        <w:t>)</w:t>
      </w:r>
      <w:r w:rsidRPr="007D35E5">
        <w:rPr>
          <w:rFonts w:ascii="Times New Roman" w:hAnsi="Times New Roman" w:cs="Times New Roman"/>
          <w:sz w:val="28"/>
          <w:szCs w:val="28"/>
        </w:rPr>
        <w:t xml:space="preserve"> семинаров с участием Фонда поддержки предпринимательства Иркутской области,</w:t>
      </w:r>
      <w:r w:rsidR="00993636">
        <w:rPr>
          <w:rFonts w:ascii="Times New Roman" w:hAnsi="Times New Roman" w:cs="Times New Roman"/>
          <w:sz w:val="28"/>
          <w:szCs w:val="28"/>
        </w:rPr>
        <w:t xml:space="preserve"> </w:t>
      </w:r>
      <w:r w:rsidR="00043F8C">
        <w:rPr>
          <w:rFonts w:ascii="Times New Roman" w:hAnsi="Times New Roman" w:cs="Times New Roman"/>
          <w:sz w:val="28"/>
          <w:szCs w:val="28"/>
        </w:rPr>
        <w:t>торгово-промышленной палаты Восточной Сибири, Управлени</w:t>
      </w:r>
      <w:r w:rsidR="00E91B10">
        <w:rPr>
          <w:rFonts w:ascii="Times New Roman" w:hAnsi="Times New Roman" w:cs="Times New Roman"/>
          <w:sz w:val="28"/>
          <w:szCs w:val="28"/>
        </w:rPr>
        <w:t>я</w:t>
      </w:r>
      <w:r w:rsidR="00043F8C">
        <w:rPr>
          <w:rFonts w:ascii="Times New Roman" w:hAnsi="Times New Roman" w:cs="Times New Roman"/>
          <w:sz w:val="28"/>
          <w:szCs w:val="28"/>
        </w:rPr>
        <w:t xml:space="preserve"> Роспотребнадзора Иркутской области. </w:t>
      </w:r>
    </w:p>
    <w:p w:rsidR="00CC7CA5" w:rsidRDefault="00CC7CA5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информационной поддержки предпринимателей на сайте администрации и в газете «Эхирит-Булагатский вестник» постоянно размещаются материалы, полезные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бизнессообщества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7CA5" w:rsidRPr="00652C63" w:rsidRDefault="00CC7CA5" w:rsidP="00ED5705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В рамках имущественной поддержки </w:t>
      </w:r>
      <w:r w:rsidR="00E91B1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652C63">
        <w:rPr>
          <w:rFonts w:ascii="Times New Roman" w:hAnsi="Times New Roman" w:cs="Times New Roman"/>
          <w:sz w:val="28"/>
          <w:szCs w:val="28"/>
        </w:rPr>
        <w:t>Перечень муниципального имущества свободного от прав третьих лиц</w:t>
      </w:r>
      <w:r w:rsidRPr="00652C63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Pr="00652C63">
        <w:rPr>
          <w:rFonts w:ascii="Times New Roman" w:hAnsi="Times New Roman" w:cs="Times New Roman"/>
          <w:bCs/>
          <w:sz w:val="28"/>
          <w:szCs w:val="28"/>
        </w:rPr>
        <w:t>формируемого для передачи в пользование или аренду субъектам малого и среднего предпринимательства</w:t>
      </w:r>
      <w:r w:rsidR="00E91B10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D71C52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652C63">
        <w:rPr>
          <w:rFonts w:ascii="Times New Roman" w:hAnsi="Times New Roman" w:cs="Times New Roman"/>
          <w:bCs/>
          <w:sz w:val="28"/>
          <w:szCs w:val="28"/>
        </w:rPr>
        <w:t xml:space="preserve"> включены 2 объекта недвижимости</w:t>
      </w:r>
      <w:r w:rsidR="009959AB" w:rsidRPr="00652C63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09E" w:rsidRDefault="00A2009E" w:rsidP="00ED5705">
      <w:pPr>
        <w:pStyle w:val="2"/>
        <w:spacing w:before="0" w:after="0"/>
        <w:jc w:val="center"/>
        <w:rPr>
          <w:color w:val="FF0000"/>
        </w:rPr>
      </w:pPr>
      <w:bookmarkStart w:id="138" w:name="_Toc477699847"/>
      <w:bookmarkStart w:id="139" w:name="_Toc477700591"/>
      <w:bookmarkStart w:id="140" w:name="_Toc477700981"/>
      <w:bookmarkStart w:id="141" w:name="_Toc477701013"/>
      <w:bookmarkStart w:id="142" w:name="_Toc477701407"/>
      <w:bookmarkStart w:id="143" w:name="_Toc477773924"/>
      <w:bookmarkStart w:id="144" w:name="_Toc477785349"/>
      <w:bookmarkStart w:id="145" w:name="_Toc478032108"/>
      <w:bookmarkStart w:id="146" w:name="_Toc478630980"/>
      <w:bookmarkStart w:id="147" w:name="_Toc510991809"/>
      <w:bookmarkStart w:id="148" w:name="_Toc510991845"/>
      <w:bookmarkStart w:id="149" w:name="_Toc510992609"/>
      <w:bookmarkStart w:id="150" w:name="_Toc510992862"/>
      <w:bookmarkStart w:id="151" w:name="_Toc510993080"/>
      <w:bookmarkStart w:id="152" w:name="_Toc511208003"/>
      <w:bookmarkStart w:id="153" w:name="_Toc5203577"/>
      <w:bookmarkStart w:id="154" w:name="_Toc45612010"/>
      <w:bookmarkStart w:id="155" w:name="_Toc477699849"/>
      <w:bookmarkStart w:id="156" w:name="_Toc477700593"/>
      <w:bookmarkStart w:id="157" w:name="_Toc477700983"/>
      <w:bookmarkStart w:id="158" w:name="_Toc477701015"/>
      <w:bookmarkStart w:id="159" w:name="_Toc477701409"/>
      <w:bookmarkStart w:id="160" w:name="_Toc477773926"/>
      <w:bookmarkStart w:id="161" w:name="_Toc477785351"/>
      <w:bookmarkStart w:id="162" w:name="_Toc478032110"/>
      <w:bookmarkStart w:id="163" w:name="_Toc478630982"/>
      <w:bookmarkStart w:id="164" w:name="_Toc510991811"/>
      <w:bookmarkStart w:id="165" w:name="_Toc510991847"/>
      <w:bookmarkStart w:id="166" w:name="_Toc510992611"/>
      <w:bookmarkStart w:id="167" w:name="_Toc510992864"/>
      <w:bookmarkStart w:id="168" w:name="_Toc510993082"/>
      <w:bookmarkStart w:id="169" w:name="_Toc511208005"/>
    </w:p>
    <w:p w:rsidR="00352722" w:rsidRPr="00043F8C" w:rsidRDefault="00352722" w:rsidP="00ED5705">
      <w:pPr>
        <w:pStyle w:val="2"/>
        <w:spacing w:before="0" w:after="0"/>
        <w:jc w:val="center"/>
        <w:rPr>
          <w:color w:val="FF0000"/>
        </w:rPr>
      </w:pPr>
      <w:r w:rsidRPr="00043F8C">
        <w:rPr>
          <w:color w:val="FF0000"/>
        </w:rPr>
        <w:t>Социальное партнерство</w:t>
      </w:r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352722" w:rsidRPr="005C71AF" w:rsidRDefault="00352722" w:rsidP="00ED5705"/>
    <w:p w:rsidR="00352722" w:rsidRPr="007D35E5" w:rsidRDefault="00352722" w:rsidP="00ED5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5E5">
        <w:rPr>
          <w:rFonts w:ascii="Times New Roman" w:hAnsi="Times New Roman" w:cs="Times New Roman"/>
          <w:sz w:val="28"/>
          <w:szCs w:val="28"/>
          <w:lang w:eastAsia="ru-RU"/>
        </w:rPr>
        <w:t>В целях повышения эффективности комплексного социально-экономического развития района, содействия в решении острых социальных проблем в 201</w:t>
      </w:r>
      <w:r w:rsidR="00043F8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BE60D9">
        <w:rPr>
          <w:rFonts w:ascii="Times New Roman" w:hAnsi="Times New Roman" w:cs="Times New Roman"/>
          <w:sz w:val="28"/>
          <w:szCs w:val="28"/>
          <w:lang w:eastAsia="ru-RU"/>
        </w:rPr>
        <w:t>заключено</w:t>
      </w:r>
      <w:r w:rsidR="00BE60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3F8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0D9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043F8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E60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>о социально-экономическом сотрудничестве</w:t>
      </w:r>
      <w:r w:rsidR="00BE60D9">
        <w:rPr>
          <w:rFonts w:ascii="Times New Roman" w:hAnsi="Times New Roman" w:cs="Times New Roman"/>
          <w:sz w:val="28"/>
          <w:szCs w:val="28"/>
          <w:lang w:eastAsia="ru-RU"/>
        </w:rPr>
        <w:t xml:space="preserve"> (201</w:t>
      </w:r>
      <w:r w:rsidR="00043F8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BE60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43F8C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BE60D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>, на 1.01.20</w:t>
      </w:r>
      <w:r w:rsidR="00043F8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 xml:space="preserve">г.  действует </w:t>
      </w:r>
      <w:r w:rsidR="00043F8C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B94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соглашений.   </w:t>
      </w:r>
    </w:p>
    <w:p w:rsidR="00352722" w:rsidRPr="00E77BEC" w:rsidRDefault="00352722" w:rsidP="00ED5705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35E5">
        <w:rPr>
          <w:rFonts w:ascii="Times New Roman" w:hAnsi="Times New Roman" w:cs="Times New Roman"/>
          <w:sz w:val="28"/>
          <w:szCs w:val="28"/>
          <w:lang w:eastAsia="ru-RU"/>
        </w:rPr>
        <w:t>Реализацией соглашений стало совместное проведение спортивно-массовых мероприятий на территории района: празднование Дня Победы, День защиты детей, культурно-спортивный праздник Сур-</w:t>
      </w:r>
      <w:proofErr w:type="spellStart"/>
      <w:r w:rsidRPr="007D35E5">
        <w:rPr>
          <w:rFonts w:ascii="Times New Roman" w:hAnsi="Times New Roman" w:cs="Times New Roman"/>
          <w:sz w:val="28"/>
          <w:szCs w:val="28"/>
          <w:lang w:eastAsia="ru-RU"/>
        </w:rPr>
        <w:t>Харбан</w:t>
      </w:r>
      <w:proofErr w:type="spellEnd"/>
      <w:r w:rsidRPr="007D35E5">
        <w:rPr>
          <w:rFonts w:ascii="Times New Roman" w:hAnsi="Times New Roman" w:cs="Times New Roman"/>
          <w:sz w:val="28"/>
          <w:szCs w:val="28"/>
          <w:lang w:eastAsia="ru-RU"/>
        </w:rPr>
        <w:t>, сформированы продовольственные подарки ветеранам войны, новогодние подарки для малообеспеченных семей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проведен ряд спортивных мероприятий</w:t>
      </w:r>
      <w:r w:rsidRPr="007D35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7B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17BF8" w:rsidRDefault="00D17BF8" w:rsidP="00ED5705">
      <w:pPr>
        <w:pStyle w:val="21"/>
        <w:ind w:firstLine="709"/>
      </w:pPr>
    </w:p>
    <w:p w:rsidR="005E41FB" w:rsidRPr="00500E1E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170" w:name="_Toc5203578"/>
      <w:bookmarkStart w:id="171" w:name="_Toc45612011"/>
      <w:r w:rsidRPr="00500E1E">
        <w:rPr>
          <w:color w:val="FF0000"/>
        </w:rPr>
        <w:t>Муниципальный заказ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5E41FB" w:rsidRPr="00E77BEC" w:rsidRDefault="005E41FB" w:rsidP="00ED5705">
      <w:pPr>
        <w:ind w:firstLine="720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A35EA" w:rsidRPr="006E6AE6" w:rsidRDefault="001A35EA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AE6">
        <w:rPr>
          <w:rFonts w:ascii="Times New Roman" w:hAnsi="Times New Roman" w:cs="Times New Roman"/>
          <w:sz w:val="28"/>
          <w:szCs w:val="28"/>
        </w:rPr>
        <w:t>Постановлением мэра МО «Эхирит-Булагатский район» от 18.04.2016г. №174 «Об определении уполномоченного и контрольного органа в сфере закупок» Комитет по финансам и экономике определен уполномоченным органом на определение поставщиков (подрядчиков, исполнителей) для заказчиков муниципального образования «Эхирит-Булагатский район».</w:t>
      </w:r>
    </w:p>
    <w:p w:rsidR="001A35EA" w:rsidRPr="006E6AE6" w:rsidRDefault="001A35EA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AE6">
        <w:rPr>
          <w:rFonts w:ascii="Times New Roman" w:hAnsi="Times New Roman" w:cs="Times New Roman"/>
          <w:sz w:val="28"/>
          <w:szCs w:val="28"/>
        </w:rPr>
        <w:t>Заказчиками выступают администрация, комитеты, управления, муниципальные учреждения.</w:t>
      </w:r>
    </w:p>
    <w:p w:rsidR="001A35EA" w:rsidRPr="006E6AE6" w:rsidRDefault="001A35EA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AE6">
        <w:rPr>
          <w:rFonts w:ascii="Times New Roman" w:hAnsi="Times New Roman" w:cs="Times New Roman"/>
          <w:sz w:val="28"/>
          <w:szCs w:val="28"/>
        </w:rPr>
        <w:t>Положением об уполномоченном органе на определение поставщиков (подрядчиков, исполнителей) в сфере закупок, утвержденном приказом Комитета по финансам и экономике от 28 апреля 2016 года №11 МБ на отдел экономики Комитета возложены функции Уполномоченного органа в сфере закупок.</w:t>
      </w:r>
    </w:p>
    <w:p w:rsidR="001A35EA" w:rsidRPr="006E6AE6" w:rsidRDefault="001A35EA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AE6">
        <w:rPr>
          <w:rFonts w:ascii="Times New Roman" w:hAnsi="Times New Roman" w:cs="Times New Roman"/>
          <w:sz w:val="28"/>
          <w:szCs w:val="28"/>
        </w:rPr>
        <w:t>На основании заключенных Соглашений с администрацией МО «Эхирит-Булагатский район» сельские поселения передают полномочия на определение поставщиков (подрядчиков, исполнителей) на уровень района.</w:t>
      </w:r>
    </w:p>
    <w:p w:rsidR="007E0610" w:rsidRDefault="001A35EA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AE6">
        <w:rPr>
          <w:rFonts w:ascii="Times New Roman" w:hAnsi="Times New Roman" w:cs="Times New Roman"/>
          <w:sz w:val="28"/>
          <w:szCs w:val="28"/>
        </w:rPr>
        <w:t>За 2019 год уполномоченным органом  подготовлено на основании поданных заявок 54 извещения на проведение конкурентных торгов</w:t>
      </w:r>
      <w:r w:rsidR="007E0610">
        <w:rPr>
          <w:rFonts w:ascii="Times New Roman" w:hAnsi="Times New Roman" w:cs="Times New Roman"/>
          <w:sz w:val="28"/>
          <w:szCs w:val="28"/>
        </w:rPr>
        <w:t>, в</w:t>
      </w:r>
      <w:r w:rsidRPr="006E6AE6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7E0610">
        <w:rPr>
          <w:rFonts w:ascii="Times New Roman" w:hAnsi="Times New Roman" w:cs="Times New Roman"/>
          <w:sz w:val="28"/>
          <w:szCs w:val="28"/>
        </w:rPr>
        <w:t>:</w:t>
      </w:r>
    </w:p>
    <w:p w:rsidR="001A35EA" w:rsidRPr="006E6AE6" w:rsidRDefault="007E0610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5EA" w:rsidRPr="006E6AE6">
        <w:rPr>
          <w:rFonts w:ascii="Times New Roman" w:hAnsi="Times New Roman" w:cs="Times New Roman"/>
          <w:sz w:val="28"/>
          <w:szCs w:val="28"/>
        </w:rPr>
        <w:t xml:space="preserve"> объявлено 47 аукционов, 5 из них признаны несостоявшимися по причинам отсутствия заявок или отменены по решению заказчика при последующем повторном объявлении. По результатам проведенных аукционов заключено 42 муниципальных контракта на сумму 206</w:t>
      </w:r>
      <w:r w:rsidR="00D71C52">
        <w:rPr>
          <w:rFonts w:ascii="Times New Roman" w:hAnsi="Times New Roman" w:cs="Times New Roman"/>
          <w:sz w:val="28"/>
          <w:szCs w:val="28"/>
        </w:rPr>
        <w:t xml:space="preserve"> млн.</w:t>
      </w:r>
      <w:r w:rsidR="001A35EA" w:rsidRPr="006E6AE6">
        <w:rPr>
          <w:rFonts w:ascii="Times New Roman" w:hAnsi="Times New Roman" w:cs="Times New Roman"/>
          <w:sz w:val="28"/>
          <w:szCs w:val="28"/>
        </w:rPr>
        <w:t> 675</w:t>
      </w:r>
      <w:r w:rsidR="00D71C52">
        <w:rPr>
          <w:rFonts w:ascii="Times New Roman" w:hAnsi="Times New Roman" w:cs="Times New Roman"/>
          <w:sz w:val="28"/>
          <w:szCs w:val="28"/>
        </w:rPr>
        <w:t xml:space="preserve"> тыс.</w:t>
      </w:r>
      <w:r w:rsidR="001A35EA" w:rsidRPr="006E6AE6">
        <w:rPr>
          <w:rFonts w:ascii="Times New Roman" w:hAnsi="Times New Roman" w:cs="Times New Roman"/>
          <w:sz w:val="28"/>
          <w:szCs w:val="28"/>
        </w:rPr>
        <w:t xml:space="preserve"> руб. Из них, заказчиками МО «Эхирит-Булагатский район» заключено 32 контракта на сумму 193</w:t>
      </w:r>
      <w:r w:rsidR="00D71C52">
        <w:rPr>
          <w:rFonts w:ascii="Times New Roman" w:hAnsi="Times New Roman" w:cs="Times New Roman"/>
          <w:sz w:val="28"/>
          <w:szCs w:val="28"/>
        </w:rPr>
        <w:t xml:space="preserve"> млн.</w:t>
      </w:r>
      <w:r w:rsidR="001A35EA" w:rsidRPr="006E6AE6">
        <w:rPr>
          <w:rFonts w:ascii="Times New Roman" w:hAnsi="Times New Roman" w:cs="Times New Roman"/>
          <w:sz w:val="28"/>
          <w:szCs w:val="28"/>
        </w:rPr>
        <w:t> 49</w:t>
      </w:r>
      <w:r w:rsidR="00D71C52">
        <w:rPr>
          <w:rFonts w:ascii="Times New Roman" w:hAnsi="Times New Roman" w:cs="Times New Roman"/>
          <w:sz w:val="28"/>
          <w:szCs w:val="28"/>
        </w:rPr>
        <w:t>4 тыс.</w:t>
      </w:r>
      <w:r w:rsidR="001A35EA" w:rsidRPr="006E6AE6">
        <w:rPr>
          <w:rFonts w:ascii="Times New Roman" w:hAnsi="Times New Roman" w:cs="Times New Roman"/>
          <w:sz w:val="28"/>
          <w:szCs w:val="28"/>
        </w:rPr>
        <w:t xml:space="preserve"> руб., 8 администраций сельских поселений по результатам аукционов заключили 10 контрактов на сумму 13</w:t>
      </w:r>
      <w:r w:rsidR="00D71C52">
        <w:rPr>
          <w:rFonts w:ascii="Times New Roman" w:hAnsi="Times New Roman" w:cs="Times New Roman"/>
          <w:sz w:val="28"/>
          <w:szCs w:val="28"/>
        </w:rPr>
        <w:t xml:space="preserve"> млн.</w:t>
      </w:r>
      <w:r w:rsidR="001A35EA" w:rsidRPr="006E6AE6">
        <w:rPr>
          <w:rFonts w:ascii="Times New Roman" w:hAnsi="Times New Roman" w:cs="Times New Roman"/>
          <w:sz w:val="28"/>
          <w:szCs w:val="28"/>
        </w:rPr>
        <w:t> 181</w:t>
      </w:r>
      <w:r w:rsidR="00D71C52">
        <w:rPr>
          <w:rFonts w:ascii="Times New Roman" w:hAnsi="Times New Roman" w:cs="Times New Roman"/>
          <w:sz w:val="28"/>
          <w:szCs w:val="28"/>
        </w:rPr>
        <w:t xml:space="preserve">тыс. </w:t>
      </w:r>
      <w:r w:rsidR="001A35EA" w:rsidRPr="006E6AE6">
        <w:rPr>
          <w:rFonts w:ascii="Times New Roman" w:hAnsi="Times New Roman" w:cs="Times New Roman"/>
          <w:sz w:val="28"/>
          <w:szCs w:val="28"/>
        </w:rPr>
        <w:t xml:space="preserve">руб. (торги не проводили для МО </w:t>
      </w:r>
      <w:proofErr w:type="spellStart"/>
      <w:r w:rsidR="001A35EA" w:rsidRPr="006E6AE6"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 w:rsidR="001A35EA" w:rsidRPr="006E6AE6">
        <w:rPr>
          <w:rFonts w:ascii="Times New Roman" w:hAnsi="Times New Roman" w:cs="Times New Roman"/>
          <w:sz w:val="28"/>
          <w:szCs w:val="28"/>
        </w:rPr>
        <w:t xml:space="preserve">, МО </w:t>
      </w:r>
      <w:proofErr w:type="spellStart"/>
      <w:r w:rsidR="001A35EA" w:rsidRPr="006E6AE6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="001A35EA" w:rsidRPr="006E6AE6">
        <w:rPr>
          <w:rFonts w:ascii="Times New Roman" w:hAnsi="Times New Roman" w:cs="Times New Roman"/>
          <w:sz w:val="28"/>
          <w:szCs w:val="28"/>
        </w:rPr>
        <w:t xml:space="preserve">, МО Ново-Николаевское, МО </w:t>
      </w:r>
      <w:proofErr w:type="spellStart"/>
      <w:r w:rsidR="001A35EA" w:rsidRPr="006E6AE6"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 w:rsidR="001A35EA" w:rsidRPr="006E6AE6">
        <w:rPr>
          <w:rFonts w:ascii="Times New Roman" w:hAnsi="Times New Roman" w:cs="Times New Roman"/>
          <w:sz w:val="28"/>
          <w:szCs w:val="28"/>
        </w:rPr>
        <w:t>. МО Усть-Ордынское проводит торги самостоятельно)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5EA" w:rsidRPr="006E6AE6" w:rsidRDefault="007E0610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A35EA" w:rsidRPr="006E6AE6">
        <w:rPr>
          <w:rFonts w:ascii="Times New Roman" w:hAnsi="Times New Roman" w:cs="Times New Roman"/>
          <w:sz w:val="28"/>
          <w:szCs w:val="28"/>
        </w:rPr>
        <w:t>роведено 2 запроса котировок, контракты заключены на общую сумму 710 900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35EA" w:rsidRPr="006E6AE6" w:rsidRDefault="007E0610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1A35EA" w:rsidRPr="006E6AE6">
        <w:rPr>
          <w:rFonts w:ascii="Times New Roman" w:hAnsi="Times New Roman" w:cs="Times New Roman"/>
          <w:sz w:val="28"/>
          <w:szCs w:val="28"/>
        </w:rPr>
        <w:t>бъявлено 4 конкурса в электронной форме. 1 конкурс отменен по решению заказчика с последующим объявлением после доработки документации. Заключено 3 муниципальных контракта на сумму 35</w:t>
      </w:r>
      <w:r w:rsidR="00D71C52">
        <w:rPr>
          <w:rFonts w:ascii="Times New Roman" w:hAnsi="Times New Roman" w:cs="Times New Roman"/>
          <w:sz w:val="28"/>
          <w:szCs w:val="28"/>
        </w:rPr>
        <w:t>,5 млн.</w:t>
      </w:r>
      <w:r w:rsidR="001A35EA" w:rsidRPr="006E6AE6">
        <w:rPr>
          <w:rFonts w:ascii="Times New Roman" w:hAnsi="Times New Roman" w:cs="Times New Roman"/>
          <w:sz w:val="28"/>
          <w:szCs w:val="28"/>
        </w:rPr>
        <w:t>  рублей.</w:t>
      </w:r>
    </w:p>
    <w:p w:rsidR="001A35EA" w:rsidRPr="006E6AE6" w:rsidRDefault="001A35EA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AE6">
        <w:rPr>
          <w:rFonts w:ascii="Times New Roman" w:hAnsi="Times New Roman" w:cs="Times New Roman"/>
          <w:sz w:val="28"/>
          <w:szCs w:val="28"/>
        </w:rPr>
        <w:t>В целом в 2019 году по результатам конкурентных торгов заключено 47 контрактов</w:t>
      </w:r>
      <w:r w:rsidR="007E0610">
        <w:rPr>
          <w:rFonts w:ascii="Times New Roman" w:hAnsi="Times New Roman" w:cs="Times New Roman"/>
          <w:sz w:val="28"/>
          <w:szCs w:val="28"/>
        </w:rPr>
        <w:t xml:space="preserve"> на</w:t>
      </w:r>
      <w:r w:rsidRPr="006E6AE6">
        <w:rPr>
          <w:rFonts w:ascii="Times New Roman" w:hAnsi="Times New Roman" w:cs="Times New Roman"/>
          <w:sz w:val="28"/>
          <w:szCs w:val="28"/>
        </w:rPr>
        <w:t xml:space="preserve"> </w:t>
      </w:r>
      <w:r w:rsidR="007E0610">
        <w:rPr>
          <w:rFonts w:ascii="Times New Roman" w:hAnsi="Times New Roman" w:cs="Times New Roman"/>
          <w:sz w:val="28"/>
          <w:szCs w:val="28"/>
        </w:rPr>
        <w:t>о</w:t>
      </w:r>
      <w:r w:rsidRPr="006E6AE6">
        <w:rPr>
          <w:rFonts w:ascii="Times New Roman" w:hAnsi="Times New Roman" w:cs="Times New Roman"/>
          <w:sz w:val="28"/>
          <w:szCs w:val="28"/>
        </w:rPr>
        <w:t>бщ</w:t>
      </w:r>
      <w:r w:rsidR="007E0610">
        <w:rPr>
          <w:rFonts w:ascii="Times New Roman" w:hAnsi="Times New Roman" w:cs="Times New Roman"/>
          <w:sz w:val="28"/>
          <w:szCs w:val="28"/>
        </w:rPr>
        <w:t>ую</w:t>
      </w:r>
      <w:r w:rsidRPr="006E6AE6">
        <w:rPr>
          <w:rFonts w:ascii="Times New Roman" w:hAnsi="Times New Roman" w:cs="Times New Roman"/>
          <w:sz w:val="28"/>
          <w:szCs w:val="28"/>
        </w:rPr>
        <w:t xml:space="preserve"> сумм</w:t>
      </w:r>
      <w:r w:rsidR="007E0610">
        <w:rPr>
          <w:rFonts w:ascii="Times New Roman" w:hAnsi="Times New Roman" w:cs="Times New Roman"/>
          <w:sz w:val="28"/>
          <w:szCs w:val="28"/>
        </w:rPr>
        <w:t>у</w:t>
      </w:r>
      <w:r w:rsidRPr="006E6AE6">
        <w:rPr>
          <w:rFonts w:ascii="Times New Roman" w:hAnsi="Times New Roman" w:cs="Times New Roman"/>
          <w:sz w:val="28"/>
          <w:szCs w:val="28"/>
        </w:rPr>
        <w:t xml:space="preserve"> – 242</w:t>
      </w:r>
      <w:r w:rsidR="00D71C5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E6AE6">
        <w:rPr>
          <w:rFonts w:ascii="Times New Roman" w:hAnsi="Times New Roman" w:cs="Times New Roman"/>
          <w:sz w:val="28"/>
          <w:szCs w:val="28"/>
        </w:rPr>
        <w:t> 88</w:t>
      </w:r>
      <w:r w:rsidR="00D71C52">
        <w:rPr>
          <w:rFonts w:ascii="Times New Roman" w:hAnsi="Times New Roman" w:cs="Times New Roman"/>
          <w:sz w:val="28"/>
          <w:szCs w:val="28"/>
        </w:rPr>
        <w:t>6</w:t>
      </w:r>
      <w:r w:rsidRPr="006E6AE6">
        <w:rPr>
          <w:rFonts w:ascii="Times New Roman" w:hAnsi="Times New Roman" w:cs="Times New Roman"/>
          <w:sz w:val="28"/>
          <w:szCs w:val="28"/>
        </w:rPr>
        <w:t> </w:t>
      </w:r>
      <w:r w:rsidR="00D71C52">
        <w:rPr>
          <w:rFonts w:ascii="Times New Roman" w:hAnsi="Times New Roman" w:cs="Times New Roman"/>
          <w:sz w:val="28"/>
          <w:szCs w:val="28"/>
        </w:rPr>
        <w:t>тыс.</w:t>
      </w:r>
      <w:r w:rsidRPr="006E6AE6">
        <w:rPr>
          <w:rFonts w:ascii="Times New Roman" w:hAnsi="Times New Roman" w:cs="Times New Roman"/>
          <w:sz w:val="28"/>
          <w:szCs w:val="28"/>
        </w:rPr>
        <w:t xml:space="preserve"> руб.,  экономия по проведенным торгам составила  18</w:t>
      </w:r>
      <w:r w:rsidR="00D71C52">
        <w:rPr>
          <w:rFonts w:ascii="Times New Roman" w:hAnsi="Times New Roman" w:cs="Times New Roman"/>
          <w:sz w:val="28"/>
          <w:szCs w:val="28"/>
        </w:rPr>
        <w:t xml:space="preserve"> млн.</w:t>
      </w:r>
      <w:r w:rsidRPr="006E6AE6">
        <w:rPr>
          <w:rFonts w:ascii="Times New Roman" w:hAnsi="Times New Roman" w:cs="Times New Roman"/>
          <w:sz w:val="28"/>
          <w:szCs w:val="28"/>
        </w:rPr>
        <w:t> 67</w:t>
      </w:r>
      <w:r w:rsidR="00D71C52">
        <w:rPr>
          <w:rFonts w:ascii="Times New Roman" w:hAnsi="Times New Roman" w:cs="Times New Roman"/>
          <w:sz w:val="28"/>
          <w:szCs w:val="28"/>
        </w:rPr>
        <w:t>8 тыс.</w:t>
      </w:r>
      <w:r w:rsidRPr="006E6AE6">
        <w:rPr>
          <w:rFonts w:ascii="Times New Roman" w:hAnsi="Times New Roman" w:cs="Times New Roman"/>
          <w:sz w:val="28"/>
          <w:szCs w:val="28"/>
        </w:rPr>
        <w:t xml:space="preserve"> рублей. В том числе заказчиками МО «Эхирит-Булагатский район» заключено 38 контрактов на 229 </w:t>
      </w:r>
      <w:r w:rsidR="00D71C52">
        <w:rPr>
          <w:rFonts w:ascii="Times New Roman" w:hAnsi="Times New Roman" w:cs="Times New Roman"/>
          <w:sz w:val="28"/>
          <w:szCs w:val="28"/>
        </w:rPr>
        <w:t>млн.</w:t>
      </w:r>
      <w:r w:rsidRPr="006E6AE6">
        <w:rPr>
          <w:rFonts w:ascii="Times New Roman" w:hAnsi="Times New Roman" w:cs="Times New Roman"/>
          <w:sz w:val="28"/>
          <w:szCs w:val="28"/>
        </w:rPr>
        <w:t>704</w:t>
      </w:r>
      <w:r w:rsidR="00D71C52">
        <w:rPr>
          <w:rFonts w:ascii="Times New Roman" w:hAnsi="Times New Roman" w:cs="Times New Roman"/>
          <w:sz w:val="28"/>
          <w:szCs w:val="28"/>
        </w:rPr>
        <w:t>тыс.</w:t>
      </w:r>
      <w:r w:rsidRPr="006E6AE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E0610">
        <w:rPr>
          <w:rFonts w:ascii="Times New Roman" w:hAnsi="Times New Roman" w:cs="Times New Roman"/>
          <w:sz w:val="28"/>
          <w:szCs w:val="28"/>
        </w:rPr>
        <w:t xml:space="preserve"> с</w:t>
      </w:r>
      <w:r w:rsidRPr="006E6AE6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7E0610">
        <w:rPr>
          <w:rFonts w:ascii="Times New Roman" w:hAnsi="Times New Roman" w:cs="Times New Roman"/>
          <w:sz w:val="28"/>
          <w:szCs w:val="28"/>
        </w:rPr>
        <w:t>ей</w:t>
      </w:r>
      <w:r w:rsidRPr="006E6AE6">
        <w:rPr>
          <w:rFonts w:ascii="Times New Roman" w:hAnsi="Times New Roman" w:cs="Times New Roman"/>
          <w:sz w:val="28"/>
          <w:szCs w:val="28"/>
        </w:rPr>
        <w:t xml:space="preserve"> </w:t>
      </w:r>
      <w:r w:rsidR="007E0610">
        <w:rPr>
          <w:rFonts w:ascii="Times New Roman" w:hAnsi="Times New Roman" w:cs="Times New Roman"/>
          <w:sz w:val="28"/>
          <w:szCs w:val="28"/>
        </w:rPr>
        <w:t>в</w:t>
      </w:r>
      <w:r w:rsidRPr="006E6AE6">
        <w:rPr>
          <w:rFonts w:ascii="Times New Roman" w:hAnsi="Times New Roman" w:cs="Times New Roman"/>
          <w:sz w:val="28"/>
          <w:szCs w:val="28"/>
        </w:rPr>
        <w:t xml:space="preserve"> 17</w:t>
      </w:r>
      <w:r w:rsidR="00D71C52">
        <w:rPr>
          <w:rFonts w:ascii="Times New Roman" w:hAnsi="Times New Roman" w:cs="Times New Roman"/>
          <w:sz w:val="28"/>
          <w:szCs w:val="28"/>
        </w:rPr>
        <w:t>млн.</w:t>
      </w:r>
      <w:r w:rsidRPr="006E6AE6">
        <w:rPr>
          <w:rFonts w:ascii="Times New Roman" w:hAnsi="Times New Roman" w:cs="Times New Roman"/>
          <w:sz w:val="28"/>
          <w:szCs w:val="28"/>
        </w:rPr>
        <w:t> 474</w:t>
      </w:r>
      <w:r w:rsidR="00D71C52">
        <w:rPr>
          <w:rFonts w:ascii="Times New Roman" w:hAnsi="Times New Roman" w:cs="Times New Roman"/>
          <w:sz w:val="28"/>
          <w:szCs w:val="28"/>
        </w:rPr>
        <w:t>тыс.</w:t>
      </w:r>
      <w:r w:rsidRPr="006E6AE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A35EA" w:rsidRPr="006E6AE6" w:rsidRDefault="001A35EA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 w:rsidRPr="006E6AE6">
        <w:rPr>
          <w:rFonts w:ascii="Times New Roman" w:hAnsi="Times New Roman" w:cs="Times New Roman"/>
          <w:sz w:val="28"/>
          <w:szCs w:val="28"/>
        </w:rPr>
        <w:t>В течение 2019 года в Управление Федеральной антимонопольной службы по Иркутской области поступило 1</w:t>
      </w:r>
      <w:r w:rsidR="00457A5B">
        <w:rPr>
          <w:rFonts w:ascii="Times New Roman" w:hAnsi="Times New Roman" w:cs="Times New Roman"/>
          <w:sz w:val="28"/>
          <w:szCs w:val="28"/>
        </w:rPr>
        <w:t>1</w:t>
      </w:r>
      <w:r w:rsidRPr="006E6AE6">
        <w:rPr>
          <w:rFonts w:ascii="Times New Roman" w:hAnsi="Times New Roman" w:cs="Times New Roman"/>
          <w:sz w:val="28"/>
          <w:szCs w:val="28"/>
        </w:rPr>
        <w:t xml:space="preserve"> жалоб  от участников торгов на действия (бездействия) заказчиков МО «Эхирит-Булагатский район» и единой комиссии по определению поставщиков для обеспечения муниципальных нужд МО «Эхирит-Булагатский район» по проводимым торгам. </w:t>
      </w:r>
      <w:r w:rsidR="00457A5B">
        <w:rPr>
          <w:rFonts w:ascii="Times New Roman" w:hAnsi="Times New Roman" w:cs="Times New Roman"/>
          <w:sz w:val="28"/>
          <w:szCs w:val="28"/>
        </w:rPr>
        <w:t>4</w:t>
      </w:r>
      <w:r w:rsidRPr="006E6AE6">
        <w:rPr>
          <w:rFonts w:ascii="Times New Roman" w:hAnsi="Times New Roman" w:cs="Times New Roman"/>
          <w:sz w:val="28"/>
          <w:szCs w:val="28"/>
        </w:rPr>
        <w:t xml:space="preserve"> жалобы были отозваны, осталь</w:t>
      </w:r>
      <w:r w:rsidR="00457A5B">
        <w:rPr>
          <w:rFonts w:ascii="Times New Roman" w:hAnsi="Times New Roman" w:cs="Times New Roman"/>
          <w:sz w:val="28"/>
          <w:szCs w:val="28"/>
        </w:rPr>
        <w:t>ные признаны необоснованными. (6</w:t>
      </w:r>
      <w:r w:rsidRPr="006E6AE6">
        <w:rPr>
          <w:rFonts w:ascii="Times New Roman" w:hAnsi="Times New Roman" w:cs="Times New Roman"/>
          <w:sz w:val="28"/>
          <w:szCs w:val="28"/>
        </w:rPr>
        <w:t xml:space="preserve">- по </w:t>
      </w:r>
      <w:proofErr w:type="spellStart"/>
      <w:proofErr w:type="gramStart"/>
      <w:r w:rsidRPr="006E6AE6">
        <w:rPr>
          <w:rFonts w:ascii="Times New Roman" w:hAnsi="Times New Roman" w:cs="Times New Roman"/>
          <w:sz w:val="28"/>
          <w:szCs w:val="28"/>
        </w:rPr>
        <w:t>кап.ремонту</w:t>
      </w:r>
      <w:proofErr w:type="spellEnd"/>
      <w:proofErr w:type="gramEnd"/>
      <w:r w:rsidRPr="006E6AE6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7E0610">
        <w:rPr>
          <w:rFonts w:ascii="Times New Roman" w:hAnsi="Times New Roman" w:cs="Times New Roman"/>
          <w:sz w:val="28"/>
          <w:szCs w:val="28"/>
        </w:rPr>
        <w:t xml:space="preserve">2, </w:t>
      </w:r>
      <w:r w:rsidR="00457A5B">
        <w:rPr>
          <w:rFonts w:ascii="Times New Roman" w:hAnsi="Times New Roman" w:cs="Times New Roman"/>
          <w:sz w:val="28"/>
          <w:szCs w:val="28"/>
        </w:rPr>
        <w:t>1</w:t>
      </w:r>
      <w:r w:rsidR="007E0610">
        <w:rPr>
          <w:rFonts w:ascii="Times New Roman" w:hAnsi="Times New Roman" w:cs="Times New Roman"/>
          <w:sz w:val="28"/>
          <w:szCs w:val="28"/>
        </w:rPr>
        <w:t xml:space="preserve"> – по ремонту </w:t>
      </w:r>
      <w:proofErr w:type="spellStart"/>
      <w:r w:rsidR="007E0610">
        <w:rPr>
          <w:rFonts w:ascii="Times New Roman" w:hAnsi="Times New Roman" w:cs="Times New Roman"/>
          <w:sz w:val="28"/>
          <w:szCs w:val="28"/>
        </w:rPr>
        <w:t>Харатской</w:t>
      </w:r>
      <w:proofErr w:type="spellEnd"/>
      <w:r w:rsidR="007E0610">
        <w:rPr>
          <w:rFonts w:ascii="Times New Roman" w:hAnsi="Times New Roman" w:cs="Times New Roman"/>
          <w:sz w:val="28"/>
          <w:szCs w:val="28"/>
        </w:rPr>
        <w:t xml:space="preserve"> СОШ</w:t>
      </w:r>
      <w:r w:rsidRPr="006E6AE6">
        <w:rPr>
          <w:rFonts w:ascii="Times New Roman" w:hAnsi="Times New Roman" w:cs="Times New Roman"/>
          <w:sz w:val="28"/>
          <w:szCs w:val="28"/>
        </w:rPr>
        <w:t>).</w:t>
      </w:r>
    </w:p>
    <w:p w:rsidR="00A2009E" w:rsidRDefault="00A2009E" w:rsidP="00ED5705">
      <w:pPr>
        <w:pStyle w:val="2"/>
        <w:spacing w:before="0" w:after="0"/>
        <w:jc w:val="center"/>
        <w:rPr>
          <w:color w:val="FF0000"/>
        </w:rPr>
      </w:pPr>
      <w:bookmarkStart w:id="172" w:name="_Toc5203579"/>
      <w:bookmarkStart w:id="173" w:name="_Toc45612012"/>
    </w:p>
    <w:p w:rsidR="0034170A" w:rsidRPr="00500E1E" w:rsidRDefault="00795963" w:rsidP="00ED5705">
      <w:pPr>
        <w:pStyle w:val="2"/>
        <w:spacing w:before="0" w:after="0"/>
        <w:jc w:val="center"/>
        <w:rPr>
          <w:color w:val="FF0000"/>
        </w:rPr>
      </w:pPr>
      <w:r w:rsidRPr="00500E1E">
        <w:rPr>
          <w:color w:val="FF0000"/>
        </w:rPr>
        <w:t xml:space="preserve">Муниципальный </w:t>
      </w:r>
      <w:r w:rsidR="0034170A" w:rsidRPr="00500E1E">
        <w:rPr>
          <w:color w:val="FF0000"/>
        </w:rPr>
        <w:t>контроль</w:t>
      </w:r>
      <w:bookmarkEnd w:id="172"/>
      <w:bookmarkEnd w:id="173"/>
    </w:p>
    <w:p w:rsidR="00BE60D9" w:rsidRDefault="00BE60D9" w:rsidP="00ED5705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1E" w:rsidRDefault="00500E1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1EE">
        <w:rPr>
          <w:rFonts w:ascii="Times New Roman" w:hAnsi="Times New Roman" w:cs="Times New Roman"/>
          <w:sz w:val="28"/>
          <w:szCs w:val="28"/>
        </w:rPr>
        <w:t>Комитетом по финансам и экономике  в соответствии с Порядком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внутреннему муниципальному контролю, Порядком осуществления контроля в сфере закупок в 2019г. проведено 12  контрольных мероприятий по соблюдению бюджетного законодательства и финансово-хозяйственной деятельности   из них:</w:t>
      </w:r>
    </w:p>
    <w:p w:rsidR="00500E1E" w:rsidRDefault="00500E1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4 проверки  по МО </w:t>
      </w:r>
      <w:r w:rsidR="00D71C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</w:t>
      </w:r>
      <w:r w:rsidR="00D71C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проведены на основании Соглашений о передаче полномочий по осуществлению внутреннего  муниципального финансового контроля сельскими поселениями администрации муниципального образования «Эхирит-Булагатский район»;</w:t>
      </w:r>
    </w:p>
    <w:p w:rsidR="00500E1E" w:rsidRDefault="00500E1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п.4 статьи 157 Бюджетного кодекса РФ проведено 4 анализа осуществления главными администраторами бюджетных средств внутреннего финансового контроля и внутреннего финансового аудит в Комитете по финансам и экономике, Отделе культуры, Управлении образования, Комитете ЖКХ;</w:t>
      </w:r>
    </w:p>
    <w:p w:rsidR="00500E1E" w:rsidRDefault="00500E1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проверка исполнения муниципальной программы «Молодежная политика в муниципальном образовании  «Эхирит-Булагатский район».</w:t>
      </w:r>
    </w:p>
    <w:p w:rsidR="00500E1E" w:rsidRDefault="00500E1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финансам и экономике проведено 3 внеплановых контрольных мероприятия: по требованию прокуратуры проведено два контрольных мероприятия </w:t>
      </w:r>
      <w:r w:rsidR="0011369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1136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», муниципальн</w:t>
      </w:r>
      <w:r w:rsidR="001136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1369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«Ново-Николаевское», по ходатайству Управления образования проведена внеплановая проверка</w:t>
      </w:r>
      <w:r w:rsidR="0011369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1136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1136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E1E" w:rsidRDefault="00500E1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контрольных мероприятия по соблюдению законодательства о контрактной системе в учреждениях муниципального образования «Эхирит-Булагатский район».</w:t>
      </w:r>
    </w:p>
    <w:p w:rsidR="00500E1E" w:rsidRDefault="00500E1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проверенных средств составил 253</w:t>
      </w:r>
      <w:r w:rsidR="00113692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> рублей</w:t>
      </w:r>
    </w:p>
    <w:p w:rsidR="00500E1E" w:rsidRDefault="00853B07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0E1E">
        <w:rPr>
          <w:rFonts w:ascii="Times New Roman" w:hAnsi="Times New Roman" w:cs="Times New Roman"/>
          <w:sz w:val="28"/>
          <w:szCs w:val="28"/>
        </w:rPr>
        <w:t xml:space="preserve"> ходе проверок</w:t>
      </w:r>
      <w:r w:rsidR="0009404E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="00500E1E">
        <w:rPr>
          <w:rFonts w:ascii="Times New Roman" w:hAnsi="Times New Roman" w:cs="Times New Roman"/>
          <w:sz w:val="28"/>
          <w:szCs w:val="28"/>
        </w:rPr>
        <w:t xml:space="preserve">  нарушений  71 </w:t>
      </w:r>
      <w:r w:rsidR="00113692">
        <w:rPr>
          <w:rFonts w:ascii="Times New Roman" w:hAnsi="Times New Roman" w:cs="Times New Roman"/>
          <w:sz w:val="28"/>
          <w:szCs w:val="28"/>
        </w:rPr>
        <w:t xml:space="preserve">млн. </w:t>
      </w:r>
      <w:r w:rsidR="00500E1E">
        <w:rPr>
          <w:rFonts w:ascii="Times New Roman" w:hAnsi="Times New Roman" w:cs="Times New Roman"/>
          <w:sz w:val="28"/>
          <w:szCs w:val="28"/>
        </w:rPr>
        <w:t>143 </w:t>
      </w:r>
      <w:r w:rsidR="00113692">
        <w:rPr>
          <w:rFonts w:ascii="Times New Roman" w:hAnsi="Times New Roman" w:cs="Times New Roman"/>
          <w:sz w:val="28"/>
          <w:szCs w:val="28"/>
        </w:rPr>
        <w:t>тыс.</w:t>
      </w:r>
      <w:r w:rsidR="00500E1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00E1E" w:rsidRDefault="0009404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выявленным нарушениям в бюджет восстановлено</w:t>
      </w:r>
      <w:r w:rsidR="00500E1E">
        <w:rPr>
          <w:rFonts w:ascii="Times New Roman" w:hAnsi="Times New Roman" w:cs="Times New Roman"/>
          <w:sz w:val="28"/>
          <w:szCs w:val="28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="00500E1E">
        <w:rPr>
          <w:rFonts w:ascii="Times New Roman" w:hAnsi="Times New Roman" w:cs="Times New Roman"/>
          <w:sz w:val="28"/>
          <w:szCs w:val="28"/>
        </w:rPr>
        <w:t> 483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500E1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E1E" w:rsidRDefault="00500E1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 4 предписания об устранении нарушений бюджетного законодательства и иных нормативных актов, регулиру</w:t>
      </w:r>
      <w:r w:rsidR="006E6AE6">
        <w:rPr>
          <w:rFonts w:ascii="Times New Roman" w:hAnsi="Times New Roman" w:cs="Times New Roman"/>
          <w:sz w:val="28"/>
          <w:szCs w:val="28"/>
        </w:rPr>
        <w:t>ющих бюджетные правоотношения (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Харазаргайское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Бозойская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500E1E" w:rsidRDefault="00500E1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Комитета ЖКХ, материалы отправлены в Службу государственного финансового контроля Иркутской области по которым назначено административное наказание в виде административного штрафа в размере 25 </w:t>
      </w:r>
      <w:r w:rsidR="0009404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руб. в нарушении ч.3 ст.7.32 КоАП РФ.</w:t>
      </w:r>
    </w:p>
    <w:p w:rsidR="00E41B11" w:rsidRDefault="00500E1E" w:rsidP="00ED5705">
      <w:pPr>
        <w:tabs>
          <w:tab w:val="left" w:pos="182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41FB" w:rsidRPr="003644B4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174" w:name="_Toc477699850"/>
      <w:bookmarkStart w:id="175" w:name="_Toc477700594"/>
      <w:bookmarkStart w:id="176" w:name="_Toc477700984"/>
      <w:bookmarkStart w:id="177" w:name="_Toc477701016"/>
      <w:bookmarkStart w:id="178" w:name="_Toc477701410"/>
      <w:bookmarkStart w:id="179" w:name="_Toc477773927"/>
      <w:bookmarkStart w:id="180" w:name="_Toc477785352"/>
      <w:bookmarkStart w:id="181" w:name="_Toc478032111"/>
      <w:bookmarkStart w:id="182" w:name="_Toc478630983"/>
      <w:bookmarkStart w:id="183" w:name="_Toc510991812"/>
      <w:bookmarkStart w:id="184" w:name="_Toc510991848"/>
      <w:bookmarkStart w:id="185" w:name="_Toc510992612"/>
      <w:bookmarkStart w:id="186" w:name="_Toc510992865"/>
      <w:bookmarkStart w:id="187" w:name="_Toc510993083"/>
      <w:bookmarkStart w:id="188" w:name="_Toc511208006"/>
      <w:bookmarkStart w:id="189" w:name="_Toc5203580"/>
      <w:bookmarkStart w:id="190" w:name="_Toc45612013"/>
      <w:r w:rsidRPr="003644B4">
        <w:rPr>
          <w:color w:val="FF0000"/>
        </w:rPr>
        <w:t>Муниципальные услуги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p w:rsidR="005C71AF" w:rsidRPr="000B607F" w:rsidRDefault="005C71AF" w:rsidP="00ED5705"/>
    <w:p w:rsidR="005E41FB" w:rsidRDefault="00A86106" w:rsidP="00ED57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10158 обращениям граждан и юридических лиц предоставлены 22 муниципальные</w:t>
      </w:r>
      <w:r w:rsidR="00A20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A20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Реестром</w:t>
      </w:r>
      <w:r w:rsidR="001C63AD" w:rsidRPr="00EF1376">
        <w:rPr>
          <w:rFonts w:ascii="Times New Roman" w:hAnsi="Times New Roman" w:cs="Times New Roman"/>
          <w:sz w:val="28"/>
          <w:szCs w:val="28"/>
        </w:rPr>
        <w:t xml:space="preserve">, что </w:t>
      </w:r>
      <w:r w:rsidR="001C63AD" w:rsidRPr="009611D9">
        <w:rPr>
          <w:rFonts w:ascii="Times New Roman" w:hAnsi="Times New Roman" w:cs="Times New Roman"/>
          <w:sz w:val="28"/>
          <w:szCs w:val="28"/>
        </w:rPr>
        <w:t>на</w:t>
      </w:r>
      <w:r w:rsidR="001C63AD" w:rsidRPr="00EF1376">
        <w:rPr>
          <w:rFonts w:ascii="Times New Roman" w:hAnsi="Times New Roman" w:cs="Times New Roman"/>
          <w:sz w:val="28"/>
          <w:szCs w:val="28"/>
        </w:rPr>
        <w:t xml:space="preserve"> </w:t>
      </w:r>
      <w:r w:rsidR="001C63AD">
        <w:rPr>
          <w:rFonts w:ascii="Times New Roman" w:hAnsi="Times New Roman" w:cs="Times New Roman"/>
          <w:sz w:val="28"/>
          <w:szCs w:val="28"/>
        </w:rPr>
        <w:t xml:space="preserve">543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1C63AD" w:rsidRPr="00EF1376">
        <w:rPr>
          <w:rFonts w:ascii="Times New Roman" w:hAnsi="Times New Roman" w:cs="Times New Roman"/>
          <w:sz w:val="28"/>
          <w:szCs w:val="28"/>
        </w:rPr>
        <w:t xml:space="preserve"> (</w:t>
      </w:r>
      <w:r w:rsidR="001C63AD">
        <w:rPr>
          <w:rFonts w:ascii="Times New Roman" w:hAnsi="Times New Roman" w:cs="Times New Roman"/>
          <w:sz w:val="28"/>
          <w:szCs w:val="28"/>
        </w:rPr>
        <w:t>5,6</w:t>
      </w:r>
      <w:r w:rsidR="001C63AD" w:rsidRPr="00EF1376">
        <w:rPr>
          <w:rFonts w:ascii="Times New Roman" w:hAnsi="Times New Roman" w:cs="Times New Roman"/>
          <w:sz w:val="28"/>
          <w:szCs w:val="28"/>
        </w:rPr>
        <w:t>%) больше, чем в 201</w:t>
      </w:r>
      <w:r w:rsidR="001C63AD">
        <w:rPr>
          <w:rFonts w:ascii="Times New Roman" w:hAnsi="Times New Roman" w:cs="Times New Roman"/>
          <w:sz w:val="28"/>
          <w:szCs w:val="28"/>
        </w:rPr>
        <w:t>8</w:t>
      </w:r>
      <w:r w:rsidR="001C63AD" w:rsidRPr="00EF1376">
        <w:rPr>
          <w:rFonts w:ascii="Times New Roman" w:hAnsi="Times New Roman" w:cs="Times New Roman"/>
          <w:sz w:val="28"/>
          <w:szCs w:val="28"/>
        </w:rPr>
        <w:t xml:space="preserve"> году.</w:t>
      </w:r>
      <w:r w:rsidR="001C63AD" w:rsidRPr="000B6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D9" w:rsidRDefault="00BE60D9" w:rsidP="00ED5705">
      <w:pPr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1FB" w:rsidRPr="00C07614" w:rsidRDefault="005E41FB" w:rsidP="00ED5705">
      <w:pPr>
        <w:pStyle w:val="2"/>
        <w:spacing w:before="0" w:after="0"/>
        <w:jc w:val="center"/>
        <w:rPr>
          <w:color w:val="FF0000"/>
          <w:lang w:eastAsia="ru-RU"/>
        </w:rPr>
      </w:pPr>
      <w:bookmarkStart w:id="191" w:name="_Toc477699852"/>
      <w:bookmarkStart w:id="192" w:name="_Toc477700596"/>
      <w:bookmarkStart w:id="193" w:name="_Toc477700986"/>
      <w:bookmarkStart w:id="194" w:name="_Toc477701018"/>
      <w:bookmarkStart w:id="195" w:name="_Toc477701412"/>
      <w:bookmarkStart w:id="196" w:name="_Toc477773929"/>
      <w:bookmarkStart w:id="197" w:name="_Toc477785354"/>
      <w:bookmarkStart w:id="198" w:name="_Toc478032113"/>
      <w:bookmarkStart w:id="199" w:name="_Toc478630985"/>
      <w:bookmarkStart w:id="200" w:name="_Toc510991814"/>
      <w:bookmarkStart w:id="201" w:name="_Toc510991850"/>
      <w:bookmarkStart w:id="202" w:name="_Toc510992614"/>
      <w:bookmarkStart w:id="203" w:name="_Toc510992867"/>
      <w:bookmarkStart w:id="204" w:name="_Toc510993085"/>
      <w:bookmarkStart w:id="205" w:name="_Toc511208008"/>
      <w:bookmarkStart w:id="206" w:name="_Toc5203581"/>
      <w:bookmarkStart w:id="207" w:name="_Toc45612014"/>
      <w:r w:rsidRPr="00C07614">
        <w:rPr>
          <w:color w:val="FF0000"/>
          <w:lang w:eastAsia="ru-RU"/>
        </w:rPr>
        <w:t>Консолидированный бюджет муниципального образования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:rsidR="00A403FE" w:rsidRPr="00C07614" w:rsidRDefault="00A403FE" w:rsidP="00ED5705">
      <w:pPr>
        <w:pStyle w:val="2"/>
        <w:spacing w:before="0" w:after="0"/>
        <w:jc w:val="center"/>
        <w:rPr>
          <w:rFonts w:ascii="Times New Roman" w:hAnsi="Times New Roman"/>
          <w:lang w:eastAsia="ru-RU"/>
        </w:rPr>
      </w:pP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>За отчетный период исполнение консолидированного бюджета района осуществлялось в соответствии с решениями Дум муниципальных образований о бюджете на 2019 год и на плановый период 2020 и 2021 годов с изменениями и дополнениями, принятыми в отчетный период.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 xml:space="preserve">Бюджеты муниципальных образований </w:t>
      </w:r>
      <w:proofErr w:type="spellStart"/>
      <w:r w:rsidRPr="00C07614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C07614">
        <w:rPr>
          <w:rFonts w:ascii="Times New Roman" w:hAnsi="Times New Roman" w:cs="Times New Roman"/>
          <w:sz w:val="28"/>
          <w:szCs w:val="28"/>
        </w:rPr>
        <w:t xml:space="preserve"> района на 2019 год и плановый</w:t>
      </w:r>
      <w:r w:rsidRPr="00C07614">
        <w:rPr>
          <w:rFonts w:ascii="Times New Roman" w:hAnsi="Times New Roman" w:cs="Times New Roman"/>
          <w:sz w:val="28"/>
          <w:szCs w:val="28"/>
        </w:rPr>
        <w:tab/>
        <w:t xml:space="preserve"> период были приняты в декабре 2018 года.  Все бюджеты  имели предельный дефицит в размере, установленном статьей 92.1 Бюджетного кодекса Российской Федерации.   Исполнение бюджетов муниципальных образований осуществлялось в соответствии с решениями Дум о бюджете.  В  2019 году ежеквартально вносились изменения в консолидированный бюджет района.</w:t>
      </w:r>
    </w:p>
    <w:p w:rsidR="00C07614" w:rsidRPr="00C07614" w:rsidRDefault="00C07614" w:rsidP="00ED5705">
      <w:pPr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>Изменения вносились в случае передачи полномочий от поселений в бюджет района; поступления в бюджет дополнительных собственных доходов; поступления в бюджет межбюджетных трансфертов в целях финансовой поддержки муниципальных районов Иркутской области, осуществляющих эффективное управление бюджетными средствами; субсидии на выравнивание бюджетной обеспеченности муниципальных образований Иркутской области; субсидий на финансирование областных государственных программ.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 xml:space="preserve">Исполнение доходной части консолидированного бюджета </w:t>
      </w:r>
      <w:proofErr w:type="spellStart"/>
      <w:r w:rsidRPr="00C07614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C07614">
        <w:rPr>
          <w:rFonts w:ascii="Times New Roman" w:hAnsi="Times New Roman" w:cs="Times New Roman"/>
          <w:sz w:val="28"/>
          <w:szCs w:val="28"/>
        </w:rPr>
        <w:t xml:space="preserve"> района в 2019 году составило 1 520 120,8 тыс. рублей, что составляет 99 % к годовому назначению. 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 xml:space="preserve">Безвозмездные поступления    поступили   в размере 1 321 052,7   </w:t>
      </w:r>
      <w:r w:rsidRPr="00C07614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C07614">
        <w:rPr>
          <w:rFonts w:ascii="Times New Roman" w:hAnsi="Times New Roman" w:cs="Times New Roman"/>
          <w:sz w:val="28"/>
          <w:szCs w:val="28"/>
        </w:rPr>
        <w:t xml:space="preserve"> рублей или 98,7 % от плановых сумм, в том числе: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lastRenderedPageBreak/>
        <w:t>- дотации 119 071,6 тыс. рублей или 100% к годовому назначению;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>- субсидии  377 220,7 тыс. рублей или 95,5% к плану;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>- субвенции  825 641,9 тыс. рублей или 100% к годовому назначению.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>- возврат остатков субсидий, субвенций и иных межбюджетных трансфертов, имеющих целевое назначение, прошлых лет  минус  1 174,3, тыс. рублей или  100 % к плану;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>- прочие безвозмездные поступления 292,8 тыс. рублей или 99,2 %.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  составляют в общем объеме поступивших доходов 86,9 %.</w:t>
      </w:r>
    </w:p>
    <w:p w:rsidR="00C07614" w:rsidRDefault="00C07614" w:rsidP="00ED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614" w:rsidRDefault="00C07614" w:rsidP="00ED5705">
      <w:pPr>
        <w:pStyle w:val="af7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Таблица 1 Показатели поступления доходов в консолидированный  </w:t>
      </w:r>
    </w:p>
    <w:p w:rsidR="00C07614" w:rsidRDefault="00C07614" w:rsidP="00ED5705">
      <w:pPr>
        <w:pStyle w:val="af7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бюджет </w:t>
      </w:r>
      <w:proofErr w:type="spellStart"/>
      <w:r>
        <w:rPr>
          <w:b/>
          <w:szCs w:val="28"/>
        </w:rPr>
        <w:t>Эхирит-Булагатского</w:t>
      </w:r>
      <w:proofErr w:type="spellEnd"/>
      <w:r>
        <w:rPr>
          <w:b/>
          <w:szCs w:val="28"/>
        </w:rPr>
        <w:t xml:space="preserve"> района в 2017 – 2020 годах </w:t>
      </w:r>
    </w:p>
    <w:p w:rsidR="00C07614" w:rsidRDefault="00C07614" w:rsidP="00ED5705">
      <w:pPr>
        <w:pStyle w:val="af7"/>
        <w:spacing w:after="0" w:line="240" w:lineRule="auto"/>
        <w:ind w:firstLine="709"/>
        <w:jc w:val="right"/>
        <w:rPr>
          <w:b/>
          <w:szCs w:val="28"/>
        </w:rPr>
      </w:pPr>
      <w:r>
        <w:rPr>
          <w:b/>
          <w:szCs w:val="28"/>
        </w:rPr>
        <w:t>тыс. рублей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801"/>
        <w:gridCol w:w="1094"/>
        <w:gridCol w:w="964"/>
        <w:gridCol w:w="1097"/>
        <w:gridCol w:w="1097"/>
        <w:gridCol w:w="1097"/>
        <w:gridCol w:w="1097"/>
        <w:gridCol w:w="1099"/>
      </w:tblGrid>
      <w:tr w:rsidR="000C0DE2" w:rsidTr="009A2EF9">
        <w:trPr>
          <w:cantSplit/>
          <w:trHeight w:val="74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07614" w:rsidRDefault="00C07614" w:rsidP="00ED5705">
            <w:pPr>
              <w:ind w:right="-12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7614" w:rsidRDefault="00C07614" w:rsidP="00ED57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г., факт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7614" w:rsidRDefault="00C07614" w:rsidP="00ED5705">
            <w:pPr>
              <w:ind w:left="-396" w:firstLine="39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г., факт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7614" w:rsidRDefault="00C07614" w:rsidP="00ED5705">
            <w:pPr>
              <w:ind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роста, 2018 к 2017 % г.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07614" w:rsidRDefault="00C07614" w:rsidP="00ED5705">
            <w:pPr>
              <w:ind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2019г.факт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A2EF9" w:rsidRDefault="00C07614" w:rsidP="00ED5705">
            <w:pPr>
              <w:ind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роста, 2019 к 2018 г</w:t>
            </w:r>
            <w:r w:rsidR="009A2E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7614" w:rsidRDefault="00C07614" w:rsidP="00ED5705">
            <w:pPr>
              <w:ind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07614" w:rsidRDefault="00C07614" w:rsidP="00ED5705">
            <w:pPr>
              <w:ind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  <w:p w:rsidR="00C07614" w:rsidRDefault="00C07614" w:rsidP="00ED5705">
            <w:pPr>
              <w:ind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Прогноз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A2EF9" w:rsidRDefault="00C07614" w:rsidP="00ED5705">
            <w:pPr>
              <w:ind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 2020 к 2019 г.</w:t>
            </w:r>
            <w:r w:rsidR="009A2EF9">
              <w:rPr>
                <w:b/>
                <w:bCs/>
                <w:sz w:val="20"/>
                <w:szCs w:val="20"/>
              </w:rPr>
              <w:t xml:space="preserve"> </w:t>
            </w:r>
          </w:p>
          <w:p w:rsidR="00C07614" w:rsidRDefault="00C07614" w:rsidP="00ED5705">
            <w:pPr>
              <w:ind w:right="-10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07614" w:rsidTr="009A2EF9">
        <w:trPr>
          <w:cantSplit/>
          <w:trHeight w:val="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162 991,8</w:t>
            </w:r>
          </w:p>
          <w:p w:rsidR="00C07614" w:rsidRDefault="00C07614" w:rsidP="00ED5705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184 923,5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199 068,1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197 200,6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0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99,%</w:t>
            </w:r>
            <w:proofErr w:type="gramEnd"/>
          </w:p>
        </w:tc>
      </w:tr>
      <w:tr w:rsidR="00C07614" w:rsidTr="009A2EF9">
        <w:trPr>
          <w:cantSplit/>
          <w:trHeight w:val="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Безвозмездные поступления, </w:t>
            </w:r>
          </w:p>
          <w:p w:rsidR="00C07614" w:rsidRDefault="00C07614" w:rsidP="00ED5705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14" w:rsidRDefault="00C07614" w:rsidP="00ED5705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802 713,9</w:t>
            </w:r>
          </w:p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1 016 928,6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1 321 052,7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1 433 070,7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108,5%</w:t>
            </w:r>
          </w:p>
        </w:tc>
      </w:tr>
      <w:tr w:rsidR="00C07614" w:rsidTr="009A2EF9">
        <w:trPr>
          <w:cantSplit/>
          <w:trHeight w:val="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Дотации, в том числе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78 539,3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114 591,2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145,9%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119 071,6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123 705,5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103,9%</w:t>
            </w:r>
          </w:p>
        </w:tc>
      </w:tr>
      <w:tr w:rsidR="00C07614" w:rsidTr="009A2EF9">
        <w:trPr>
          <w:cantSplit/>
          <w:trHeight w:val="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48407,0</w:t>
            </w:r>
          </w:p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94 427,2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195,1 %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111 183,3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117,7%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123 705,5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111,3%</w:t>
            </w:r>
          </w:p>
        </w:tc>
      </w:tr>
      <w:tr w:rsidR="00C07614" w:rsidTr="009A2EF9">
        <w:trPr>
          <w:cantSplit/>
          <w:trHeight w:val="2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22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Итого доходов: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614" w:rsidRDefault="00C07614" w:rsidP="00ED5705">
            <w:pPr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965705,7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614" w:rsidRDefault="00C07614" w:rsidP="00ED5705">
            <w:pPr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1 201 852,1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614" w:rsidRDefault="00C07614" w:rsidP="00ED5705">
            <w:pPr>
              <w:ind w:right="-9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124,5 %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7614" w:rsidRDefault="00C07614" w:rsidP="00ED5705">
            <w:pPr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1520 120,8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126,5%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14" w:rsidRDefault="00C07614" w:rsidP="00ED5705">
            <w:pPr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1 630 271,3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614" w:rsidRDefault="00C07614" w:rsidP="00ED5705">
            <w:pPr>
              <w:ind w:right="-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107,2 %</w:t>
            </w:r>
          </w:p>
        </w:tc>
      </w:tr>
    </w:tbl>
    <w:p w:rsidR="000C0DE2" w:rsidRDefault="000C0DE2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614" w:rsidRPr="00C07614" w:rsidRDefault="00C0761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 xml:space="preserve">За отчетный год в консолидированный бюджет </w:t>
      </w:r>
      <w:proofErr w:type="spellStart"/>
      <w:r w:rsidRPr="00C07614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C07614">
        <w:rPr>
          <w:rFonts w:ascii="Times New Roman" w:hAnsi="Times New Roman" w:cs="Times New Roman"/>
          <w:sz w:val="28"/>
          <w:szCs w:val="28"/>
        </w:rPr>
        <w:t xml:space="preserve"> района получены   налоговые и неналоговые доходы в размере 199 068,1 тыс. рублей или 101,2 % к годовому назначению, по сравнению с соответствующим периодом прошлого года рост составил 7,6% или 14 144,6 тыс. рублей. </w:t>
      </w:r>
    </w:p>
    <w:p w:rsidR="00C07614" w:rsidRPr="00C07614" w:rsidRDefault="00C0761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 xml:space="preserve">Наибольший удельный вес  в общем объеме полученных  налоговых и неналоговых доходов занимает налог на доходы физических лиц  -  65,8 %. </w:t>
      </w:r>
    </w:p>
    <w:p w:rsidR="00C07614" w:rsidRPr="00C07614" w:rsidRDefault="00C0761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 xml:space="preserve">Расходы  за отчетный период сформировались в сумме   1 515 744,5 тыс. рублей или  95,5 % к годовому плану.  </w:t>
      </w:r>
    </w:p>
    <w:p w:rsidR="00C07614" w:rsidRPr="00C07614" w:rsidRDefault="00C0761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 xml:space="preserve">Наибольший удельный вес в структуре расходов занимают расходы на содержание учреждений образования – 69,7% или 1 056 376,9 тыс. рублей. На содержание и ремонт объектов жилищно-коммунальной сферы затрачено в отчетном периоде  5,8 % или 87 942,9  тыс. рублей, на финансирование органов местного самоуправления  10,4% средств бюджета или  158 628,6 тыс. рублей.        </w:t>
      </w:r>
    </w:p>
    <w:p w:rsidR="00C07614" w:rsidRPr="00EB7DD9" w:rsidRDefault="00C07614" w:rsidP="00ED5705">
      <w:pPr>
        <w:jc w:val="both"/>
        <w:rPr>
          <w:sz w:val="28"/>
          <w:szCs w:val="28"/>
        </w:rPr>
      </w:pPr>
      <w:r w:rsidRPr="00EB7DD9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1"/>
        <w:gridCol w:w="1948"/>
        <w:gridCol w:w="1777"/>
      </w:tblGrid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факт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Общегосударственные расходы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163 495,8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158 628,6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1 381,2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1 381,2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3 927,1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3 828,8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lastRenderedPageBreak/>
              <w:t>Национальная экономика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74 535,4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46 664,6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91 564,3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87 942,9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11 574,0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11 334,3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1 085 929,0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1 056 376,9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71 479,1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68 176,8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49 126,7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48 926,8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28 854,8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28 182,8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Средства массовой информации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4 294,3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4 293,7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7,1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7,1</w:t>
            </w:r>
          </w:p>
        </w:tc>
      </w:tr>
      <w:tr w:rsidR="00C07614" w:rsidRPr="00A2009E" w:rsidTr="009A2EF9">
        <w:tc>
          <w:tcPr>
            <w:tcW w:w="577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Итого расходы</w:t>
            </w:r>
          </w:p>
        </w:tc>
        <w:tc>
          <w:tcPr>
            <w:tcW w:w="1985" w:type="dxa"/>
            <w:shd w:val="clear" w:color="auto" w:fill="auto"/>
          </w:tcPr>
          <w:p w:rsidR="00C07614" w:rsidRPr="00A2009E" w:rsidRDefault="00C07614" w:rsidP="00ED5705">
            <w:pPr>
              <w:jc w:val="center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1 586 168,8</w:t>
            </w:r>
          </w:p>
        </w:tc>
        <w:tc>
          <w:tcPr>
            <w:tcW w:w="1808" w:type="dxa"/>
            <w:shd w:val="clear" w:color="auto" w:fill="auto"/>
          </w:tcPr>
          <w:p w:rsidR="00C07614" w:rsidRPr="00A2009E" w:rsidRDefault="00C07614" w:rsidP="00ED5705">
            <w:pPr>
              <w:jc w:val="both"/>
              <w:rPr>
                <w:rFonts w:ascii="Courier New" w:hAnsi="Courier New" w:cs="Courier New"/>
              </w:rPr>
            </w:pPr>
            <w:r w:rsidRPr="00A2009E">
              <w:rPr>
                <w:rFonts w:ascii="Courier New" w:hAnsi="Courier New" w:cs="Courier New"/>
              </w:rPr>
              <w:t>1 515 744,5</w:t>
            </w:r>
          </w:p>
        </w:tc>
      </w:tr>
    </w:tbl>
    <w:p w:rsidR="00C07614" w:rsidRDefault="00C07614" w:rsidP="00ED5705">
      <w:pPr>
        <w:jc w:val="both"/>
        <w:rPr>
          <w:sz w:val="28"/>
          <w:szCs w:val="28"/>
        </w:rPr>
      </w:pPr>
      <w:r w:rsidRPr="00EB7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C07614" w:rsidRPr="00C07614" w:rsidRDefault="00C076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14">
        <w:rPr>
          <w:rFonts w:ascii="Times New Roman" w:hAnsi="Times New Roman" w:cs="Times New Roman"/>
          <w:sz w:val="28"/>
          <w:szCs w:val="28"/>
        </w:rPr>
        <w:t xml:space="preserve">Всеми сельскими поселениями обеспечена стабилизация просроченной кредиторской задолженности. Отсутствует просроченная задолженность у   сельских поселений.  </w:t>
      </w:r>
    </w:p>
    <w:p w:rsidR="00F77D65" w:rsidRDefault="00F77D65" w:rsidP="00ED5705">
      <w:pPr>
        <w:jc w:val="both"/>
        <w:rPr>
          <w:bCs/>
          <w:sz w:val="28"/>
          <w:szCs w:val="28"/>
        </w:rPr>
      </w:pPr>
    </w:p>
    <w:p w:rsidR="005E41FB" w:rsidRPr="00087978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208" w:name="_Toc477699853"/>
      <w:bookmarkStart w:id="209" w:name="_Toc477700597"/>
      <w:bookmarkStart w:id="210" w:name="_Toc477700987"/>
      <w:bookmarkStart w:id="211" w:name="_Toc477701019"/>
      <w:bookmarkStart w:id="212" w:name="_Toc477701413"/>
      <w:bookmarkStart w:id="213" w:name="_Toc477773930"/>
      <w:bookmarkStart w:id="214" w:name="_Toc477785355"/>
      <w:bookmarkStart w:id="215" w:name="_Toc478032114"/>
      <w:bookmarkStart w:id="216" w:name="_Toc478630986"/>
      <w:bookmarkStart w:id="217" w:name="_Toc510991815"/>
      <w:bookmarkStart w:id="218" w:name="_Toc510991851"/>
      <w:bookmarkStart w:id="219" w:name="_Toc510992615"/>
      <w:bookmarkStart w:id="220" w:name="_Toc510992868"/>
      <w:bookmarkStart w:id="221" w:name="_Toc510993086"/>
      <w:bookmarkStart w:id="222" w:name="_Toc511208009"/>
      <w:bookmarkStart w:id="223" w:name="_Toc5203582"/>
      <w:bookmarkStart w:id="224" w:name="_Toc45612015"/>
      <w:r w:rsidRPr="007601A1">
        <w:rPr>
          <w:color w:val="FF0000"/>
        </w:rPr>
        <w:t>Владение, пользование, управление муниципальным имуществом</w:t>
      </w:r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5C71AF" w:rsidRPr="00087978" w:rsidRDefault="005C71AF" w:rsidP="00ED5705">
      <w:pPr>
        <w:rPr>
          <w:color w:val="FF0000"/>
          <w:highlight w:val="yellow"/>
        </w:rPr>
      </w:pPr>
    </w:p>
    <w:p w:rsidR="001941C4" w:rsidRPr="005A7EAE" w:rsidRDefault="001941C4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Муниципальная собственность является неотъемлемой частью финансово-экономической базы местного самоуправления</w:t>
      </w:r>
    </w:p>
    <w:p w:rsidR="00AC3308" w:rsidRDefault="001941C4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В целях увеличения поступления местных налогов</w:t>
      </w:r>
      <w:r w:rsidR="003644B4">
        <w:rPr>
          <w:rFonts w:ascii="Times New Roman" w:hAnsi="Times New Roman" w:cs="Times New Roman"/>
          <w:sz w:val="28"/>
          <w:szCs w:val="28"/>
        </w:rPr>
        <w:t xml:space="preserve"> в соответствии с планом приватизации муниципального имущества</w:t>
      </w:r>
      <w:r w:rsidRPr="005A7EAE">
        <w:rPr>
          <w:rFonts w:ascii="Times New Roman" w:hAnsi="Times New Roman" w:cs="Times New Roman"/>
          <w:sz w:val="28"/>
          <w:szCs w:val="28"/>
        </w:rPr>
        <w:t xml:space="preserve"> </w:t>
      </w:r>
      <w:r w:rsidR="003644B4">
        <w:rPr>
          <w:rFonts w:ascii="Times New Roman" w:hAnsi="Times New Roman" w:cs="Times New Roman"/>
          <w:sz w:val="28"/>
          <w:szCs w:val="28"/>
        </w:rPr>
        <w:t>на</w:t>
      </w:r>
      <w:r w:rsidRPr="005A7EAE">
        <w:rPr>
          <w:rFonts w:ascii="Times New Roman" w:hAnsi="Times New Roman" w:cs="Times New Roman"/>
          <w:sz w:val="28"/>
          <w:szCs w:val="28"/>
        </w:rPr>
        <w:t xml:space="preserve"> 201</w:t>
      </w:r>
      <w:r w:rsidR="003644B4">
        <w:rPr>
          <w:rFonts w:ascii="Times New Roman" w:hAnsi="Times New Roman" w:cs="Times New Roman"/>
          <w:sz w:val="28"/>
          <w:szCs w:val="28"/>
        </w:rPr>
        <w:t>9</w:t>
      </w:r>
      <w:r w:rsidRPr="005A7EAE">
        <w:rPr>
          <w:rFonts w:ascii="Times New Roman" w:hAnsi="Times New Roman" w:cs="Times New Roman"/>
          <w:sz w:val="28"/>
          <w:szCs w:val="28"/>
        </w:rPr>
        <w:t xml:space="preserve"> год проведен</w:t>
      </w:r>
      <w:r w:rsidR="009F0888" w:rsidRPr="005A7EAE">
        <w:rPr>
          <w:rFonts w:ascii="Times New Roman" w:hAnsi="Times New Roman" w:cs="Times New Roman"/>
          <w:sz w:val="28"/>
          <w:szCs w:val="28"/>
        </w:rPr>
        <w:t>о</w:t>
      </w:r>
      <w:r w:rsidRPr="005A7EAE">
        <w:rPr>
          <w:rFonts w:ascii="Times New Roman" w:hAnsi="Times New Roman" w:cs="Times New Roman"/>
          <w:sz w:val="28"/>
          <w:szCs w:val="28"/>
        </w:rPr>
        <w:t xml:space="preserve"> </w:t>
      </w:r>
      <w:r w:rsidR="003644B4">
        <w:rPr>
          <w:rFonts w:ascii="Times New Roman" w:hAnsi="Times New Roman" w:cs="Times New Roman"/>
          <w:sz w:val="28"/>
          <w:szCs w:val="28"/>
        </w:rPr>
        <w:t>2</w:t>
      </w:r>
      <w:r w:rsidRPr="005A7EA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644B4">
        <w:rPr>
          <w:rFonts w:ascii="Times New Roman" w:hAnsi="Times New Roman" w:cs="Times New Roman"/>
          <w:sz w:val="28"/>
          <w:szCs w:val="28"/>
        </w:rPr>
        <w:t>а</w:t>
      </w:r>
      <w:r w:rsidRPr="005A7EAE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договоров купли-продажи на муниципальное </w:t>
      </w:r>
      <w:r w:rsidR="002B237D" w:rsidRPr="005A7EAE">
        <w:rPr>
          <w:rFonts w:ascii="Times New Roman" w:hAnsi="Times New Roman" w:cs="Times New Roman"/>
          <w:sz w:val="28"/>
          <w:szCs w:val="28"/>
        </w:rPr>
        <w:t>имущество,</w:t>
      </w:r>
      <w:r w:rsidRPr="005A7EAE">
        <w:rPr>
          <w:rFonts w:ascii="Times New Roman" w:hAnsi="Times New Roman" w:cs="Times New Roman"/>
          <w:sz w:val="28"/>
          <w:szCs w:val="28"/>
        </w:rPr>
        <w:t xml:space="preserve"> находящееся в собственности муниципального образования «Эхирит-Булагатский район»</w:t>
      </w:r>
      <w:r w:rsidR="00481718" w:rsidRPr="005A7EAE">
        <w:rPr>
          <w:rFonts w:ascii="Times New Roman" w:hAnsi="Times New Roman" w:cs="Times New Roman"/>
          <w:sz w:val="28"/>
          <w:szCs w:val="28"/>
        </w:rPr>
        <w:t xml:space="preserve"> </w:t>
      </w:r>
      <w:r w:rsidRPr="005A7EA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644B4">
        <w:rPr>
          <w:rFonts w:ascii="Times New Roman" w:hAnsi="Times New Roman" w:cs="Times New Roman"/>
          <w:sz w:val="28"/>
          <w:szCs w:val="28"/>
        </w:rPr>
        <w:t>620,042</w:t>
      </w:r>
      <w:r w:rsidR="00B14564" w:rsidRPr="005A7EA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5A7EAE">
        <w:rPr>
          <w:rFonts w:ascii="Times New Roman" w:hAnsi="Times New Roman" w:cs="Times New Roman"/>
          <w:sz w:val="28"/>
          <w:szCs w:val="28"/>
        </w:rPr>
        <w:t xml:space="preserve"> </w:t>
      </w:r>
      <w:r w:rsidR="003644B4">
        <w:rPr>
          <w:rFonts w:ascii="Times New Roman" w:hAnsi="Times New Roman" w:cs="Times New Roman"/>
          <w:sz w:val="28"/>
          <w:szCs w:val="28"/>
        </w:rPr>
        <w:t>13</w:t>
      </w:r>
      <w:r w:rsidR="00BE234D" w:rsidRPr="005A7EAE">
        <w:rPr>
          <w:rFonts w:ascii="Times New Roman" w:hAnsi="Times New Roman" w:cs="Times New Roman"/>
          <w:sz w:val="28"/>
          <w:szCs w:val="28"/>
        </w:rPr>
        <w:t xml:space="preserve"> аукционов по продаже права на заключение договоров купли-продажи земельных участков в собственность для различных целей на сумму </w:t>
      </w:r>
      <w:r w:rsidR="003644B4">
        <w:rPr>
          <w:rFonts w:ascii="Times New Roman" w:hAnsi="Times New Roman" w:cs="Times New Roman"/>
          <w:sz w:val="28"/>
          <w:szCs w:val="28"/>
        </w:rPr>
        <w:t>770</w:t>
      </w:r>
      <w:r w:rsidR="00AC3308">
        <w:rPr>
          <w:rFonts w:ascii="Times New Roman" w:hAnsi="Times New Roman" w:cs="Times New Roman"/>
          <w:sz w:val="28"/>
          <w:szCs w:val="28"/>
        </w:rPr>
        <w:t xml:space="preserve"> </w:t>
      </w:r>
      <w:r w:rsidR="003644B4">
        <w:rPr>
          <w:rFonts w:ascii="Times New Roman" w:hAnsi="Times New Roman" w:cs="Times New Roman"/>
          <w:sz w:val="28"/>
          <w:szCs w:val="28"/>
        </w:rPr>
        <w:t>421</w:t>
      </w:r>
      <w:r w:rsidR="00791983">
        <w:rPr>
          <w:rFonts w:ascii="Times New Roman" w:hAnsi="Times New Roman" w:cs="Times New Roman"/>
          <w:sz w:val="28"/>
          <w:szCs w:val="28"/>
        </w:rPr>
        <w:t xml:space="preserve"> </w:t>
      </w:r>
      <w:r w:rsidR="00B14564" w:rsidRPr="005A7EAE">
        <w:rPr>
          <w:rFonts w:ascii="Times New Roman" w:hAnsi="Times New Roman" w:cs="Times New Roman"/>
          <w:sz w:val="28"/>
          <w:szCs w:val="28"/>
        </w:rPr>
        <w:t>рубл</w:t>
      </w:r>
      <w:r w:rsidR="003644B4">
        <w:rPr>
          <w:rFonts w:ascii="Times New Roman" w:hAnsi="Times New Roman" w:cs="Times New Roman"/>
          <w:sz w:val="28"/>
          <w:szCs w:val="28"/>
        </w:rPr>
        <w:t>ь</w:t>
      </w:r>
      <w:r w:rsidR="00BE234D" w:rsidRPr="005A7EAE">
        <w:rPr>
          <w:rFonts w:ascii="Times New Roman" w:hAnsi="Times New Roman" w:cs="Times New Roman"/>
          <w:sz w:val="28"/>
          <w:szCs w:val="28"/>
        </w:rPr>
        <w:t xml:space="preserve">, </w:t>
      </w:r>
      <w:r w:rsidR="003644B4">
        <w:rPr>
          <w:rFonts w:ascii="Times New Roman" w:hAnsi="Times New Roman" w:cs="Times New Roman"/>
          <w:sz w:val="28"/>
          <w:szCs w:val="28"/>
        </w:rPr>
        <w:t>2</w:t>
      </w:r>
      <w:r w:rsidR="00B14564" w:rsidRPr="005A7EAE">
        <w:rPr>
          <w:rFonts w:ascii="Times New Roman" w:hAnsi="Times New Roman" w:cs="Times New Roman"/>
          <w:sz w:val="28"/>
          <w:szCs w:val="28"/>
        </w:rPr>
        <w:t xml:space="preserve"> </w:t>
      </w:r>
      <w:r w:rsidR="00BE234D" w:rsidRPr="005A7EAE">
        <w:rPr>
          <w:rFonts w:ascii="Times New Roman" w:hAnsi="Times New Roman" w:cs="Times New Roman"/>
          <w:sz w:val="28"/>
          <w:szCs w:val="28"/>
        </w:rPr>
        <w:t>аукцион</w:t>
      </w:r>
      <w:r w:rsidR="003644B4">
        <w:rPr>
          <w:rFonts w:ascii="Times New Roman" w:hAnsi="Times New Roman" w:cs="Times New Roman"/>
          <w:sz w:val="28"/>
          <w:szCs w:val="28"/>
        </w:rPr>
        <w:t>а</w:t>
      </w:r>
      <w:r w:rsidR="00BE234D" w:rsidRPr="005A7EA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 земельных участков на сумму </w:t>
      </w:r>
      <w:r w:rsidR="003644B4">
        <w:rPr>
          <w:rFonts w:ascii="Times New Roman" w:hAnsi="Times New Roman" w:cs="Times New Roman"/>
          <w:sz w:val="28"/>
          <w:szCs w:val="28"/>
        </w:rPr>
        <w:t>41 510</w:t>
      </w:r>
      <w:r w:rsidR="00AC330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90A23" w:rsidRDefault="00590A23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проведения торгов заключено 204 договора аренды земельных участков на сумму 574 060,69 рублей общей площадью 7 567 тыс. кв. м.</w:t>
      </w:r>
    </w:p>
    <w:p w:rsidR="00BE234D" w:rsidRPr="005A7EAE" w:rsidRDefault="00AC3308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Предоставлено 23 земельных участка в собственность бесплатно отдельным категориям граждан.</w:t>
      </w:r>
    </w:p>
    <w:p w:rsidR="00590A23" w:rsidRPr="005A7EAE" w:rsidRDefault="00BE234D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Распоряжениями мэра района принято решений о постановке на земельный учет </w:t>
      </w:r>
      <w:r w:rsidR="00087978">
        <w:rPr>
          <w:rFonts w:ascii="Times New Roman" w:hAnsi="Times New Roman" w:cs="Times New Roman"/>
          <w:sz w:val="28"/>
          <w:szCs w:val="28"/>
        </w:rPr>
        <w:t>6</w:t>
      </w:r>
      <w:r w:rsidRPr="00652C63">
        <w:rPr>
          <w:rFonts w:ascii="Times New Roman" w:hAnsi="Times New Roman" w:cs="Times New Roman"/>
          <w:sz w:val="28"/>
          <w:szCs w:val="28"/>
        </w:rPr>
        <w:t xml:space="preserve"> льготных категорий граждан, в том числе многодетных семей, в соответствии с Законом Иркутской области от 25.12.2015 года № 146-ОЗ.</w:t>
      </w:r>
      <w:r w:rsidRPr="005A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D65" w:rsidRPr="005A7EAE" w:rsidRDefault="00F77D65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_Toc477699854"/>
      <w:bookmarkStart w:id="226" w:name="_Toc477700598"/>
      <w:bookmarkStart w:id="227" w:name="_Toc477700988"/>
      <w:bookmarkStart w:id="228" w:name="_Toc477701020"/>
      <w:bookmarkStart w:id="229" w:name="_Toc477701414"/>
      <w:bookmarkStart w:id="230" w:name="_Toc477773931"/>
      <w:bookmarkStart w:id="231" w:name="_Toc477785356"/>
      <w:bookmarkStart w:id="232" w:name="_Toc478032115"/>
      <w:bookmarkStart w:id="233" w:name="_Toc478630987"/>
      <w:r w:rsidRPr="005A7EA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87978">
        <w:rPr>
          <w:rFonts w:ascii="Times New Roman" w:hAnsi="Times New Roman" w:cs="Times New Roman"/>
          <w:sz w:val="28"/>
          <w:szCs w:val="28"/>
        </w:rPr>
        <w:t>01.01.2020</w:t>
      </w:r>
      <w:r w:rsidRPr="005A7EAE">
        <w:rPr>
          <w:rFonts w:ascii="Times New Roman" w:hAnsi="Times New Roman" w:cs="Times New Roman"/>
          <w:sz w:val="28"/>
          <w:szCs w:val="28"/>
        </w:rPr>
        <w:t xml:space="preserve"> г. </w:t>
      </w:r>
      <w:r w:rsidR="00087978">
        <w:rPr>
          <w:rFonts w:ascii="Times New Roman" w:hAnsi="Times New Roman" w:cs="Times New Roman"/>
          <w:sz w:val="28"/>
          <w:szCs w:val="28"/>
        </w:rPr>
        <w:t>о</w:t>
      </w:r>
      <w:r w:rsidRPr="005A7EAE">
        <w:rPr>
          <w:rFonts w:ascii="Times New Roman" w:hAnsi="Times New Roman" w:cs="Times New Roman"/>
          <w:sz w:val="28"/>
          <w:szCs w:val="28"/>
        </w:rPr>
        <w:t xml:space="preserve">бщая сумма </w:t>
      </w:r>
      <w:r w:rsidR="00B14564" w:rsidRPr="005A7EAE">
        <w:rPr>
          <w:rFonts w:ascii="Times New Roman" w:hAnsi="Times New Roman" w:cs="Times New Roman"/>
          <w:sz w:val="28"/>
          <w:szCs w:val="28"/>
        </w:rPr>
        <w:t>доходов,</w:t>
      </w:r>
      <w:r w:rsidRPr="005A7EAE">
        <w:rPr>
          <w:rFonts w:ascii="Times New Roman" w:hAnsi="Times New Roman" w:cs="Times New Roman"/>
          <w:sz w:val="28"/>
          <w:szCs w:val="28"/>
        </w:rPr>
        <w:t xml:space="preserve"> поступившая в результате деятельности Комитета по управлению муниципальным</w:t>
      </w:r>
      <w:r w:rsidR="009A2EF9">
        <w:rPr>
          <w:rFonts w:ascii="Times New Roman" w:hAnsi="Times New Roman" w:cs="Times New Roman"/>
          <w:sz w:val="28"/>
          <w:szCs w:val="28"/>
        </w:rPr>
        <w:t xml:space="preserve"> </w:t>
      </w:r>
      <w:r w:rsidRPr="005A7EAE">
        <w:rPr>
          <w:rFonts w:ascii="Times New Roman" w:hAnsi="Times New Roman" w:cs="Times New Roman"/>
          <w:sz w:val="28"/>
          <w:szCs w:val="28"/>
        </w:rPr>
        <w:t>имуществом</w:t>
      </w:r>
      <w:r w:rsidR="009A2EF9">
        <w:rPr>
          <w:rFonts w:ascii="Times New Roman" w:hAnsi="Times New Roman" w:cs="Times New Roman"/>
          <w:sz w:val="28"/>
          <w:szCs w:val="28"/>
        </w:rPr>
        <w:t>,</w:t>
      </w:r>
      <w:r w:rsidRPr="005A7EA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87978">
        <w:rPr>
          <w:rFonts w:ascii="Times New Roman" w:hAnsi="Times New Roman" w:cs="Times New Roman"/>
          <w:sz w:val="28"/>
          <w:szCs w:val="28"/>
        </w:rPr>
        <w:t>4 802 719,22</w:t>
      </w:r>
      <w:r w:rsidRPr="005A7EA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77D65" w:rsidRPr="005A7EAE" w:rsidRDefault="00F77D65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AE">
        <w:rPr>
          <w:rFonts w:ascii="Times New Roman" w:hAnsi="Times New Roman" w:cs="Times New Roman"/>
          <w:sz w:val="28"/>
          <w:szCs w:val="28"/>
        </w:rPr>
        <w:t>По заявлениям граждан и юридических лиц постановлениями мэра района утверждено 5</w:t>
      </w:r>
      <w:r w:rsidR="00087978">
        <w:rPr>
          <w:rFonts w:ascii="Times New Roman" w:hAnsi="Times New Roman" w:cs="Times New Roman"/>
          <w:sz w:val="28"/>
          <w:szCs w:val="28"/>
        </w:rPr>
        <w:t>25</w:t>
      </w:r>
      <w:r w:rsidRPr="005A7EAE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территории, заключено </w:t>
      </w:r>
      <w:r w:rsidR="00087978">
        <w:rPr>
          <w:rFonts w:ascii="Times New Roman" w:hAnsi="Times New Roman" w:cs="Times New Roman"/>
          <w:sz w:val="28"/>
          <w:szCs w:val="28"/>
        </w:rPr>
        <w:t>36</w:t>
      </w:r>
      <w:r w:rsidRPr="005A7EAE">
        <w:rPr>
          <w:rFonts w:ascii="Times New Roman" w:hAnsi="Times New Roman" w:cs="Times New Roman"/>
          <w:sz w:val="28"/>
          <w:szCs w:val="28"/>
        </w:rPr>
        <w:t xml:space="preserve"> соглашений с гражданами о перераспределении земельных участков, находящихся в частной собственности, выдано </w:t>
      </w:r>
      <w:r w:rsidR="00087978">
        <w:rPr>
          <w:rFonts w:ascii="Times New Roman" w:hAnsi="Times New Roman" w:cs="Times New Roman"/>
          <w:sz w:val="28"/>
          <w:szCs w:val="28"/>
        </w:rPr>
        <w:t>три</w:t>
      </w:r>
      <w:r w:rsidRPr="005A7EAE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087978">
        <w:rPr>
          <w:rFonts w:ascii="Times New Roman" w:hAnsi="Times New Roman" w:cs="Times New Roman"/>
          <w:sz w:val="28"/>
          <w:szCs w:val="28"/>
        </w:rPr>
        <w:t>я</w:t>
      </w:r>
      <w:r w:rsidRPr="005A7EAE">
        <w:rPr>
          <w:rFonts w:ascii="Times New Roman" w:hAnsi="Times New Roman" w:cs="Times New Roman"/>
          <w:sz w:val="28"/>
          <w:szCs w:val="28"/>
        </w:rPr>
        <w:t xml:space="preserve"> на использование земельного участка находящегося в муниципальной собственности, без предоставления и установления сервитута.</w:t>
      </w:r>
    </w:p>
    <w:p w:rsidR="00F77D65" w:rsidRDefault="00F77D65" w:rsidP="00ED5705">
      <w:pPr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1FB" w:rsidRPr="007463FF" w:rsidRDefault="005E41FB" w:rsidP="00ED5705">
      <w:pPr>
        <w:pStyle w:val="2"/>
        <w:spacing w:before="0" w:after="0"/>
        <w:jc w:val="center"/>
        <w:rPr>
          <w:color w:val="FF0000"/>
          <w:lang w:eastAsia="ru-RU"/>
        </w:rPr>
      </w:pPr>
      <w:bookmarkStart w:id="234" w:name="_Toc510991816"/>
      <w:bookmarkStart w:id="235" w:name="_Toc510991852"/>
      <w:bookmarkStart w:id="236" w:name="_Toc510992616"/>
      <w:bookmarkStart w:id="237" w:name="_Toc510992869"/>
      <w:bookmarkStart w:id="238" w:name="_Toc510993087"/>
      <w:bookmarkStart w:id="239" w:name="_Toc511208010"/>
      <w:bookmarkStart w:id="240" w:name="_Toc5203583"/>
      <w:bookmarkStart w:id="241" w:name="_Toc45612016"/>
      <w:r w:rsidRPr="007463FF">
        <w:rPr>
          <w:color w:val="FF0000"/>
          <w:lang w:eastAsia="ru-RU"/>
        </w:rPr>
        <w:lastRenderedPageBreak/>
        <w:t>Развитие жилищно-коммунальной сферы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</w:p>
    <w:p w:rsidR="008D1710" w:rsidRPr="00C00052" w:rsidRDefault="008D1710" w:rsidP="00ED5705">
      <w:pPr>
        <w:rPr>
          <w:lang w:eastAsia="ru-RU"/>
        </w:rPr>
      </w:pPr>
    </w:p>
    <w:p w:rsidR="000A2B5E" w:rsidRDefault="000A2B5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52">
        <w:rPr>
          <w:rFonts w:ascii="Times New Roman" w:hAnsi="Times New Roman" w:cs="Times New Roman"/>
          <w:sz w:val="28"/>
          <w:szCs w:val="28"/>
        </w:rPr>
        <w:t>Основной задачей в сфере жилищно-коммунальной инфраструктуры муниципального образования является повышение качества предоставляемых коммунальных  услуг, модернизация и развитие жилищно-коммунального хозяйства и как следствие – улучшение жизни населения района.</w:t>
      </w:r>
    </w:p>
    <w:p w:rsidR="000A2B5E" w:rsidRPr="00C00052" w:rsidRDefault="000A2B5E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052">
        <w:rPr>
          <w:rFonts w:ascii="Times New Roman" w:hAnsi="Times New Roman" w:cs="Times New Roman"/>
          <w:sz w:val="28"/>
          <w:szCs w:val="28"/>
        </w:rPr>
        <w:t xml:space="preserve">Жилищно-коммунальная инфраструктура  </w:t>
      </w:r>
      <w:proofErr w:type="spellStart"/>
      <w:r w:rsidRPr="00C00052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C00052">
        <w:rPr>
          <w:rFonts w:ascii="Times New Roman" w:hAnsi="Times New Roman" w:cs="Times New Roman"/>
          <w:sz w:val="28"/>
          <w:szCs w:val="28"/>
        </w:rPr>
        <w:t xml:space="preserve"> района представлена 2</w:t>
      </w:r>
      <w:r w:rsidR="00590A23">
        <w:rPr>
          <w:rFonts w:ascii="Times New Roman" w:hAnsi="Times New Roman" w:cs="Times New Roman"/>
          <w:sz w:val="28"/>
          <w:szCs w:val="28"/>
        </w:rPr>
        <w:t>2</w:t>
      </w:r>
      <w:r w:rsidRPr="00C00052">
        <w:rPr>
          <w:rFonts w:ascii="Times New Roman" w:hAnsi="Times New Roman" w:cs="Times New Roman"/>
          <w:sz w:val="28"/>
          <w:szCs w:val="28"/>
        </w:rPr>
        <w:t xml:space="preserve"> угольными котельными</w:t>
      </w:r>
      <w:r w:rsidR="00F6312D" w:rsidRPr="00C00052">
        <w:rPr>
          <w:rFonts w:ascii="Times New Roman" w:hAnsi="Times New Roman" w:cs="Times New Roman"/>
          <w:sz w:val="28"/>
          <w:szCs w:val="28"/>
        </w:rPr>
        <w:t xml:space="preserve"> и 4 </w:t>
      </w:r>
      <w:proofErr w:type="spellStart"/>
      <w:r w:rsidR="00F6312D" w:rsidRPr="00C00052">
        <w:rPr>
          <w:rFonts w:ascii="Times New Roman" w:hAnsi="Times New Roman" w:cs="Times New Roman"/>
          <w:sz w:val="28"/>
          <w:szCs w:val="28"/>
        </w:rPr>
        <w:t>электрокотельными</w:t>
      </w:r>
      <w:proofErr w:type="spellEnd"/>
      <w:r w:rsidR="00F6312D" w:rsidRPr="00C00052">
        <w:rPr>
          <w:rFonts w:ascii="Times New Roman" w:hAnsi="Times New Roman" w:cs="Times New Roman"/>
          <w:sz w:val="28"/>
          <w:szCs w:val="28"/>
        </w:rPr>
        <w:t>.</w:t>
      </w:r>
      <w:r w:rsidRPr="00C00052">
        <w:rPr>
          <w:rFonts w:ascii="Times New Roman" w:hAnsi="Times New Roman" w:cs="Times New Roman"/>
          <w:sz w:val="28"/>
          <w:szCs w:val="28"/>
        </w:rPr>
        <w:t xml:space="preserve"> </w:t>
      </w:r>
      <w:r w:rsidR="00F6312D" w:rsidRPr="00C00052">
        <w:rPr>
          <w:rFonts w:ascii="Times New Roman" w:hAnsi="Times New Roman" w:cs="Times New Roman"/>
          <w:sz w:val="28"/>
          <w:szCs w:val="28"/>
        </w:rPr>
        <w:t>Котельными о</w:t>
      </w:r>
      <w:r w:rsidRPr="00C00052">
        <w:rPr>
          <w:rFonts w:ascii="Times New Roman" w:hAnsi="Times New Roman" w:cs="Times New Roman"/>
          <w:sz w:val="28"/>
          <w:szCs w:val="28"/>
        </w:rPr>
        <w:t>тапливается 41 многоквартирный жилой дом, 40 частных жилых домов, 38 объектов социально-культурного значения, и прочие учреждения (26 единиц). Паспорта готовности к началу отопительного сезона были получены на все угольные котельные  район</w:t>
      </w:r>
      <w:r w:rsidR="00CD7409" w:rsidRPr="00C00052">
        <w:rPr>
          <w:rFonts w:ascii="Times New Roman" w:hAnsi="Times New Roman" w:cs="Times New Roman"/>
          <w:sz w:val="28"/>
          <w:szCs w:val="28"/>
        </w:rPr>
        <w:t>а</w:t>
      </w:r>
      <w:r w:rsidRPr="00C000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237D" w:rsidRDefault="000C237D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и установлены </w:t>
      </w:r>
      <w:r w:rsidR="00AE1E9A">
        <w:rPr>
          <w:rFonts w:ascii="Times New Roman" w:hAnsi="Times New Roman" w:cs="Times New Roman"/>
          <w:sz w:val="28"/>
          <w:szCs w:val="28"/>
        </w:rPr>
        <w:t>угольные</w:t>
      </w:r>
      <w:r>
        <w:rPr>
          <w:rFonts w:ascii="Times New Roman" w:hAnsi="Times New Roman" w:cs="Times New Roman"/>
          <w:sz w:val="28"/>
          <w:szCs w:val="28"/>
        </w:rPr>
        <w:t xml:space="preserve"> котельные «Терморобот-800 кВт» для МОУ СОШ №2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«Терморобот-150 кВт»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Идыгинской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угольные котлы КВР-0,2 для</w:t>
      </w:r>
      <w:r w:rsidR="00DA7102">
        <w:rPr>
          <w:rFonts w:ascii="Times New Roman" w:hAnsi="Times New Roman" w:cs="Times New Roman"/>
          <w:sz w:val="28"/>
          <w:szCs w:val="28"/>
        </w:rPr>
        <w:t xml:space="preserve"> угольных котельных</w:t>
      </w:r>
      <w:r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Харазаргайская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A7102" w:rsidRDefault="000C237D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Заключены муниципальные контракты на разработку (привязку) проектной и рабочей документации для строительства общеобразовательной школы на 616 мест в п. </w:t>
      </w:r>
      <w:r w:rsidR="00DA7102">
        <w:rPr>
          <w:rFonts w:ascii="Times New Roman" w:hAnsi="Times New Roman" w:cs="Times New Roman"/>
          <w:sz w:val="28"/>
          <w:szCs w:val="28"/>
        </w:rPr>
        <w:t xml:space="preserve">Усть-Ордынский, </w:t>
      </w:r>
      <w:r>
        <w:rPr>
          <w:rFonts w:ascii="Times New Roman" w:hAnsi="Times New Roman" w:cs="Times New Roman"/>
          <w:sz w:val="28"/>
          <w:szCs w:val="28"/>
        </w:rPr>
        <w:t>строительства общеобразовательн</w:t>
      </w:r>
      <w:r w:rsidR="00DA7102">
        <w:rPr>
          <w:rFonts w:ascii="Times New Roman" w:hAnsi="Times New Roman" w:cs="Times New Roman"/>
          <w:sz w:val="28"/>
          <w:szCs w:val="28"/>
        </w:rPr>
        <w:t xml:space="preserve">ой школы на 60 мест в </w:t>
      </w:r>
      <w:proofErr w:type="spellStart"/>
      <w:r w:rsidR="00DA7102">
        <w:rPr>
          <w:rFonts w:ascii="Times New Roman" w:hAnsi="Times New Roman" w:cs="Times New Roman"/>
          <w:sz w:val="28"/>
          <w:szCs w:val="28"/>
        </w:rPr>
        <w:t>с.Алужино</w:t>
      </w:r>
      <w:proofErr w:type="spellEnd"/>
      <w:r w:rsidR="007721BF">
        <w:rPr>
          <w:rFonts w:ascii="Times New Roman" w:hAnsi="Times New Roman" w:cs="Times New Roman"/>
          <w:sz w:val="28"/>
          <w:szCs w:val="28"/>
        </w:rPr>
        <w:t>.</w:t>
      </w:r>
    </w:p>
    <w:p w:rsidR="000C237D" w:rsidRDefault="007721BF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E1E9A">
        <w:rPr>
          <w:rFonts w:ascii="Times New Roman" w:hAnsi="Times New Roman" w:cs="Times New Roman"/>
          <w:sz w:val="28"/>
          <w:szCs w:val="28"/>
        </w:rPr>
        <w:t>дготовлена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102">
        <w:rPr>
          <w:rFonts w:ascii="Times New Roman" w:hAnsi="Times New Roman" w:cs="Times New Roman"/>
          <w:sz w:val="28"/>
          <w:szCs w:val="28"/>
        </w:rPr>
        <w:t>проектно-</w:t>
      </w:r>
      <w:r w:rsidR="00AE1E9A">
        <w:rPr>
          <w:rFonts w:ascii="Times New Roman" w:hAnsi="Times New Roman" w:cs="Times New Roman"/>
          <w:sz w:val="28"/>
          <w:szCs w:val="28"/>
        </w:rPr>
        <w:t>сметная документация на завершение</w:t>
      </w:r>
      <w:r w:rsidR="00DA7102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E1E9A">
        <w:rPr>
          <w:rFonts w:ascii="Times New Roman" w:hAnsi="Times New Roman" w:cs="Times New Roman"/>
          <w:sz w:val="28"/>
          <w:szCs w:val="28"/>
        </w:rPr>
        <w:t>а</w:t>
      </w:r>
      <w:r w:rsidR="00DA7102">
        <w:rPr>
          <w:rFonts w:ascii="Times New Roman" w:hAnsi="Times New Roman" w:cs="Times New Roman"/>
          <w:sz w:val="28"/>
          <w:szCs w:val="28"/>
        </w:rPr>
        <w:t xml:space="preserve"> Дома спорта в п. Усть-Ордынский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102" w:rsidRDefault="00DA7102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B2F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Pr="00190CBC">
        <w:rPr>
          <w:rFonts w:ascii="Times New Roman" w:hAnsi="Times New Roman" w:cs="Times New Roman"/>
          <w:sz w:val="28"/>
          <w:szCs w:val="28"/>
        </w:rPr>
        <w:t>3,3 тыс.</w:t>
      </w:r>
      <w:r w:rsidRPr="00EA3B2F">
        <w:rPr>
          <w:rFonts w:ascii="Times New Roman" w:hAnsi="Times New Roman" w:cs="Times New Roman"/>
          <w:sz w:val="28"/>
          <w:szCs w:val="28"/>
        </w:rPr>
        <w:t xml:space="preserve"> тонн угля.</w:t>
      </w:r>
      <w:r w:rsidRPr="00C0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2009 году в районе функционировало 7 угольных котельных обеспечивающих бюджетные учреждения района при годовом расходе 2,8 тыс. тонн. К 20</w:t>
      </w:r>
      <w:r w:rsidR="00AE1E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число угольных котельных доведено до 18 единиц при годовом расходе 3,3 тыс. тонн. </w:t>
      </w:r>
    </w:p>
    <w:p w:rsidR="00DA7102" w:rsidRDefault="00DA7102" w:rsidP="00ED57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Закончены</w:t>
      </w: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65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51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5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стройству временного моста для обеспечения проезда через р. Куда до д. </w:t>
      </w:r>
      <w:proofErr w:type="spellStart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Батхай</w:t>
      </w:r>
      <w:proofErr w:type="spellEnd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Эхирит-Булагатском</w:t>
      </w:r>
      <w:proofErr w:type="spellEnd"/>
      <w:r w:rsidRPr="0065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начатые в 2018 году.</w:t>
      </w:r>
    </w:p>
    <w:p w:rsidR="00AE1E9A" w:rsidRDefault="00AE1E9A" w:rsidP="00ED57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1 этап капитального ремонта здания МОУ «Усть-Ордынская СОШ №2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И.В.Балдынова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21BF" w:rsidRDefault="007721BF" w:rsidP="00ED57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закончен выборочный капитальный ремонт здания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AE1E9A" w:rsidRPr="00651377" w:rsidRDefault="00AE1E9A" w:rsidP="00ED57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вентиляция в здании спортивного комплекса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им.О.Алексеева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156" w:rsidRDefault="00F16156" w:rsidP="00ED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Приобретены и установлены приборы пожарной сигнализации, приобретены и заправлены имеющиеся огнетушители, в бюджетных общеобразовательных учреждениях района.</w:t>
      </w:r>
    </w:p>
    <w:p w:rsidR="00F16156" w:rsidRDefault="00F16156" w:rsidP="00ED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Приобретены электронагреватели, водонагреватели, электросчетчики для образовательных учреждений.</w:t>
      </w:r>
    </w:p>
    <w:p w:rsidR="00AE1E9A" w:rsidRDefault="002674F2" w:rsidP="00ED5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году крупных аварий, повлекших остановку поставки тепловой энергии более двух часов</w:t>
      </w:r>
      <w:r w:rsidR="00A20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бюджетных</w:t>
      </w:r>
      <w:r w:rsidR="00A20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не было.</w:t>
      </w:r>
    </w:p>
    <w:p w:rsidR="00DD305B" w:rsidRDefault="00DD305B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CA4">
        <w:rPr>
          <w:rFonts w:ascii="Times New Roman" w:hAnsi="Times New Roman" w:cs="Times New Roman"/>
          <w:sz w:val="28"/>
          <w:szCs w:val="28"/>
        </w:rPr>
        <w:t xml:space="preserve">На Комитет ЖКХ, энергетики, транспорта и связи возложены переданные </w:t>
      </w:r>
      <w:proofErr w:type="spellStart"/>
      <w:proofErr w:type="gramStart"/>
      <w:r w:rsidRPr="000A6CA4">
        <w:rPr>
          <w:rFonts w:ascii="Times New Roman" w:hAnsi="Times New Roman" w:cs="Times New Roman"/>
          <w:sz w:val="28"/>
          <w:szCs w:val="28"/>
        </w:rPr>
        <w:t>гос.полномочия</w:t>
      </w:r>
      <w:proofErr w:type="spellEnd"/>
      <w:proofErr w:type="gramEnd"/>
      <w:r w:rsidRPr="000A6C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CA4">
        <w:rPr>
          <w:rFonts w:ascii="Times New Roman" w:hAnsi="Times New Roman" w:cs="Times New Roman"/>
          <w:sz w:val="28"/>
          <w:szCs w:val="28"/>
        </w:rPr>
        <w:t xml:space="preserve">Иркутской области на 2015-2019 гг. в сфере обращения с безнадзорными собаками и кошками. На данные полномочия из областного </w:t>
      </w:r>
      <w:r w:rsidRPr="000A6CA4">
        <w:rPr>
          <w:rFonts w:ascii="Times New Roman" w:hAnsi="Times New Roman" w:cs="Times New Roman"/>
          <w:sz w:val="28"/>
          <w:szCs w:val="28"/>
        </w:rPr>
        <w:lastRenderedPageBreak/>
        <w:t>бюджета выделена в 201</w:t>
      </w:r>
      <w:r w:rsidR="007463FF">
        <w:rPr>
          <w:rFonts w:ascii="Times New Roman" w:hAnsi="Times New Roman" w:cs="Times New Roman"/>
          <w:sz w:val="28"/>
          <w:szCs w:val="28"/>
        </w:rPr>
        <w:t>9</w:t>
      </w:r>
      <w:r w:rsidRPr="000A6CA4">
        <w:rPr>
          <w:rFonts w:ascii="Times New Roman" w:hAnsi="Times New Roman" w:cs="Times New Roman"/>
          <w:sz w:val="28"/>
          <w:szCs w:val="28"/>
        </w:rPr>
        <w:t xml:space="preserve"> году сумма </w:t>
      </w:r>
      <w:r w:rsidR="000A6CA4" w:rsidRPr="000A6CA4">
        <w:rPr>
          <w:rFonts w:ascii="Times New Roman" w:hAnsi="Times New Roman" w:cs="Times New Roman"/>
          <w:sz w:val="28"/>
          <w:szCs w:val="28"/>
        </w:rPr>
        <w:t>285,0 тыс. рублей (201</w:t>
      </w:r>
      <w:r w:rsidR="007463FF">
        <w:rPr>
          <w:rFonts w:ascii="Times New Roman" w:hAnsi="Times New Roman" w:cs="Times New Roman"/>
          <w:sz w:val="28"/>
          <w:szCs w:val="28"/>
        </w:rPr>
        <w:t>8</w:t>
      </w:r>
      <w:r w:rsidR="000A6CA4" w:rsidRPr="000A6CA4">
        <w:rPr>
          <w:rFonts w:ascii="Times New Roman" w:hAnsi="Times New Roman" w:cs="Times New Roman"/>
          <w:sz w:val="28"/>
          <w:szCs w:val="28"/>
        </w:rPr>
        <w:t xml:space="preserve"> -</w:t>
      </w:r>
      <w:r w:rsidR="007463FF">
        <w:rPr>
          <w:rFonts w:ascii="Times New Roman" w:hAnsi="Times New Roman" w:cs="Times New Roman"/>
          <w:sz w:val="28"/>
          <w:szCs w:val="28"/>
        </w:rPr>
        <w:t>385,0</w:t>
      </w:r>
      <w:r w:rsidRPr="000A6CA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A6CA4" w:rsidRPr="000A6CA4">
        <w:rPr>
          <w:rFonts w:ascii="Times New Roman" w:hAnsi="Times New Roman" w:cs="Times New Roman"/>
          <w:sz w:val="28"/>
          <w:szCs w:val="28"/>
        </w:rPr>
        <w:t>)</w:t>
      </w:r>
      <w:r w:rsidRPr="000A6CA4">
        <w:rPr>
          <w:rFonts w:ascii="Times New Roman" w:hAnsi="Times New Roman" w:cs="Times New Roman"/>
          <w:sz w:val="28"/>
          <w:szCs w:val="28"/>
        </w:rPr>
        <w:t xml:space="preserve">  По заключенному</w:t>
      </w:r>
      <w:r w:rsidR="00564C6D" w:rsidRPr="000A6CA4">
        <w:rPr>
          <w:rFonts w:ascii="Times New Roman" w:hAnsi="Times New Roman" w:cs="Times New Roman"/>
          <w:sz w:val="28"/>
          <w:szCs w:val="28"/>
        </w:rPr>
        <w:t>,</w:t>
      </w:r>
      <w:r w:rsidRPr="000A6CA4">
        <w:rPr>
          <w:rFonts w:ascii="Times New Roman" w:hAnsi="Times New Roman" w:cs="Times New Roman"/>
          <w:sz w:val="28"/>
          <w:szCs w:val="28"/>
        </w:rPr>
        <w:t xml:space="preserve"> </w:t>
      </w:r>
      <w:r w:rsidR="00291F96" w:rsidRPr="000A6CA4">
        <w:rPr>
          <w:rFonts w:ascii="Times New Roman" w:hAnsi="Times New Roman" w:cs="Times New Roman"/>
          <w:sz w:val="28"/>
          <w:szCs w:val="28"/>
        </w:rPr>
        <w:t>на основании проведенных торгов</w:t>
      </w:r>
      <w:r w:rsidR="00564C6D" w:rsidRPr="000A6CA4">
        <w:rPr>
          <w:rFonts w:ascii="Times New Roman" w:hAnsi="Times New Roman" w:cs="Times New Roman"/>
          <w:sz w:val="28"/>
          <w:szCs w:val="28"/>
        </w:rPr>
        <w:t>,</w:t>
      </w:r>
      <w:r w:rsidR="00291F96" w:rsidRPr="000A6CA4">
        <w:rPr>
          <w:rFonts w:ascii="Times New Roman" w:hAnsi="Times New Roman" w:cs="Times New Roman"/>
          <w:sz w:val="28"/>
          <w:szCs w:val="28"/>
        </w:rPr>
        <w:t xml:space="preserve"> контра</w:t>
      </w:r>
      <w:r w:rsidR="00564C6D" w:rsidRPr="000A6CA4">
        <w:rPr>
          <w:rFonts w:ascii="Times New Roman" w:hAnsi="Times New Roman" w:cs="Times New Roman"/>
          <w:sz w:val="28"/>
          <w:szCs w:val="28"/>
        </w:rPr>
        <w:t>к</w:t>
      </w:r>
      <w:r w:rsidR="00291F96" w:rsidRPr="000A6CA4">
        <w:rPr>
          <w:rFonts w:ascii="Times New Roman" w:hAnsi="Times New Roman" w:cs="Times New Roman"/>
          <w:sz w:val="28"/>
          <w:szCs w:val="28"/>
        </w:rPr>
        <w:t xml:space="preserve">ту </w:t>
      </w:r>
      <w:r w:rsidR="007463FF">
        <w:rPr>
          <w:rFonts w:ascii="Times New Roman" w:hAnsi="Times New Roman" w:cs="Times New Roman"/>
          <w:sz w:val="28"/>
          <w:szCs w:val="28"/>
        </w:rPr>
        <w:t xml:space="preserve">ООО «Пять звезд» </w:t>
      </w:r>
      <w:r w:rsidRPr="000A6CA4">
        <w:rPr>
          <w:rFonts w:ascii="Times New Roman" w:hAnsi="Times New Roman" w:cs="Times New Roman"/>
          <w:sz w:val="28"/>
          <w:szCs w:val="28"/>
        </w:rPr>
        <w:t xml:space="preserve">отловлено </w:t>
      </w:r>
      <w:r w:rsidR="007463FF">
        <w:rPr>
          <w:rFonts w:ascii="Times New Roman" w:hAnsi="Times New Roman" w:cs="Times New Roman"/>
          <w:sz w:val="28"/>
          <w:szCs w:val="28"/>
        </w:rPr>
        <w:t>125</w:t>
      </w:r>
      <w:r w:rsidRPr="000A6CA4">
        <w:rPr>
          <w:rFonts w:ascii="Times New Roman" w:hAnsi="Times New Roman" w:cs="Times New Roman"/>
          <w:sz w:val="28"/>
          <w:szCs w:val="28"/>
        </w:rPr>
        <w:t xml:space="preserve"> безнадзорны</w:t>
      </w:r>
      <w:r w:rsidR="0023637B">
        <w:rPr>
          <w:rFonts w:ascii="Times New Roman" w:hAnsi="Times New Roman" w:cs="Times New Roman"/>
          <w:sz w:val="28"/>
          <w:szCs w:val="28"/>
        </w:rPr>
        <w:t>х</w:t>
      </w:r>
      <w:r w:rsidRPr="000A6CA4">
        <w:rPr>
          <w:rFonts w:ascii="Times New Roman" w:hAnsi="Times New Roman" w:cs="Times New Roman"/>
          <w:sz w:val="28"/>
          <w:szCs w:val="28"/>
        </w:rPr>
        <w:t xml:space="preserve"> собак в п. Усть-</w:t>
      </w:r>
      <w:r w:rsidR="000A6CA4" w:rsidRPr="000A6CA4">
        <w:rPr>
          <w:rFonts w:ascii="Times New Roman" w:hAnsi="Times New Roman" w:cs="Times New Roman"/>
          <w:sz w:val="28"/>
          <w:szCs w:val="28"/>
        </w:rPr>
        <w:t>Ордынский по заявлениям граждан (201</w:t>
      </w:r>
      <w:r w:rsidR="007463FF">
        <w:rPr>
          <w:rFonts w:ascii="Times New Roman" w:hAnsi="Times New Roman" w:cs="Times New Roman"/>
          <w:sz w:val="28"/>
          <w:szCs w:val="28"/>
        </w:rPr>
        <w:t>8</w:t>
      </w:r>
      <w:r w:rsidR="000A6CA4" w:rsidRPr="000A6CA4">
        <w:rPr>
          <w:rFonts w:ascii="Times New Roman" w:hAnsi="Times New Roman" w:cs="Times New Roman"/>
          <w:sz w:val="28"/>
          <w:szCs w:val="28"/>
        </w:rPr>
        <w:t>-1</w:t>
      </w:r>
      <w:r w:rsidR="007463FF">
        <w:rPr>
          <w:rFonts w:ascii="Times New Roman" w:hAnsi="Times New Roman" w:cs="Times New Roman"/>
          <w:sz w:val="28"/>
          <w:szCs w:val="28"/>
        </w:rPr>
        <w:t>14</w:t>
      </w:r>
      <w:r w:rsidR="000A6CA4" w:rsidRPr="000A6CA4">
        <w:rPr>
          <w:rFonts w:ascii="Times New Roman" w:hAnsi="Times New Roman" w:cs="Times New Roman"/>
          <w:sz w:val="28"/>
          <w:szCs w:val="28"/>
        </w:rPr>
        <w:t>).</w:t>
      </w:r>
      <w:r w:rsidR="00890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E9A" w:rsidRDefault="00AE1E9A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ЖКХ является координатором по новой коммунальной услуге по обращению с твердыми коммунальными отходами. С региональным оператором (РТ-НЭО зона юг) подписана дорожная карта по обращению с ТКО на территории района. В рамках заключенного соглашения построено 79 контейнерных площадок, приобретено 409 контейнеров. Однако потребность не закрыта. Необходимо создать такое же количество площадок с приобретением контейнеров.</w:t>
      </w:r>
    </w:p>
    <w:p w:rsidR="00AE1E9A" w:rsidRDefault="00AE1E9A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5B" w:rsidRPr="0066687E" w:rsidRDefault="0043752D" w:rsidP="00ED5705">
      <w:pPr>
        <w:pStyle w:val="2"/>
        <w:spacing w:before="0" w:after="0"/>
        <w:jc w:val="center"/>
        <w:rPr>
          <w:color w:val="FF0000"/>
        </w:rPr>
      </w:pPr>
      <w:bookmarkStart w:id="242" w:name="_Toc5203584"/>
      <w:bookmarkStart w:id="243" w:name="_Toc45612017"/>
      <w:r w:rsidRPr="007601A1">
        <w:rPr>
          <w:color w:val="FF0000"/>
        </w:rPr>
        <w:t>Народная инициатива</w:t>
      </w:r>
      <w:bookmarkEnd w:id="242"/>
      <w:bookmarkEnd w:id="243"/>
    </w:p>
    <w:p w:rsidR="008D1710" w:rsidRDefault="008D1710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C6D" w:rsidRDefault="00564C6D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F5A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консолидированном бюджете</w:t>
      </w:r>
      <w:r w:rsidR="0039611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субсидии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</w:t>
      </w:r>
      <w:r w:rsidR="00087978">
        <w:rPr>
          <w:rFonts w:ascii="Times New Roman" w:hAnsi="Times New Roman" w:cs="Times New Roman"/>
          <w:sz w:val="28"/>
          <w:szCs w:val="28"/>
        </w:rPr>
        <w:t>17 208 603</w:t>
      </w:r>
      <w:r w:rsidR="00FE6649">
        <w:rPr>
          <w:rFonts w:ascii="Times New Roman" w:hAnsi="Times New Roman" w:cs="Times New Roman"/>
          <w:sz w:val="28"/>
          <w:szCs w:val="28"/>
        </w:rPr>
        <w:t xml:space="preserve"> (201</w:t>
      </w:r>
      <w:r w:rsidR="00087978">
        <w:rPr>
          <w:rFonts w:ascii="Times New Roman" w:hAnsi="Times New Roman" w:cs="Times New Roman"/>
          <w:sz w:val="28"/>
          <w:szCs w:val="28"/>
        </w:rPr>
        <w:t>8</w:t>
      </w:r>
      <w:r w:rsidR="00FE6649">
        <w:rPr>
          <w:rFonts w:ascii="Times New Roman" w:hAnsi="Times New Roman" w:cs="Times New Roman"/>
          <w:sz w:val="28"/>
          <w:szCs w:val="28"/>
        </w:rPr>
        <w:t xml:space="preserve"> </w:t>
      </w:r>
      <w:r w:rsidR="00087978">
        <w:rPr>
          <w:rFonts w:ascii="Times New Roman" w:hAnsi="Times New Roman" w:cs="Times New Roman"/>
          <w:sz w:val="28"/>
          <w:szCs w:val="28"/>
        </w:rPr>
        <w:t>–</w:t>
      </w:r>
      <w:r w:rsidR="00FE6649">
        <w:rPr>
          <w:rFonts w:ascii="Times New Roman" w:hAnsi="Times New Roman" w:cs="Times New Roman"/>
          <w:sz w:val="28"/>
          <w:szCs w:val="28"/>
        </w:rPr>
        <w:t xml:space="preserve"> </w:t>
      </w:r>
      <w:r w:rsidR="00087978">
        <w:rPr>
          <w:rFonts w:ascii="Times New Roman" w:hAnsi="Times New Roman" w:cs="Times New Roman"/>
          <w:sz w:val="28"/>
          <w:szCs w:val="28"/>
        </w:rPr>
        <w:t>16 642 751,03</w:t>
      </w:r>
      <w:r w:rsidR="00FE66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рублей.  Средства областного бюджета запланированы в сумме </w:t>
      </w:r>
      <w:r w:rsidR="00FE6649">
        <w:rPr>
          <w:rFonts w:ascii="Times New Roman" w:hAnsi="Times New Roman" w:cs="Times New Roman"/>
          <w:sz w:val="28"/>
          <w:szCs w:val="28"/>
        </w:rPr>
        <w:t>16</w:t>
      </w:r>
      <w:r w:rsidR="00087978">
        <w:rPr>
          <w:rFonts w:ascii="Times New Roman" w:hAnsi="Times New Roman" w:cs="Times New Roman"/>
          <w:sz w:val="28"/>
          <w:szCs w:val="28"/>
        </w:rPr>
        <w:t> 437 200</w:t>
      </w:r>
      <w:r w:rsidR="00FE6649">
        <w:rPr>
          <w:rFonts w:ascii="Times New Roman" w:hAnsi="Times New Roman" w:cs="Times New Roman"/>
          <w:sz w:val="28"/>
          <w:szCs w:val="28"/>
        </w:rPr>
        <w:t xml:space="preserve"> (201</w:t>
      </w:r>
      <w:r w:rsidR="00087978">
        <w:rPr>
          <w:rFonts w:ascii="Times New Roman" w:hAnsi="Times New Roman" w:cs="Times New Roman"/>
          <w:sz w:val="28"/>
          <w:szCs w:val="28"/>
        </w:rPr>
        <w:t>8</w:t>
      </w:r>
      <w:r w:rsidR="00FE6649">
        <w:rPr>
          <w:rFonts w:ascii="Times New Roman" w:hAnsi="Times New Roman" w:cs="Times New Roman"/>
          <w:sz w:val="28"/>
          <w:szCs w:val="28"/>
        </w:rPr>
        <w:t xml:space="preserve"> </w:t>
      </w:r>
      <w:r w:rsidR="00087978" w:rsidRPr="00094314">
        <w:rPr>
          <w:rFonts w:ascii="Times New Roman" w:hAnsi="Times New Roman" w:cs="Times New Roman"/>
          <w:sz w:val="28"/>
          <w:szCs w:val="28"/>
        </w:rPr>
        <w:t>–</w:t>
      </w:r>
      <w:r w:rsidR="00FE6649" w:rsidRPr="00094314">
        <w:rPr>
          <w:rFonts w:ascii="Times New Roman" w:hAnsi="Times New Roman" w:cs="Times New Roman"/>
          <w:sz w:val="28"/>
          <w:szCs w:val="28"/>
        </w:rPr>
        <w:t xml:space="preserve"> </w:t>
      </w:r>
      <w:r w:rsidR="00087978" w:rsidRPr="00094314">
        <w:rPr>
          <w:rFonts w:ascii="Times New Roman" w:hAnsi="Times New Roman" w:cs="Times New Roman"/>
          <w:sz w:val="28"/>
          <w:szCs w:val="28"/>
        </w:rPr>
        <w:t xml:space="preserve">16 </w:t>
      </w:r>
      <w:r w:rsidR="00094314" w:rsidRPr="00094314">
        <w:rPr>
          <w:rFonts w:ascii="Times New Roman" w:hAnsi="Times New Roman" w:cs="Times New Roman"/>
          <w:sz w:val="28"/>
          <w:szCs w:val="28"/>
        </w:rPr>
        <w:t>2</w:t>
      </w:r>
      <w:r w:rsidR="00087978" w:rsidRPr="00094314">
        <w:rPr>
          <w:rFonts w:ascii="Times New Roman" w:hAnsi="Times New Roman" w:cs="Times New Roman"/>
          <w:sz w:val="28"/>
          <w:szCs w:val="28"/>
        </w:rPr>
        <w:t>78 800</w:t>
      </w:r>
      <w:r w:rsidR="00FE66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местных бюджетов составляет по муниципальному району не менее </w:t>
      </w:r>
      <w:r w:rsidR="00087978">
        <w:rPr>
          <w:rFonts w:ascii="Times New Roman" w:hAnsi="Times New Roman" w:cs="Times New Roman"/>
          <w:sz w:val="28"/>
          <w:szCs w:val="28"/>
        </w:rPr>
        <w:t>6</w:t>
      </w:r>
      <w:r w:rsidR="003F5AF0">
        <w:rPr>
          <w:rFonts w:ascii="Times New Roman" w:hAnsi="Times New Roman" w:cs="Times New Roman"/>
          <w:sz w:val="28"/>
          <w:szCs w:val="28"/>
        </w:rPr>
        <w:t>% (2018</w:t>
      </w:r>
      <w:r w:rsidR="00FE6649">
        <w:rPr>
          <w:rFonts w:ascii="Times New Roman" w:hAnsi="Times New Roman" w:cs="Times New Roman"/>
          <w:sz w:val="28"/>
          <w:szCs w:val="28"/>
        </w:rPr>
        <w:t>г. -</w:t>
      </w:r>
      <w:r w:rsidR="000879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FE66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суммы, по сельским поселениям </w:t>
      </w:r>
      <w:r w:rsidR="00087978">
        <w:rPr>
          <w:rFonts w:ascii="Times New Roman" w:hAnsi="Times New Roman" w:cs="Times New Roman"/>
          <w:sz w:val="28"/>
          <w:szCs w:val="28"/>
        </w:rPr>
        <w:t>от 1</w:t>
      </w:r>
      <w:r w:rsidR="00FE6649">
        <w:rPr>
          <w:rFonts w:ascii="Times New Roman" w:hAnsi="Times New Roman" w:cs="Times New Roman"/>
          <w:sz w:val="28"/>
          <w:szCs w:val="28"/>
        </w:rPr>
        <w:t xml:space="preserve">% </w:t>
      </w:r>
      <w:r w:rsidR="00087978">
        <w:rPr>
          <w:rFonts w:ascii="Times New Roman" w:hAnsi="Times New Roman" w:cs="Times New Roman"/>
          <w:sz w:val="28"/>
          <w:szCs w:val="28"/>
        </w:rPr>
        <w:t xml:space="preserve"> до 4% в зависимости от численности населения </w:t>
      </w:r>
      <w:r w:rsidR="00FE6649">
        <w:rPr>
          <w:rFonts w:ascii="Times New Roman" w:hAnsi="Times New Roman" w:cs="Times New Roman"/>
          <w:sz w:val="28"/>
          <w:szCs w:val="28"/>
        </w:rPr>
        <w:t>(201</w:t>
      </w:r>
      <w:r w:rsidR="00087978">
        <w:rPr>
          <w:rFonts w:ascii="Times New Roman" w:hAnsi="Times New Roman" w:cs="Times New Roman"/>
          <w:sz w:val="28"/>
          <w:szCs w:val="28"/>
        </w:rPr>
        <w:t>8</w:t>
      </w:r>
      <w:r w:rsidR="00FE66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9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E66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общей суммы финансирования.</w:t>
      </w:r>
    </w:p>
    <w:p w:rsidR="00564C6D" w:rsidRDefault="00564C6D" w:rsidP="00ED570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624"/>
        <w:gridCol w:w="2350"/>
        <w:gridCol w:w="1638"/>
      </w:tblGrid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2693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Эхирит-Булагатский</w:t>
            </w:r>
            <w:proofErr w:type="spellEnd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</w:tcPr>
          <w:p w:rsidR="00564C6D" w:rsidRPr="00094314" w:rsidRDefault="00FE6649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8 </w:t>
            </w:r>
            <w:r w:rsidR="00094314"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4314"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524 592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8 743 192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Алужинское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281 900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5 754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287 654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Ахинское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271 100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5 031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279 485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Гаханское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894 300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27 659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921 959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Захальское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436 300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8 905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445 205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Капсальское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188 000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1 899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189 899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Корсукское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279 600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2 825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282 425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Кулункунское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390 700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3 947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394 647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МО Ново-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245 000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2 475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247 475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Олойское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249 300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2 973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297 273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Тугутуйское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323 100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6 594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329 694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МО Усть-Ордынское</w:t>
            </w:r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4 079 900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169 996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4 249 896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Харазаргайское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243 400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2 459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245 859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Харатское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291 0</w:t>
            </w:r>
            <w:r w:rsidR="004D0296"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4D0296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2 94</w:t>
            </w:r>
            <w:r w:rsidR="00094314"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293 940</w:t>
            </w:r>
          </w:p>
        </w:tc>
      </w:tr>
      <w:tr w:rsidR="00564C6D" w:rsidRPr="00094314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сельским поселениям</w:t>
            </w:r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8 218 600</w:t>
            </w:r>
          </w:p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246 811</w:t>
            </w:r>
          </w:p>
        </w:tc>
        <w:tc>
          <w:tcPr>
            <w:tcW w:w="1666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8 465 411</w:t>
            </w:r>
          </w:p>
        </w:tc>
      </w:tr>
      <w:tr w:rsidR="00564C6D" w:rsidTr="00ED5705">
        <w:trPr>
          <w:trHeight w:val="20"/>
        </w:trPr>
        <w:tc>
          <w:tcPr>
            <w:tcW w:w="2802" w:type="dxa"/>
            <w:shd w:val="clear" w:color="auto" w:fill="auto"/>
          </w:tcPr>
          <w:p w:rsidR="00564C6D" w:rsidRPr="00094314" w:rsidRDefault="00564C6D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16 437 200</w:t>
            </w:r>
          </w:p>
        </w:tc>
        <w:tc>
          <w:tcPr>
            <w:tcW w:w="2410" w:type="dxa"/>
            <w:shd w:val="clear" w:color="auto" w:fill="auto"/>
          </w:tcPr>
          <w:p w:rsidR="00564C6D" w:rsidRPr="00094314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771 403</w:t>
            </w:r>
          </w:p>
        </w:tc>
        <w:tc>
          <w:tcPr>
            <w:tcW w:w="1666" w:type="dxa"/>
            <w:shd w:val="clear" w:color="auto" w:fill="auto"/>
          </w:tcPr>
          <w:p w:rsidR="00564C6D" w:rsidRPr="00455387" w:rsidRDefault="00094314" w:rsidP="00ED57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314">
              <w:rPr>
                <w:rFonts w:ascii="Times New Roman" w:eastAsia="Times New Roman" w:hAnsi="Times New Roman" w:cs="Times New Roman"/>
                <w:sz w:val="28"/>
                <w:szCs w:val="28"/>
              </w:rPr>
              <w:t>17 208 603</w:t>
            </w:r>
          </w:p>
        </w:tc>
      </w:tr>
    </w:tbl>
    <w:p w:rsidR="00564C6D" w:rsidRDefault="00564C6D" w:rsidP="00ED570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B521B" w:rsidRP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1B">
        <w:rPr>
          <w:rFonts w:ascii="Times New Roman" w:hAnsi="Times New Roman" w:cs="Times New Roman"/>
          <w:sz w:val="28"/>
          <w:szCs w:val="28"/>
        </w:rPr>
        <w:t>МО «Эхирит-Булагатский район» в соответствии с решением Думы района средства народной инициативы в 2019 году реализованы на следующие мероприятия:</w:t>
      </w:r>
    </w:p>
    <w:p w:rsidR="008B521B" w:rsidRP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1B">
        <w:rPr>
          <w:rFonts w:ascii="Times New Roman" w:hAnsi="Times New Roman" w:cs="Times New Roman"/>
          <w:sz w:val="28"/>
          <w:szCs w:val="28"/>
        </w:rPr>
        <w:t>- Огнезащитная обработка деревянных конструкций кровли бюджетных учреждений</w:t>
      </w:r>
      <w:r w:rsidR="007A79D6">
        <w:rPr>
          <w:rFonts w:ascii="Times New Roman" w:hAnsi="Times New Roman" w:cs="Times New Roman"/>
          <w:sz w:val="28"/>
          <w:szCs w:val="28"/>
        </w:rPr>
        <w:t xml:space="preserve"> на </w:t>
      </w:r>
      <w:r w:rsidRPr="008B521B">
        <w:rPr>
          <w:rFonts w:ascii="Times New Roman" w:hAnsi="Times New Roman" w:cs="Times New Roman"/>
          <w:sz w:val="28"/>
          <w:szCs w:val="28"/>
        </w:rPr>
        <w:t xml:space="preserve"> 1 470 000,00 рублей; </w:t>
      </w:r>
    </w:p>
    <w:p w:rsidR="008B521B" w:rsidRP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1B">
        <w:rPr>
          <w:rFonts w:ascii="Times New Roman" w:hAnsi="Times New Roman" w:cs="Times New Roman"/>
          <w:sz w:val="28"/>
          <w:szCs w:val="28"/>
        </w:rPr>
        <w:t xml:space="preserve">- Смена, частичная замена оконных заполнений </w:t>
      </w:r>
      <w:proofErr w:type="gramStart"/>
      <w:r w:rsidRPr="008B52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79D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A79D6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района</w:t>
      </w:r>
      <w:r w:rsidRPr="008B521B">
        <w:rPr>
          <w:rFonts w:ascii="Times New Roman" w:hAnsi="Times New Roman" w:cs="Times New Roman"/>
          <w:sz w:val="28"/>
          <w:szCs w:val="28"/>
        </w:rPr>
        <w:t xml:space="preserve"> на 2 074 360,00 рублей</w:t>
      </w:r>
      <w:r w:rsidR="0009404E">
        <w:rPr>
          <w:rFonts w:ascii="Times New Roman" w:hAnsi="Times New Roman" w:cs="Times New Roman"/>
          <w:sz w:val="28"/>
          <w:szCs w:val="28"/>
        </w:rPr>
        <w:t>;</w:t>
      </w:r>
    </w:p>
    <w:p w:rsidR="008B521B" w:rsidRP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1B">
        <w:rPr>
          <w:rFonts w:ascii="Times New Roman" w:hAnsi="Times New Roman" w:cs="Times New Roman"/>
          <w:sz w:val="28"/>
          <w:szCs w:val="28"/>
        </w:rPr>
        <w:t xml:space="preserve">- Смена, частичная замена дверных заполнений в МДОУ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Харатский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детский сад №8 на 98 000,0 рублей;</w:t>
      </w:r>
    </w:p>
    <w:p w:rsidR="008B521B" w:rsidRP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1B">
        <w:rPr>
          <w:rFonts w:ascii="Times New Roman" w:hAnsi="Times New Roman" w:cs="Times New Roman"/>
          <w:sz w:val="28"/>
          <w:szCs w:val="28"/>
        </w:rPr>
        <w:t xml:space="preserve">-Текущий ремонт системы отопления в МУ ДО "Усть-Ордынская ДШИ", структурном подразделении МОУ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Тугутуйская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Комойская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НОШ, МОУ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Булусинская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СОШ, МДОУ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Харатский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детский сад №8, МДОУ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Байтогский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детский сад № 31  на 1 049 687,69 рублей;</w:t>
      </w:r>
    </w:p>
    <w:p w:rsidR="008B521B" w:rsidRP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1B">
        <w:rPr>
          <w:rFonts w:ascii="Times New Roman" w:hAnsi="Times New Roman" w:cs="Times New Roman"/>
          <w:sz w:val="28"/>
          <w:szCs w:val="28"/>
        </w:rPr>
        <w:t xml:space="preserve">- Текущий ремонт системы водоснабжения и водоотведения в МДОУ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Олойский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детский сад №12 "Огонек" на 387 000 рублей;</w:t>
      </w:r>
    </w:p>
    <w:p w:rsidR="008B521B" w:rsidRP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1B">
        <w:rPr>
          <w:rFonts w:ascii="Times New Roman" w:hAnsi="Times New Roman" w:cs="Times New Roman"/>
          <w:sz w:val="28"/>
          <w:szCs w:val="28"/>
        </w:rPr>
        <w:t>- Устройство видеонаблюдения в бюджетных учреждениях на 400 000 рублей;</w:t>
      </w:r>
    </w:p>
    <w:p w:rsidR="008B521B" w:rsidRP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1B">
        <w:rPr>
          <w:rFonts w:ascii="Times New Roman" w:hAnsi="Times New Roman" w:cs="Times New Roman"/>
          <w:sz w:val="28"/>
          <w:szCs w:val="28"/>
        </w:rPr>
        <w:t>- Устройство огра</w:t>
      </w:r>
      <w:r w:rsidR="007A79D6">
        <w:rPr>
          <w:rFonts w:ascii="Times New Roman" w:hAnsi="Times New Roman" w:cs="Times New Roman"/>
          <w:sz w:val="28"/>
          <w:szCs w:val="28"/>
        </w:rPr>
        <w:t xml:space="preserve">ждений в бюджетных учреждениях </w:t>
      </w:r>
      <w:r w:rsidRPr="008B521B">
        <w:rPr>
          <w:rFonts w:ascii="Times New Roman" w:hAnsi="Times New Roman" w:cs="Times New Roman"/>
          <w:sz w:val="28"/>
          <w:szCs w:val="28"/>
        </w:rPr>
        <w:t xml:space="preserve"> на 2 820 000 рублей;</w:t>
      </w:r>
    </w:p>
    <w:p w:rsid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21B">
        <w:rPr>
          <w:rFonts w:ascii="Times New Roman" w:hAnsi="Times New Roman" w:cs="Times New Roman"/>
          <w:sz w:val="28"/>
          <w:szCs w:val="28"/>
        </w:rPr>
        <w:t xml:space="preserve">- Текущий ремонт полов в структурном подразделении МОУ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Олойская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Зун-Булукская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НОШ, МОУ </w:t>
      </w:r>
      <w:proofErr w:type="spellStart"/>
      <w:r w:rsidRPr="008B521B">
        <w:rPr>
          <w:rFonts w:ascii="Times New Roman" w:hAnsi="Times New Roman" w:cs="Times New Roman"/>
          <w:sz w:val="28"/>
          <w:szCs w:val="28"/>
        </w:rPr>
        <w:t>Захальская</w:t>
      </w:r>
      <w:proofErr w:type="spellEnd"/>
      <w:r w:rsidRPr="008B521B">
        <w:rPr>
          <w:rFonts w:ascii="Times New Roman" w:hAnsi="Times New Roman" w:cs="Times New Roman"/>
          <w:sz w:val="28"/>
          <w:szCs w:val="28"/>
        </w:rPr>
        <w:t xml:space="preserve"> СОШ на 444 144,31 рублей.</w:t>
      </w:r>
    </w:p>
    <w:p w:rsidR="008B521B" w:rsidRDefault="008B521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46D" w:rsidRDefault="00BA046D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поселения в 201</w:t>
      </w:r>
      <w:r w:rsidR="00666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решениям сходов направили средства проектов народных инициатив на следующие мероприятия:</w:t>
      </w:r>
    </w:p>
    <w:p w:rsidR="00BA046D" w:rsidRDefault="0009404E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46D">
        <w:rPr>
          <w:rFonts w:ascii="Times New Roman" w:hAnsi="Times New Roman" w:cs="Times New Roman"/>
          <w:sz w:val="28"/>
          <w:szCs w:val="28"/>
        </w:rPr>
        <w:t>Бурение скважин и приобретение оборудования для водонапорных башен</w:t>
      </w:r>
      <w:r w:rsidR="00A371D9">
        <w:rPr>
          <w:rFonts w:ascii="Times New Roman" w:hAnsi="Times New Roman" w:cs="Times New Roman"/>
          <w:sz w:val="28"/>
          <w:szCs w:val="28"/>
        </w:rPr>
        <w:t>, текущий ремонт действующих водонапорных башен;</w:t>
      </w:r>
    </w:p>
    <w:p w:rsidR="00BA046D" w:rsidRDefault="0009404E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46D">
        <w:rPr>
          <w:rFonts w:ascii="Times New Roman" w:hAnsi="Times New Roman" w:cs="Times New Roman"/>
          <w:sz w:val="28"/>
          <w:szCs w:val="28"/>
        </w:rPr>
        <w:t>Приобретение и установка детских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1D9" w:rsidRDefault="0009404E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D9">
        <w:rPr>
          <w:rFonts w:ascii="Times New Roman" w:hAnsi="Times New Roman" w:cs="Times New Roman"/>
          <w:sz w:val="28"/>
          <w:szCs w:val="28"/>
        </w:rPr>
        <w:t>Ограждение спортивных площадок</w:t>
      </w:r>
      <w:r w:rsidR="0066687E">
        <w:rPr>
          <w:rFonts w:ascii="Times New Roman" w:hAnsi="Times New Roman" w:cs="Times New Roman"/>
          <w:sz w:val="28"/>
          <w:szCs w:val="28"/>
        </w:rPr>
        <w:t>, стадионов,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46D" w:rsidRDefault="0009404E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46D">
        <w:rPr>
          <w:rFonts w:ascii="Times New Roman" w:hAnsi="Times New Roman" w:cs="Times New Roman"/>
          <w:sz w:val="28"/>
          <w:szCs w:val="28"/>
        </w:rPr>
        <w:t>Приобретение спортинвентаря</w:t>
      </w:r>
      <w:r w:rsidR="00A371D9">
        <w:rPr>
          <w:rFonts w:ascii="Times New Roman" w:hAnsi="Times New Roman" w:cs="Times New Roman"/>
          <w:sz w:val="28"/>
          <w:szCs w:val="28"/>
        </w:rPr>
        <w:t>, звукового оборудования, одежды для сцены, костюмов для народных коллективов,</w:t>
      </w:r>
      <w:r w:rsidR="00A371D9" w:rsidRPr="00A371D9">
        <w:rPr>
          <w:rFonts w:ascii="Times New Roman" w:hAnsi="Times New Roman" w:cs="Times New Roman"/>
          <w:sz w:val="28"/>
          <w:szCs w:val="28"/>
        </w:rPr>
        <w:t xml:space="preserve"> проектора с экраном </w:t>
      </w:r>
      <w:r w:rsidR="00A371D9">
        <w:rPr>
          <w:rFonts w:ascii="Times New Roman" w:hAnsi="Times New Roman" w:cs="Times New Roman"/>
          <w:sz w:val="28"/>
          <w:szCs w:val="28"/>
        </w:rPr>
        <w:t xml:space="preserve"> для домов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46D" w:rsidRDefault="0009404E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46D" w:rsidRPr="0066687E">
        <w:rPr>
          <w:rFonts w:ascii="Times New Roman" w:hAnsi="Times New Roman" w:cs="Times New Roman"/>
          <w:sz w:val="28"/>
          <w:szCs w:val="28"/>
        </w:rPr>
        <w:t>Приобретение громкоговорителей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46D" w:rsidRDefault="0009404E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46D">
        <w:rPr>
          <w:rFonts w:ascii="Times New Roman" w:hAnsi="Times New Roman" w:cs="Times New Roman"/>
          <w:sz w:val="28"/>
          <w:szCs w:val="28"/>
        </w:rPr>
        <w:t>Уличное освещение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1D9" w:rsidRDefault="0009404E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46D">
        <w:rPr>
          <w:rFonts w:ascii="Times New Roman" w:hAnsi="Times New Roman" w:cs="Times New Roman"/>
          <w:sz w:val="28"/>
          <w:szCs w:val="28"/>
        </w:rPr>
        <w:t xml:space="preserve">Содержание автодорог, </w:t>
      </w:r>
      <w:r w:rsidR="00A371D9">
        <w:rPr>
          <w:rFonts w:ascii="Times New Roman" w:hAnsi="Times New Roman" w:cs="Times New Roman"/>
          <w:sz w:val="28"/>
          <w:szCs w:val="28"/>
        </w:rPr>
        <w:t>строительство остановок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46D" w:rsidRDefault="0009404E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1D9">
        <w:rPr>
          <w:rFonts w:ascii="Times New Roman" w:hAnsi="Times New Roman" w:cs="Times New Roman"/>
          <w:sz w:val="28"/>
          <w:szCs w:val="28"/>
        </w:rPr>
        <w:t xml:space="preserve">Проведение текущего ремонта </w:t>
      </w:r>
      <w:r w:rsidR="0066687E">
        <w:rPr>
          <w:rFonts w:ascii="Times New Roman" w:hAnsi="Times New Roman" w:cs="Times New Roman"/>
          <w:sz w:val="28"/>
          <w:szCs w:val="28"/>
        </w:rPr>
        <w:t xml:space="preserve">Домов культуры </w:t>
      </w:r>
      <w:r w:rsidR="00A371D9">
        <w:rPr>
          <w:rFonts w:ascii="Times New Roman" w:hAnsi="Times New Roman" w:cs="Times New Roman"/>
          <w:sz w:val="28"/>
          <w:szCs w:val="28"/>
        </w:rPr>
        <w:t>ряда сельских поселений.</w:t>
      </w:r>
    </w:p>
    <w:p w:rsidR="00BA046D" w:rsidRDefault="001A1AD9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668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из областного бюджета по народным инициативам  выделяется на район 8</w:t>
      </w:r>
      <w:r w:rsidR="005A7EAE">
        <w:rPr>
          <w:rFonts w:ascii="Times New Roman" w:hAnsi="Times New Roman" w:cs="Times New Roman"/>
          <w:sz w:val="28"/>
          <w:szCs w:val="28"/>
        </w:rPr>
        <w:t> </w:t>
      </w:r>
      <w:r w:rsidR="0066687E">
        <w:rPr>
          <w:rFonts w:ascii="Times New Roman" w:hAnsi="Times New Roman" w:cs="Times New Roman"/>
          <w:sz w:val="28"/>
          <w:szCs w:val="28"/>
        </w:rPr>
        <w:t>349</w:t>
      </w:r>
      <w:r w:rsidR="005A7EAE">
        <w:rPr>
          <w:rFonts w:ascii="Times New Roman" w:hAnsi="Times New Roman" w:cs="Times New Roman"/>
          <w:sz w:val="28"/>
          <w:szCs w:val="28"/>
        </w:rPr>
        <w:t xml:space="preserve"> </w:t>
      </w:r>
      <w:r w:rsidR="0066687E">
        <w:rPr>
          <w:rFonts w:ascii="Times New Roman" w:hAnsi="Times New Roman" w:cs="Times New Roman"/>
          <w:sz w:val="28"/>
          <w:szCs w:val="28"/>
        </w:rPr>
        <w:t>4</w:t>
      </w:r>
      <w:r w:rsidR="005A7E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бюджета  составляет</w:t>
      </w:r>
      <w:r w:rsidR="00A371D9">
        <w:rPr>
          <w:rFonts w:ascii="Times New Roman" w:hAnsi="Times New Roman" w:cs="Times New Roman"/>
          <w:sz w:val="28"/>
          <w:szCs w:val="28"/>
        </w:rPr>
        <w:t xml:space="preserve"> 6% от общей 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1D9">
        <w:rPr>
          <w:rFonts w:ascii="Times New Roman" w:hAnsi="Times New Roman" w:cs="Times New Roman"/>
          <w:sz w:val="28"/>
          <w:szCs w:val="28"/>
        </w:rPr>
        <w:t xml:space="preserve"> или  </w:t>
      </w:r>
      <w:r w:rsidR="0066687E">
        <w:rPr>
          <w:rFonts w:ascii="Times New Roman" w:hAnsi="Times New Roman" w:cs="Times New Roman"/>
          <w:sz w:val="28"/>
          <w:szCs w:val="28"/>
        </w:rPr>
        <w:t>533 000</w:t>
      </w:r>
      <w:r w:rsidR="00A37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5A7E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На сельские поселения областной бюджет выделил в целом </w:t>
      </w:r>
      <w:r w:rsidR="0066687E">
        <w:rPr>
          <w:rFonts w:ascii="Times New Roman" w:hAnsi="Times New Roman" w:cs="Times New Roman"/>
          <w:sz w:val="28"/>
          <w:szCs w:val="28"/>
        </w:rPr>
        <w:t>15 037 100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из бюджетов сельск</w:t>
      </w:r>
      <w:r w:rsidR="00B1204D">
        <w:rPr>
          <w:rFonts w:ascii="Times New Roman" w:hAnsi="Times New Roman" w:cs="Times New Roman"/>
          <w:sz w:val="28"/>
          <w:szCs w:val="28"/>
        </w:rPr>
        <w:t xml:space="preserve">ий составляет </w:t>
      </w:r>
      <w:r w:rsidR="0066687E">
        <w:rPr>
          <w:rFonts w:ascii="Times New Roman" w:hAnsi="Times New Roman" w:cs="Times New Roman"/>
          <w:sz w:val="28"/>
          <w:szCs w:val="28"/>
        </w:rPr>
        <w:t>442 300</w:t>
      </w:r>
      <w:r w:rsidR="00B1204D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B1204D" w:rsidRPr="008F5530">
        <w:rPr>
          <w:rFonts w:ascii="Times New Roman" w:hAnsi="Times New Roman" w:cs="Times New Roman"/>
          <w:sz w:val="28"/>
          <w:szCs w:val="28"/>
        </w:rPr>
        <w:t xml:space="preserve">, минимальный процент </w:t>
      </w:r>
      <w:proofErr w:type="spellStart"/>
      <w:r w:rsidR="00B1204D" w:rsidRPr="008F553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1204D" w:rsidRPr="008F5530">
        <w:rPr>
          <w:rFonts w:ascii="Times New Roman" w:hAnsi="Times New Roman" w:cs="Times New Roman"/>
          <w:sz w:val="28"/>
          <w:szCs w:val="28"/>
        </w:rPr>
        <w:t xml:space="preserve">  от 1 до 4</w:t>
      </w:r>
      <w:r w:rsidR="005A7EAE">
        <w:rPr>
          <w:rFonts w:ascii="Times New Roman" w:hAnsi="Times New Roman" w:cs="Times New Roman"/>
          <w:sz w:val="28"/>
          <w:szCs w:val="28"/>
        </w:rPr>
        <w:t>%</w:t>
      </w:r>
      <w:r w:rsidR="00B1204D" w:rsidRPr="008F5530">
        <w:rPr>
          <w:rFonts w:ascii="Times New Roman" w:hAnsi="Times New Roman" w:cs="Times New Roman"/>
          <w:sz w:val="28"/>
          <w:szCs w:val="28"/>
        </w:rPr>
        <w:t>.</w:t>
      </w:r>
    </w:p>
    <w:p w:rsidR="00564C6D" w:rsidRDefault="00564C6D" w:rsidP="00ED570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B6998" w:rsidRPr="00625074" w:rsidRDefault="00EB6998" w:rsidP="00ED5705">
      <w:pPr>
        <w:pStyle w:val="2"/>
        <w:spacing w:before="0" w:after="0"/>
        <w:jc w:val="center"/>
        <w:rPr>
          <w:lang w:eastAsia="ru-RU"/>
        </w:rPr>
      </w:pPr>
      <w:bookmarkStart w:id="244" w:name="_Toc510992872"/>
      <w:bookmarkStart w:id="245" w:name="_Toc510993090"/>
      <w:bookmarkStart w:id="246" w:name="_Toc511208013"/>
      <w:bookmarkStart w:id="247" w:name="_Toc5203585"/>
      <w:bookmarkStart w:id="248" w:name="_Toc45612018"/>
      <w:bookmarkStart w:id="249" w:name="_Toc477699857"/>
      <w:bookmarkStart w:id="250" w:name="_Toc477700601"/>
      <w:bookmarkStart w:id="251" w:name="_Toc477700991"/>
      <w:bookmarkStart w:id="252" w:name="_Toc477701023"/>
      <w:bookmarkStart w:id="253" w:name="_Toc477701417"/>
      <w:bookmarkStart w:id="254" w:name="_Toc477773934"/>
      <w:bookmarkStart w:id="255" w:name="_Toc477785359"/>
      <w:bookmarkStart w:id="256" w:name="_Toc478032118"/>
      <w:bookmarkStart w:id="257" w:name="_Toc478630990"/>
      <w:r w:rsidRPr="00625074">
        <w:rPr>
          <w:lang w:eastAsia="ru-RU"/>
        </w:rPr>
        <w:lastRenderedPageBreak/>
        <w:t>Предоставление общедоступного и бесплатного дошкольного, начального общего, основного и среднего общего образования</w:t>
      </w:r>
      <w:bookmarkEnd w:id="244"/>
      <w:bookmarkEnd w:id="245"/>
      <w:bookmarkEnd w:id="246"/>
      <w:bookmarkEnd w:id="247"/>
      <w:bookmarkEnd w:id="248"/>
    </w:p>
    <w:p w:rsidR="004B1AF4" w:rsidRDefault="004B1AF4" w:rsidP="00ED570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8" w:name="_Toc477699863"/>
      <w:bookmarkStart w:id="259" w:name="_Toc477700607"/>
      <w:bookmarkStart w:id="260" w:name="_Toc477700992"/>
      <w:bookmarkStart w:id="261" w:name="_Toc477701024"/>
      <w:bookmarkStart w:id="262" w:name="_Toc477701418"/>
      <w:bookmarkStart w:id="263" w:name="_Toc477773935"/>
      <w:bookmarkStart w:id="264" w:name="_Toc477785360"/>
      <w:bookmarkStart w:id="265" w:name="_Toc478032119"/>
      <w:bookmarkStart w:id="266" w:name="_Toc478630991"/>
      <w:bookmarkStart w:id="267" w:name="_Toc510991819"/>
      <w:bookmarkStart w:id="268" w:name="_Toc510991855"/>
      <w:bookmarkStart w:id="269" w:name="_Toc510992619"/>
      <w:bookmarkStart w:id="270" w:name="_Toc510992877"/>
      <w:bookmarkStart w:id="271" w:name="_Toc510993095"/>
      <w:bookmarkStart w:id="272" w:name="_Toc511208019"/>
      <w:bookmarkStart w:id="273" w:name="_Toc5203590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r w:rsidRPr="00E26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система образования МО «Эхирит-Булагатский район» представлена 49 образовательными учреждениями, из них 18 средних школ, 2 основные школы, 2 начальных школ, 4 школ - садов, 19 дошкольных образовательных учреждений, 2 вечерние школы, учреждения дополнительного образования – 2. За отчетный период сохранена вся сеть образовательных организаций района.</w:t>
      </w:r>
    </w:p>
    <w:p w:rsidR="004B1AF4" w:rsidRPr="00740E54" w:rsidRDefault="004B1AF4" w:rsidP="00ED5705">
      <w:pPr>
        <w:pStyle w:val="6"/>
        <w:shd w:val="clear" w:color="auto" w:fill="auto"/>
        <w:spacing w:before="0" w:line="240" w:lineRule="auto"/>
        <w:ind w:right="20" w:firstLine="708"/>
        <w:jc w:val="both"/>
        <w:rPr>
          <w:sz w:val="28"/>
          <w:szCs w:val="28"/>
        </w:rPr>
      </w:pPr>
      <w:r w:rsidRPr="00740E54">
        <w:rPr>
          <w:sz w:val="28"/>
          <w:szCs w:val="28"/>
        </w:rPr>
        <w:t xml:space="preserve">Для решения задач развития образования была начата работа по реализации Национального проекта «Образование», </w:t>
      </w:r>
      <w:r>
        <w:rPr>
          <w:sz w:val="28"/>
          <w:szCs w:val="28"/>
        </w:rPr>
        <w:t>разработаны и утверждены 7 муниципальных проектов</w:t>
      </w:r>
      <w:r w:rsidRPr="00740E54">
        <w:rPr>
          <w:sz w:val="28"/>
          <w:szCs w:val="28"/>
        </w:rPr>
        <w:t>: «Современная школа», «Успех каждого ребенка», «Поддержка семей, имеющих детей», «Цифровая школа», «Учитель будущего», «Новые возможности для каждого», «Социальная активность».</w:t>
      </w:r>
    </w:p>
    <w:p w:rsidR="004B1AF4" w:rsidRPr="00553ED1" w:rsidRDefault="004B1AF4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53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проекту </w:t>
      </w:r>
      <w:r w:rsidRPr="00553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«Современная школа»</w:t>
      </w:r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 Центры цифрового и гуманитарного профилей </w:t>
      </w:r>
      <w:r w:rsidRPr="00553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«Точка роста» </w:t>
      </w:r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МОУ </w:t>
      </w:r>
      <w:proofErr w:type="spellStart"/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Гаханская</w:t>
      </w:r>
      <w:proofErr w:type="spellEnd"/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МОУ Усть-Ордынская СОШ №2, способствующие расширению современных технологических и гуманитарных навыков у учащихся.</w:t>
      </w:r>
    </w:p>
    <w:p w:rsidR="004B1AF4" w:rsidRDefault="004B1AF4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проекту</w:t>
      </w:r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«Успех каждого ребенка»</w:t>
      </w:r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профессионального самоопределения и построения индивидуальной образовательной траектории обучающихся, обеспечения участия учащихся в мероприятиях проекта по ранней профессиональной ориентации учащихся 6 – 11-х классов, в рамках муниципального проекта «Успех каждого ребенка» 75 школьников 3 ОО (МОУ Усть-Ордынская СОШ №1, №2 и №4) начали работу по реализации проекта «Билет в будущее». Проведены в школах очные профориентационные события для обучающихся: профессиональные пробы </w:t>
      </w:r>
      <w:r w:rsidRPr="0055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ГБПОУ ИО УОАТ, встречи с представителями</w:t>
      </w:r>
      <w:r w:rsidR="00474C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5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ФГБОУ ВО Иркутский ГАУ имени А.А. </w:t>
      </w:r>
      <w:proofErr w:type="spellStart"/>
      <w:r w:rsidRPr="0055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Ежевского</w:t>
      </w:r>
      <w:proofErr w:type="spellEnd"/>
      <w:r w:rsidRPr="0055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мастер-классы, к</w:t>
      </w:r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весты в рамках Уроков профессионализма</w:t>
      </w:r>
      <w:r w:rsidRPr="00553E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профориентационное тестирование психологами школ, п</w:t>
      </w:r>
      <w:r w:rsidRPr="00553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рофессиональные пробы в аграрном техникуме, классные часы «Кем быть», круглый стол «Моя будущая профессия»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404E" w:rsidRDefault="004B1AF4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этого проекта был произведен капитальный ремонт спортивных залов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Корсукская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09404E" w:rsidRPr="0047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приобретено спортивное оборудование.</w:t>
      </w:r>
    </w:p>
    <w:p w:rsidR="004B1AF4" w:rsidRPr="00553ED1" w:rsidRDefault="004B1AF4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474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907CB">
        <w:rPr>
          <w:rFonts w:ascii="Times New Roman" w:hAnsi="Times New Roman" w:cs="Times New Roman"/>
          <w:b/>
          <w:sz w:val="28"/>
          <w:szCs w:val="28"/>
        </w:rPr>
        <w:t>Цифровая школа»</w:t>
      </w:r>
      <w:r>
        <w:rPr>
          <w:rFonts w:ascii="Times New Roman" w:hAnsi="Times New Roman" w:cs="Times New Roman"/>
          <w:sz w:val="28"/>
          <w:szCs w:val="28"/>
        </w:rPr>
        <w:t xml:space="preserve"> все общеобразовательные организации района до конца 2024 г. будут подключены к высокоскоростному интернету. В 2019 году подключили 17 организаций.</w:t>
      </w:r>
    </w:p>
    <w:p w:rsidR="004B1AF4" w:rsidRDefault="004B1AF4" w:rsidP="00ED5705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74" w:name="_Toc510992873"/>
      <w:bookmarkStart w:id="275" w:name="_Toc510993091"/>
      <w:bookmarkStart w:id="276" w:name="_Toc511208014"/>
      <w:bookmarkStart w:id="277" w:name="_Toc5203586"/>
    </w:p>
    <w:p w:rsidR="004B1AF4" w:rsidRPr="00625074" w:rsidRDefault="004B1AF4" w:rsidP="00ED5705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78" w:name="_Toc45612019"/>
      <w:r w:rsidRPr="00625074">
        <w:rPr>
          <w:rFonts w:ascii="Times New Roman" w:hAnsi="Times New Roman"/>
          <w:b/>
          <w:sz w:val="28"/>
          <w:szCs w:val="28"/>
        </w:rPr>
        <w:t>Дошкольное образование</w:t>
      </w:r>
      <w:bookmarkEnd w:id="274"/>
      <w:bookmarkEnd w:id="275"/>
      <w:bookmarkEnd w:id="276"/>
      <w:bookmarkEnd w:id="277"/>
      <w:bookmarkEnd w:id="278"/>
    </w:p>
    <w:p w:rsidR="004B1AF4" w:rsidRDefault="004B1AF4" w:rsidP="00ED5705">
      <w:pPr>
        <w:ind w:firstLine="708"/>
        <w:contextualSpacing/>
        <w:jc w:val="both"/>
      </w:pPr>
      <w:r w:rsidRPr="002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«Эхирит-Булагатский район» 28 образовательных  учреждений, реализующих образовательную программу дошкольного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контингент воспитанников составляет </w:t>
      </w:r>
      <w:r w:rsidRPr="002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813 детей</w:t>
      </w:r>
      <w:r w:rsidRPr="002A5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5313">
        <w:t xml:space="preserve"> </w:t>
      </w:r>
    </w:p>
    <w:p w:rsidR="004B1AF4" w:rsidRPr="002F017F" w:rsidRDefault="004B1AF4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17F">
        <w:rPr>
          <w:rFonts w:ascii="Times New Roman" w:hAnsi="Times New Roman" w:cs="Times New Roman"/>
          <w:sz w:val="28"/>
          <w:szCs w:val="28"/>
        </w:rPr>
        <w:t xml:space="preserve">В целях расширения вариативности образовательного пространства и расширения спектра образовательных услуг в течение 2019 года получили </w:t>
      </w:r>
      <w:r w:rsidRPr="002F017F">
        <w:rPr>
          <w:rFonts w:ascii="Times New Roman" w:hAnsi="Times New Roman" w:cs="Times New Roman"/>
          <w:sz w:val="28"/>
          <w:szCs w:val="28"/>
        </w:rPr>
        <w:lastRenderedPageBreak/>
        <w:t>лицензию на ведение дополнительных образовательных программ 8 учреждений. Таким образом, дополнительные программы реализуются  в 10 учреждениях, одной из дополнительных образовательных программ, реализуемой во всех 10 учреждениях, является программа по изучению бурятского языка.</w:t>
      </w:r>
    </w:p>
    <w:p w:rsidR="004B1AF4" w:rsidRDefault="004B1AF4" w:rsidP="00ED570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04E">
        <w:rPr>
          <w:rFonts w:ascii="Times New Roman" w:hAnsi="Times New Roman" w:cs="Times New Roman"/>
          <w:color w:val="000000"/>
          <w:sz w:val="28"/>
          <w:szCs w:val="28"/>
        </w:rPr>
        <w:t>Остается проблемой высокий и неудовлетворенный спрос на дошкольное образование для детей в возрасте от 1,5 до 3 лет. Доступность дошкольного образования для данной категории детей составляет  80 %.</w:t>
      </w:r>
      <w:r w:rsidR="000940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F5DD0">
        <w:rPr>
          <w:rFonts w:ascii="Times New Roman" w:hAnsi="Times New Roman" w:cs="Times New Roman"/>
          <w:color w:val="000000"/>
          <w:sz w:val="28"/>
          <w:szCs w:val="28"/>
        </w:rPr>
        <w:t>В целях увеличения показателя доступности муниципалитетом рассматриваются возможности создания вариативных форм дошкольного образования, в том числе консультационных центров, групп кратковременного пребывания.</w:t>
      </w:r>
    </w:p>
    <w:p w:rsidR="00634B86" w:rsidRPr="001F5DD0" w:rsidRDefault="00634B86" w:rsidP="00ED570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6238"/>
        <w:gridCol w:w="1036"/>
        <w:gridCol w:w="1036"/>
        <w:gridCol w:w="1036"/>
      </w:tblGrid>
      <w:tr w:rsidR="004B1AF4" w:rsidRPr="00045F3F" w:rsidTr="00ED5705">
        <w:trPr>
          <w:trHeight w:val="20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4B1AF4" w:rsidRPr="00045F3F" w:rsidTr="00ED5705">
        <w:trPr>
          <w:trHeight w:val="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по району от 1,5 до 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</w:t>
            </w:r>
          </w:p>
        </w:tc>
      </w:tr>
      <w:tr w:rsidR="004B1AF4" w:rsidRPr="00045F3F" w:rsidTr="00ED5705">
        <w:trPr>
          <w:trHeight w:val="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от 1,5 до 8 лет, зачисленных в ОУ, реализующих 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</w:tr>
      <w:tr w:rsidR="004B1AF4" w:rsidRPr="00045F3F" w:rsidTr="00ED5705">
        <w:trPr>
          <w:trHeight w:val="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6-7 лет, получающие начальное 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</w:tr>
      <w:tr w:rsidR="004B1AF4" w:rsidRPr="00045F3F" w:rsidTr="00ED5705">
        <w:trPr>
          <w:trHeight w:val="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 дошкольным образованием с 1,5 до 8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</w:tr>
      <w:tr w:rsidR="004B1AF4" w:rsidRPr="00045F3F" w:rsidTr="00ED5705">
        <w:trPr>
          <w:trHeight w:val="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по району от 1,5 до 3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4B1AF4" w:rsidRPr="00045F3F" w:rsidTr="00ED5705">
        <w:trPr>
          <w:trHeight w:val="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от 1,5 до 3 лет, зачисленных в ОУ, реализующих 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4B1AF4" w:rsidRPr="00045F3F" w:rsidTr="00ED5705">
        <w:trPr>
          <w:trHeight w:val="2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 дошкольным образованием с 1,5 до 3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F4" w:rsidRPr="00045F3F" w:rsidRDefault="004B1AF4" w:rsidP="00ED57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27%</w:t>
            </w:r>
          </w:p>
        </w:tc>
      </w:tr>
    </w:tbl>
    <w:p w:rsidR="004B1AF4" w:rsidRPr="006D48E8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AF4" w:rsidRPr="00E612C3" w:rsidRDefault="004B1AF4" w:rsidP="00ED5705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F017F">
        <w:rPr>
          <w:rFonts w:ascii="Times New Roman" w:hAnsi="Times New Roman" w:cs="Times New Roman"/>
          <w:bCs/>
          <w:sz w:val="28"/>
          <w:szCs w:val="28"/>
        </w:rPr>
        <w:t>Дошкольным образование</w:t>
      </w:r>
      <w:r>
        <w:rPr>
          <w:rFonts w:ascii="Times New Roman" w:hAnsi="Times New Roman" w:cs="Times New Roman"/>
          <w:bCs/>
          <w:sz w:val="28"/>
          <w:szCs w:val="28"/>
        </w:rPr>
        <w:t>м охвачено 7 детей-инвалидов, 32</w:t>
      </w:r>
      <w:r w:rsidRPr="002F01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2F017F">
        <w:rPr>
          <w:rFonts w:ascii="Times New Roman" w:hAnsi="Times New Roman" w:cs="Times New Roman"/>
          <w:bCs/>
          <w:sz w:val="28"/>
          <w:szCs w:val="28"/>
        </w:rPr>
        <w:t xml:space="preserve"> с ОВЗ. В муниципальном дошкольном образовательном учреждении детский сад «Родничок» в 2019 г. открыты две группы компенсирующей направленности для детей дошкольного возраста с нарушениями в развитии речи,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2F017F">
        <w:rPr>
          <w:rFonts w:ascii="Times New Roman" w:hAnsi="Times New Roman" w:cs="Times New Roman"/>
          <w:bCs/>
          <w:sz w:val="28"/>
          <w:szCs w:val="28"/>
        </w:rPr>
        <w:t>акже на базе МДОУ детский сад «Родничок» создан базовый психологический кабинет. Во всех учреждениях дошкольного образования созданы консультационные центры.</w:t>
      </w:r>
      <w:r w:rsidRPr="001F5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F7F93">
        <w:rPr>
          <w:rFonts w:ascii="Times New Roman" w:hAnsi="Times New Roman" w:cs="Times New Roman"/>
          <w:sz w:val="28"/>
          <w:szCs w:val="28"/>
        </w:rPr>
        <w:t>реализации регионального проекта «Защита прав детей в дошкольной образовательной организации» на ба</w:t>
      </w:r>
      <w:r>
        <w:rPr>
          <w:rFonts w:ascii="Times New Roman" w:hAnsi="Times New Roman" w:cs="Times New Roman"/>
          <w:sz w:val="28"/>
          <w:szCs w:val="28"/>
        </w:rPr>
        <w:t>зе МДОУ «Сказка»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Т.Н.).</w:t>
      </w:r>
      <w:r w:rsidRPr="00E612C3">
        <w:rPr>
          <w:rFonts w:ascii="Times New Roman" w:hAnsi="Times New Roman" w:cs="Times New Roman"/>
          <w:sz w:val="28"/>
          <w:szCs w:val="28"/>
        </w:rPr>
        <w:t xml:space="preserve"> Организована деятельность «Субботней школы для родителей», направленной на оказание методической, правовой, психолого-педагогической, диагностической и консультативной помощи, (включая службу ранней коррекционной помощи) родителям (законным представителям) детей</w:t>
      </w:r>
      <w:r w:rsidRPr="00E612C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E612C3">
        <w:rPr>
          <w:rFonts w:ascii="Times New Roman" w:hAnsi="Times New Roman" w:cs="Times New Roman"/>
          <w:sz w:val="28"/>
          <w:szCs w:val="28"/>
        </w:rPr>
        <w:t>на базе МДОУ «</w:t>
      </w:r>
      <w:proofErr w:type="spellStart"/>
      <w:r w:rsidRPr="00E612C3">
        <w:rPr>
          <w:rFonts w:ascii="Times New Roman" w:hAnsi="Times New Roman" w:cs="Times New Roman"/>
          <w:sz w:val="28"/>
          <w:szCs w:val="28"/>
        </w:rPr>
        <w:t>Туяна</w:t>
      </w:r>
      <w:proofErr w:type="spellEnd"/>
      <w:r w:rsidRPr="00E612C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612C3">
        <w:rPr>
          <w:rFonts w:ascii="Times New Roman" w:hAnsi="Times New Roman" w:cs="Times New Roman"/>
          <w:sz w:val="28"/>
          <w:szCs w:val="28"/>
        </w:rPr>
        <w:t>Ербакова</w:t>
      </w:r>
      <w:proofErr w:type="spellEnd"/>
      <w:r w:rsidRPr="00E612C3">
        <w:rPr>
          <w:rFonts w:ascii="Times New Roman" w:hAnsi="Times New Roman" w:cs="Times New Roman"/>
          <w:sz w:val="28"/>
          <w:szCs w:val="28"/>
        </w:rPr>
        <w:t xml:space="preserve"> С.М.), МДОУ «Аленушка» (</w:t>
      </w:r>
      <w:proofErr w:type="spellStart"/>
      <w:r w:rsidRPr="00E612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ыроватская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С.Н.) и школ поселка.</w:t>
      </w:r>
    </w:p>
    <w:p w:rsidR="004B1AF4" w:rsidRDefault="004B1AF4" w:rsidP="00ED5705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79" w:name="_Toc510992874"/>
      <w:bookmarkStart w:id="280" w:name="_Toc510993092"/>
      <w:bookmarkStart w:id="281" w:name="_Toc511208015"/>
      <w:bookmarkStart w:id="282" w:name="_Toc5203587"/>
    </w:p>
    <w:p w:rsidR="004B1AF4" w:rsidRPr="00625074" w:rsidRDefault="004B1AF4" w:rsidP="00ED5705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83" w:name="_Toc45612020"/>
      <w:r w:rsidRPr="00625074">
        <w:rPr>
          <w:rFonts w:ascii="Times New Roman" w:hAnsi="Times New Roman"/>
          <w:b/>
          <w:sz w:val="28"/>
          <w:szCs w:val="28"/>
        </w:rPr>
        <w:t>Начальное общее, основное общее, среднее общее образование</w:t>
      </w:r>
      <w:bookmarkEnd w:id="279"/>
      <w:bookmarkEnd w:id="280"/>
      <w:bookmarkEnd w:id="281"/>
      <w:bookmarkEnd w:id="282"/>
      <w:bookmarkEnd w:id="283"/>
    </w:p>
    <w:p w:rsidR="004B1AF4" w:rsidRPr="005F53CA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дневных общеобразовательных организациях района 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5279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5156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детей, в вечерних-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обучающихся.</w:t>
      </w:r>
    </w:p>
    <w:p w:rsidR="004B1AF4" w:rsidRPr="00564C6D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детей школьного возраста, охваченных системой коррекционно-развивающего обучения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(201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организациях организованы классы для детей с ограниченными 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(2018г. –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227 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нарушением интеллекта (умственной отсталостью)</w:t>
      </w:r>
      <w:r w:rsidRPr="005A7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(2018 г. -216 детей)</w:t>
      </w:r>
      <w:r w:rsidRPr="005F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AF4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организаций сменного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учащихся во второй смене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1358 детей (2018 г.- 1289, 2017г.- 937) или 24,2 (2018 г. -23,6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2017г. – 18,9%).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учащихся 1 ступени во второй смене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378 детей (2018 – 353, 2017 –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16,2 % (2018 – 14,7, 2017 -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1AF4" w:rsidRPr="00B14564" w:rsidRDefault="004B1AF4" w:rsidP="00ED5705">
      <w:pPr>
        <w:widowControl w:val="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B14564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еся</w:t>
      </w:r>
      <w:r w:rsidRPr="00B14564">
        <w:rPr>
          <w:rFonts w:ascii="Times New Roman" w:hAnsi="Times New Roman" w:cs="Times New Roman"/>
          <w:sz w:val="28"/>
          <w:szCs w:val="28"/>
        </w:rPr>
        <w:t xml:space="preserve"> 1-4 классов охвачены обучением в соответствии с федеральными государственными образовательными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– 2323 (2018 г. – </w:t>
      </w:r>
      <w:r w:rsidRPr="00B14564">
        <w:rPr>
          <w:rFonts w:ascii="Times New Roman" w:hAnsi="Times New Roman" w:cs="Times New Roman"/>
          <w:sz w:val="28"/>
          <w:szCs w:val="28"/>
        </w:rPr>
        <w:t>2384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14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AF4" w:rsidRPr="00634B86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обучающихся, охваченных горячим питанием – 5120 (97%). Количество обучающихся льготных категорий, получающих питание – 3319 (59,2 %), из них по линии социальной защиты – 2981, дети с </w:t>
      </w:r>
      <w:r w:rsidR="0063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 возможностью здоровья</w:t>
      </w:r>
      <w:r w:rsidRPr="0063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303, дети-инвалиды – 35.</w:t>
      </w:r>
    </w:p>
    <w:p w:rsidR="004B1AF4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жедневно </w:t>
      </w:r>
      <w:r w:rsidR="0063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подвоз</w:t>
      </w:r>
      <w:r w:rsidR="0063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места обучения и обратно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677 обучающи</w:t>
      </w:r>
      <w:r w:rsidR="0063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(2018 – 531, 2017 –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17</w:t>
      </w:r>
      <w:r w:rsidR="0063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-ти 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</w:t>
      </w:r>
      <w:r w:rsidR="00634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(2018 – 21, 2017- 19)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выделено</w:t>
      </w:r>
      <w:r w:rsidRPr="00740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безвозмездно Министерством образования Иркутской области 2 автобуса ПАЗ-32053-70 для подвоза детей МОУ Усть-Ордынская СОШ №2 и  приобретен один автобус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 </w:t>
      </w:r>
    </w:p>
    <w:p w:rsidR="004B1AF4" w:rsidRPr="00564C6D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итоговая аттестация выпускников 9-х классов в форме основного государственного экзамена проходила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пунктах проведения экзаменов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AF4" w:rsidRPr="00B80E94" w:rsidRDefault="004B1AF4" w:rsidP="00ED5705">
      <w:pPr>
        <w:pStyle w:val="41"/>
        <w:spacing w:after="0" w:line="240" w:lineRule="auto"/>
        <w:ind w:left="0" w:firstLine="64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>К государственной итоговой аттестации был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допущен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о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403 выпускника (2018 - 3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>77 человек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 w:rsidRPr="001108EB">
        <w:rPr>
          <w:rFonts w:ascii="Times New Roman" w:hAnsi="Times New Roman"/>
          <w:color w:val="auto"/>
          <w:sz w:val="28"/>
          <w:szCs w:val="28"/>
          <w:lang w:val="ru-RU"/>
        </w:rPr>
        <w:t>осударственный выпускной экзамен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сдавали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2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 xml:space="preserve"> человек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B80E94">
        <w:rPr>
          <w:rFonts w:ascii="Times New Roman" w:hAnsi="Times New Roman"/>
          <w:color w:val="auto"/>
          <w:sz w:val="28"/>
          <w:szCs w:val="28"/>
          <w:lang w:val="ru-RU"/>
        </w:rPr>
        <w:t>, это дети-инвалиды и  лица с ограниченными возможно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стями здоровья. Был организована специализированая аудитория. По итогам 1 учащийся не получил аттестат (МОУ Усть-Ордынская СОШ №2 –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ru-RU"/>
        </w:rPr>
        <w:t>Дардаев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>).</w:t>
      </w:r>
    </w:p>
    <w:p w:rsidR="004B1AF4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экзамен на территории нашего района прошел в штатном режиме в период с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по 28 июня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базе одной школы – МОУ Усть-Ордынская СОШ № 1.</w:t>
      </w:r>
    </w:p>
    <w:p w:rsidR="004B1AF4" w:rsidRDefault="004B1AF4" w:rsidP="00ED570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108EB">
        <w:rPr>
          <w:rFonts w:ascii="Times New Roman" w:hAnsi="Times New Roman"/>
          <w:sz w:val="28"/>
          <w:szCs w:val="28"/>
        </w:rPr>
        <w:t xml:space="preserve">Количество участников единого государственного экзамена (ЕГЭ) составило </w:t>
      </w:r>
      <w:r>
        <w:rPr>
          <w:rFonts w:ascii="Times New Roman" w:hAnsi="Times New Roman"/>
          <w:sz w:val="28"/>
          <w:szCs w:val="28"/>
        </w:rPr>
        <w:t xml:space="preserve">250 выпускников (2018 г. - </w:t>
      </w:r>
      <w:r w:rsidRPr="001108E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8</w:t>
      </w:r>
      <w:r w:rsidRPr="001108E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</w:t>
      </w:r>
      <w:r w:rsidRPr="001108EB">
        <w:rPr>
          <w:rFonts w:ascii="Times New Roman" w:hAnsi="Times New Roman"/>
          <w:sz w:val="28"/>
          <w:szCs w:val="28"/>
        </w:rPr>
        <w:t>, что на 4</w:t>
      </w:r>
      <w:r>
        <w:rPr>
          <w:rFonts w:ascii="Times New Roman" w:hAnsi="Times New Roman"/>
          <w:sz w:val="28"/>
          <w:szCs w:val="28"/>
        </w:rPr>
        <w:t>2</w:t>
      </w:r>
      <w:r w:rsidRPr="001108E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110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</w:t>
      </w:r>
      <w:r w:rsidRPr="001108EB">
        <w:rPr>
          <w:rFonts w:ascii="Times New Roman" w:hAnsi="Times New Roman"/>
          <w:sz w:val="28"/>
          <w:szCs w:val="28"/>
        </w:rPr>
        <w:t xml:space="preserve"> по сравнению с 201</w:t>
      </w:r>
      <w:r>
        <w:rPr>
          <w:rFonts w:ascii="Times New Roman" w:hAnsi="Times New Roman"/>
          <w:sz w:val="28"/>
          <w:szCs w:val="28"/>
        </w:rPr>
        <w:t>8 годом.</w:t>
      </w:r>
    </w:p>
    <w:p w:rsidR="004B1AF4" w:rsidRPr="006026C9" w:rsidRDefault="004B1AF4" w:rsidP="00ED5705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</w:t>
      </w:r>
      <w:proofErr w:type="spellStart"/>
      <w:r>
        <w:rPr>
          <w:rFonts w:ascii="Times New Roman" w:hAnsi="Times New Roman"/>
          <w:sz w:val="28"/>
          <w:szCs w:val="28"/>
        </w:rPr>
        <w:t>Булусинской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(</w:t>
      </w:r>
      <w:proofErr w:type="spellStart"/>
      <w:r>
        <w:rPr>
          <w:rFonts w:ascii="Times New Roman" w:hAnsi="Times New Roman"/>
          <w:sz w:val="28"/>
          <w:szCs w:val="28"/>
        </w:rPr>
        <w:t>Имеев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Марк) и МОУ Усть-Ордынской СОШ № 1 (</w:t>
      </w:r>
      <w:proofErr w:type="spellStart"/>
      <w:r>
        <w:rPr>
          <w:rFonts w:ascii="Times New Roman" w:hAnsi="Times New Roman"/>
          <w:sz w:val="28"/>
          <w:szCs w:val="28"/>
        </w:rPr>
        <w:t>Банаева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Анастасия) получили по русскому языку по 94 балла, </w:t>
      </w:r>
      <w:proofErr w:type="spellStart"/>
      <w:r>
        <w:rPr>
          <w:rFonts w:ascii="Times New Roman" w:hAnsi="Times New Roman"/>
          <w:sz w:val="28"/>
          <w:szCs w:val="28"/>
        </w:rPr>
        <w:t>Мантракова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Юлия, выпускница МОУ У-О СОШ №1 получила 91 балл по английскому языку</w:t>
      </w:r>
      <w:r w:rsidR="00417318">
        <w:rPr>
          <w:rFonts w:ascii="Times New Roman" w:hAnsi="Times New Roman"/>
          <w:sz w:val="28"/>
          <w:szCs w:val="28"/>
        </w:rPr>
        <w:t>.</w:t>
      </w:r>
    </w:p>
    <w:p w:rsidR="004B1AF4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государственной итоговой аттестации получили аттестаты о среднем общем образовании 247 (2018 – 202, 6 не получили - 3 %) выпускника общеобразовательных учреждений. Не получили документы об окончании школы 3 человек (4 %) -  2 выпускника МОУ Усть-Ордынская ВСОШ (выпускники прошлых лет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неявка</w:t>
      </w:r>
      <w:r w:rsidRPr="00F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один выпускник - </w:t>
      </w:r>
      <w:proofErr w:type="spellStart"/>
      <w:r w:rsidRPr="00F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Харатская</w:t>
      </w:r>
      <w:proofErr w:type="spellEnd"/>
      <w:r w:rsidRPr="00F77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ЕГЭ 10 выпускников награждены медалями «За особые успехи в учении»</w:t>
      </w:r>
    </w:p>
    <w:p w:rsidR="004B1AF4" w:rsidRDefault="004B1AF4" w:rsidP="00ED5705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84" w:name="_Toc510992875"/>
      <w:bookmarkStart w:id="285" w:name="_Toc510993093"/>
      <w:bookmarkStart w:id="286" w:name="_Toc511208016"/>
      <w:bookmarkStart w:id="287" w:name="_Toc5203588"/>
      <w:bookmarkStart w:id="288" w:name="_Toc45612021"/>
      <w:r w:rsidRPr="00625074">
        <w:rPr>
          <w:rFonts w:ascii="Times New Roman" w:hAnsi="Times New Roman"/>
          <w:b/>
          <w:sz w:val="28"/>
          <w:szCs w:val="28"/>
        </w:rPr>
        <w:lastRenderedPageBreak/>
        <w:t>Внеучебные достижения</w:t>
      </w:r>
      <w:bookmarkEnd w:id="284"/>
      <w:bookmarkEnd w:id="285"/>
      <w:bookmarkEnd w:id="286"/>
      <w:bookmarkEnd w:id="287"/>
      <w:bookmarkEnd w:id="288"/>
    </w:p>
    <w:p w:rsidR="009A2EF9" w:rsidRPr="009A2EF9" w:rsidRDefault="009A2EF9" w:rsidP="00ED5705"/>
    <w:p w:rsidR="004B1AF4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доме детского творчества  обучаются 417 детей (2018 г. – 413) в 16 детских объединениях. </w:t>
      </w:r>
    </w:p>
    <w:p w:rsidR="004B1AF4" w:rsidRPr="008F54A2" w:rsidRDefault="004B1AF4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учебном году Домом детского творчества было проведено 14 районных мероприятий с участием 902 детей (</w:t>
      </w:r>
      <w:r w:rsidRPr="008F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</w:t>
      </w:r>
      <w:proofErr w:type="gramStart"/>
      <w:r w:rsidRPr="008F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 16</w:t>
      </w:r>
      <w:proofErr w:type="gramEnd"/>
      <w:r w:rsidRPr="008F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районных мероприятий с участием 980 детей)</w:t>
      </w:r>
      <w:r w:rsidRPr="008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награждены грамотами и дипломами УО МО «Эхирит-Булагатский район» и МОУ ДО ДДТ 314 детей </w:t>
      </w:r>
      <w:r w:rsidRPr="008F54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 составляет 34,8% от числа участников ОУ)</w:t>
      </w:r>
      <w:r w:rsidRPr="008F54A2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учащихся ДДТ- 158. Домом детского творчества было организовано участие детей в окружных, областных, межрегиональных, международных конкурсах, фестивалях, в которых приняло участие 372 учащихся, награждены – 216.</w:t>
      </w:r>
    </w:p>
    <w:p w:rsidR="004B1AF4" w:rsidRPr="008F54A2" w:rsidRDefault="004B1AF4" w:rsidP="00ED5705">
      <w:pPr>
        <w:widowControl w:val="0"/>
        <w:suppressAutoHyphens/>
        <w:autoSpaceDN w:val="0"/>
        <w:ind w:firstLine="6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</w:pPr>
      <w:r w:rsidRPr="008F54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Воспитанники ДДТ приняли </w:t>
      </w:r>
      <w:proofErr w:type="spellStart"/>
      <w:r w:rsidRPr="008F54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>учатсие</w:t>
      </w:r>
      <w:proofErr w:type="spellEnd"/>
      <w:r w:rsidRPr="008F54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8F54A2">
        <w:rPr>
          <w:rFonts w:ascii="Times New Roman" w:eastAsia="Times New Roman" w:hAnsi="Times New Roman" w:cs="Times New Roman"/>
          <w:bCs/>
          <w:kern w:val="3"/>
          <w:sz w:val="28"/>
          <w:szCs w:val="28"/>
          <w:lang w:val="en-US" w:eastAsia="zh-CN" w:bidi="hi-IN"/>
        </w:rPr>
        <w:t>I</w:t>
      </w:r>
      <w:r w:rsidRPr="008F54A2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Всероссийском фестивале «Русская гармонь на Байкале (двое участников) и в Международном </w:t>
      </w:r>
      <w:r w:rsidRPr="008F54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 «</w:t>
      </w:r>
      <w:proofErr w:type="spellStart"/>
      <w:r w:rsidRPr="008F5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</w:t>
      </w:r>
      <w:proofErr w:type="spellEnd"/>
      <w:r w:rsidRPr="008F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54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гадас</w:t>
      </w:r>
      <w:proofErr w:type="spellEnd"/>
      <w:r w:rsidRPr="008F54A2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(«Полярная звезда»). в г. Улан-Батор (Монголия) - 40 детей.</w:t>
      </w:r>
    </w:p>
    <w:p w:rsidR="004B1AF4" w:rsidRPr="008F54A2" w:rsidRDefault="004B1AF4" w:rsidP="00ED5705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zh-CN" w:bidi="hi-IN"/>
        </w:rPr>
      </w:pPr>
      <w:r w:rsidRPr="008F54A2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zh-CN" w:bidi="hi-IN"/>
        </w:rPr>
        <w:t>Всего в 2019 году в различных массовых мероприятиях приняли участие 1286 детей, из них награждены грамотами, дипломами и благодарностями 542.</w:t>
      </w:r>
    </w:p>
    <w:p w:rsidR="004B1AF4" w:rsidRPr="005C4DE0" w:rsidRDefault="004B1AF4" w:rsidP="00ED5705">
      <w:pPr>
        <w:tabs>
          <w:tab w:val="left" w:pos="117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9" w:name="_Toc511208017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784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84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84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84F">
        <w:rPr>
          <w:rFonts w:ascii="Times New Roman" w:hAnsi="Times New Roman" w:cs="Times New Roman"/>
          <w:sz w:val="28"/>
          <w:szCs w:val="28"/>
        </w:rPr>
        <w:t xml:space="preserve"> Усть-Ордынская детско-юношеская с</w:t>
      </w:r>
      <w:r>
        <w:rPr>
          <w:rFonts w:ascii="Times New Roman" w:hAnsi="Times New Roman" w:cs="Times New Roman"/>
          <w:sz w:val="28"/>
          <w:szCs w:val="28"/>
        </w:rPr>
        <w:t>портивная школа  обучалось</w:t>
      </w:r>
      <w:r w:rsidRPr="005C4DE0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4DE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846 чел.</w:t>
      </w:r>
      <w:r w:rsidRPr="005C4DE0">
        <w:rPr>
          <w:rFonts w:ascii="Times New Roman" w:hAnsi="Times New Roman" w:cs="Times New Roman"/>
          <w:sz w:val="28"/>
          <w:szCs w:val="28"/>
        </w:rPr>
        <w:t xml:space="preserve"> в 46 группах </w:t>
      </w:r>
      <w:r>
        <w:rPr>
          <w:rFonts w:ascii="Times New Roman" w:hAnsi="Times New Roman" w:cs="Times New Roman"/>
          <w:sz w:val="28"/>
          <w:szCs w:val="28"/>
        </w:rPr>
        <w:t>(в 2018-772 чел. в 46 группах, 2017-</w:t>
      </w:r>
      <w:r w:rsidRPr="005C4DE0">
        <w:rPr>
          <w:rFonts w:ascii="Times New Roman" w:hAnsi="Times New Roman" w:cs="Times New Roman"/>
          <w:sz w:val="28"/>
          <w:szCs w:val="28"/>
        </w:rPr>
        <w:t>740 чел. в 44 группах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4DE0">
        <w:rPr>
          <w:rFonts w:ascii="Times New Roman" w:hAnsi="Times New Roman" w:cs="Times New Roman"/>
          <w:sz w:val="28"/>
          <w:szCs w:val="28"/>
        </w:rPr>
        <w:t>.</w:t>
      </w:r>
    </w:p>
    <w:p w:rsidR="004B1AF4" w:rsidRDefault="004B1AF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5C4DE0">
        <w:rPr>
          <w:rFonts w:ascii="Times New Roman" w:hAnsi="Times New Roman" w:cs="Times New Roman"/>
          <w:sz w:val="28"/>
          <w:szCs w:val="28"/>
        </w:rPr>
        <w:t xml:space="preserve"> отметить рост количества выступлений учащихся МОУ Усть-Ордынская ДЮСШ на соревнованиях всероссийского уровня. Так, воспитанники Г.К. </w:t>
      </w:r>
      <w:proofErr w:type="spellStart"/>
      <w:r w:rsidRPr="005C4DE0">
        <w:rPr>
          <w:rFonts w:ascii="Times New Roman" w:hAnsi="Times New Roman" w:cs="Times New Roman"/>
          <w:sz w:val="28"/>
          <w:szCs w:val="28"/>
        </w:rPr>
        <w:t>Баядаева</w:t>
      </w:r>
      <w:proofErr w:type="spellEnd"/>
      <w:r w:rsidRPr="005C4DE0">
        <w:rPr>
          <w:rFonts w:ascii="Times New Roman" w:hAnsi="Times New Roman" w:cs="Times New Roman"/>
          <w:sz w:val="28"/>
          <w:szCs w:val="28"/>
        </w:rPr>
        <w:t xml:space="preserve"> на </w:t>
      </w:r>
      <w:r w:rsidRPr="005C4DE0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4DE0">
        <w:rPr>
          <w:rFonts w:ascii="Times New Roman" w:hAnsi="Times New Roman" w:cs="Times New Roman"/>
          <w:sz w:val="28"/>
          <w:szCs w:val="28"/>
        </w:rPr>
        <w:t xml:space="preserve"> Всероссийском первенстве по русским шашкам среди учащихся, проживающих в сельской местности, заняли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5C4DE0">
        <w:rPr>
          <w:rFonts w:ascii="Times New Roman" w:hAnsi="Times New Roman" w:cs="Times New Roman"/>
          <w:sz w:val="28"/>
          <w:szCs w:val="28"/>
        </w:rPr>
        <w:t xml:space="preserve"> общекомандное </w:t>
      </w:r>
      <w:r>
        <w:rPr>
          <w:rFonts w:ascii="Times New Roman" w:hAnsi="Times New Roman" w:cs="Times New Roman"/>
          <w:sz w:val="28"/>
          <w:szCs w:val="28"/>
        </w:rPr>
        <w:t xml:space="preserve">место, в сентябре 2019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Номогоев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принял участие в Первенстве мира, заняв 4 место (Турция).</w:t>
      </w:r>
      <w:r w:rsidRPr="005C4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AF4" w:rsidRDefault="004B1AF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DD9">
        <w:rPr>
          <w:rFonts w:ascii="Times New Roman" w:hAnsi="Times New Roman" w:cs="Times New Roman"/>
          <w:sz w:val="28"/>
          <w:szCs w:val="28"/>
        </w:rPr>
        <w:t xml:space="preserve">За 2019-й год </w:t>
      </w:r>
      <w:r w:rsidR="00634B86" w:rsidRPr="00AC7DD9">
        <w:rPr>
          <w:rFonts w:ascii="Times New Roman" w:hAnsi="Times New Roman" w:cs="Times New Roman"/>
          <w:sz w:val="28"/>
          <w:szCs w:val="28"/>
        </w:rPr>
        <w:t>1892</w:t>
      </w:r>
      <w:r w:rsidR="00634B86">
        <w:rPr>
          <w:rFonts w:ascii="Times New Roman" w:hAnsi="Times New Roman" w:cs="Times New Roman"/>
          <w:sz w:val="28"/>
          <w:szCs w:val="28"/>
        </w:rPr>
        <w:t xml:space="preserve"> </w:t>
      </w:r>
      <w:r w:rsidRPr="00AC7DD9">
        <w:rPr>
          <w:rFonts w:ascii="Times New Roman" w:hAnsi="Times New Roman" w:cs="Times New Roman"/>
          <w:sz w:val="28"/>
          <w:szCs w:val="28"/>
        </w:rPr>
        <w:t>учащи</w:t>
      </w:r>
      <w:r w:rsidR="00634B86">
        <w:rPr>
          <w:rFonts w:ascii="Times New Roman" w:hAnsi="Times New Roman" w:cs="Times New Roman"/>
          <w:sz w:val="28"/>
          <w:szCs w:val="28"/>
        </w:rPr>
        <w:t>хся</w:t>
      </w:r>
      <w:r w:rsidRPr="00AC7DD9">
        <w:rPr>
          <w:rFonts w:ascii="Times New Roman" w:hAnsi="Times New Roman" w:cs="Times New Roman"/>
          <w:sz w:val="28"/>
          <w:szCs w:val="28"/>
        </w:rPr>
        <w:t xml:space="preserve"> </w:t>
      </w:r>
      <w:r w:rsidR="00634B86">
        <w:rPr>
          <w:rFonts w:ascii="Times New Roman" w:hAnsi="Times New Roman" w:cs="Times New Roman"/>
          <w:sz w:val="28"/>
          <w:szCs w:val="28"/>
        </w:rPr>
        <w:t xml:space="preserve">в </w:t>
      </w:r>
      <w:r w:rsidRPr="00AC7DD9">
        <w:rPr>
          <w:rFonts w:ascii="Times New Roman" w:hAnsi="Times New Roman" w:cs="Times New Roman"/>
          <w:b/>
          <w:sz w:val="28"/>
          <w:szCs w:val="28"/>
        </w:rPr>
        <w:t>ДЮСШ</w:t>
      </w:r>
      <w:r w:rsidRPr="00AC7DD9">
        <w:rPr>
          <w:rFonts w:ascii="Times New Roman" w:hAnsi="Times New Roman" w:cs="Times New Roman"/>
          <w:sz w:val="28"/>
          <w:szCs w:val="28"/>
        </w:rPr>
        <w:t xml:space="preserve"> приняли участие в 130 спортивн</w:t>
      </w:r>
      <w:r w:rsidR="00634B86">
        <w:rPr>
          <w:rFonts w:ascii="Times New Roman" w:hAnsi="Times New Roman" w:cs="Times New Roman"/>
          <w:sz w:val="28"/>
          <w:szCs w:val="28"/>
        </w:rPr>
        <w:t>ых</w:t>
      </w:r>
      <w:r w:rsidRPr="00AC7DD9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634B86">
        <w:rPr>
          <w:rFonts w:ascii="Times New Roman" w:hAnsi="Times New Roman" w:cs="Times New Roman"/>
          <w:sz w:val="28"/>
          <w:szCs w:val="28"/>
        </w:rPr>
        <w:t>ях</w:t>
      </w:r>
      <w:r w:rsidRPr="00AC7DD9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417318" w:rsidRPr="00AC7DD9" w:rsidRDefault="00417318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2"/>
        <w:gridCol w:w="3097"/>
        <w:gridCol w:w="3107"/>
      </w:tblGrid>
      <w:tr w:rsidR="004B1AF4" w:rsidRPr="00AC7DD9" w:rsidTr="00ED5705">
        <w:trPr>
          <w:trHeight w:val="1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соревнований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соревнований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участий в соревнованиях обучающимися</w:t>
            </w:r>
          </w:p>
        </w:tc>
      </w:tr>
      <w:tr w:rsidR="004B1AF4" w:rsidRPr="00AC7DD9" w:rsidTr="00ED5705">
        <w:trPr>
          <w:trHeight w:val="1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B1AF4" w:rsidRPr="00AC7DD9" w:rsidTr="00ED5705">
        <w:trPr>
          <w:trHeight w:val="1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4B1AF4" w:rsidRPr="00AC7DD9" w:rsidTr="00ED5705">
        <w:trPr>
          <w:trHeight w:val="1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</w:tr>
      <w:tr w:rsidR="004B1AF4" w:rsidRPr="00AC7DD9" w:rsidTr="00ED5705">
        <w:trPr>
          <w:trHeight w:val="1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Межрегиональный уровень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B1AF4" w:rsidRPr="00AC7DD9" w:rsidTr="00ED5705">
        <w:trPr>
          <w:trHeight w:val="1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1AF4" w:rsidRPr="00AC7DD9" w:rsidTr="00ED5705">
        <w:trPr>
          <w:trHeight w:val="17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F4" w:rsidRPr="00AC7DD9" w:rsidRDefault="004B1AF4" w:rsidP="00ED5705">
            <w:pPr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B1AF4" w:rsidRPr="00AC7DD9" w:rsidRDefault="004B1AF4" w:rsidP="00ED5705">
      <w:pPr>
        <w:rPr>
          <w:rFonts w:ascii="Times New Roman" w:hAnsi="Times New Roman" w:cs="Times New Roman"/>
          <w:sz w:val="28"/>
          <w:szCs w:val="28"/>
        </w:rPr>
      </w:pPr>
    </w:p>
    <w:p w:rsidR="004B1AF4" w:rsidRDefault="004B1AF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DD9">
        <w:rPr>
          <w:rFonts w:ascii="Times New Roman" w:hAnsi="Times New Roman" w:cs="Times New Roman"/>
          <w:sz w:val="28"/>
          <w:szCs w:val="28"/>
        </w:rPr>
        <w:t xml:space="preserve">В 2019-м году воспитанники МОУ Усть-Ордынская ДЮСШ приняли участие в том числе и </w:t>
      </w:r>
      <w:r w:rsidR="008A1F13">
        <w:rPr>
          <w:rFonts w:ascii="Times New Roman" w:hAnsi="Times New Roman" w:cs="Times New Roman"/>
          <w:sz w:val="28"/>
          <w:szCs w:val="28"/>
        </w:rPr>
        <w:t>в</w:t>
      </w:r>
      <w:r w:rsidRPr="00AC7DD9">
        <w:rPr>
          <w:rFonts w:ascii="Times New Roman" w:hAnsi="Times New Roman" w:cs="Times New Roman"/>
          <w:sz w:val="28"/>
          <w:szCs w:val="28"/>
        </w:rPr>
        <w:t xml:space="preserve"> международных соревнованиях, что свидетельствует о росте уровня личного мастерства учащихся. В целом же воспитанники школы становились чемпионами на соревнованиях различного уровня более двухсот раз.</w:t>
      </w:r>
    </w:p>
    <w:p w:rsidR="00ED5705" w:rsidRDefault="00ED5705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723"/>
        <w:gridCol w:w="1554"/>
        <w:gridCol w:w="2103"/>
        <w:gridCol w:w="1966"/>
      </w:tblGrid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  <w:b/>
              </w:rPr>
            </w:pPr>
            <w:r w:rsidRPr="0069183B">
              <w:rPr>
                <w:rFonts w:cs="Times New Roman"/>
                <w:b/>
              </w:rPr>
              <w:lastRenderedPageBreak/>
              <w:t>Название соревнований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  <w:b/>
              </w:rPr>
            </w:pPr>
            <w:r w:rsidRPr="0069183B">
              <w:rPr>
                <w:rFonts w:cs="Times New Roman"/>
                <w:b/>
              </w:rPr>
              <w:t>Вид спорта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  <w:b/>
              </w:rPr>
            </w:pPr>
            <w:r w:rsidRPr="0069183B">
              <w:rPr>
                <w:rFonts w:cs="Times New Roman"/>
                <w:b/>
              </w:rPr>
              <w:t>Дата проведения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  <w:b/>
              </w:rPr>
            </w:pPr>
            <w:r w:rsidRPr="0069183B">
              <w:rPr>
                <w:rFonts w:cs="Times New Roman"/>
                <w:b/>
              </w:rPr>
              <w:t>Места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Первенство Иркутской области по вольной борьбе среди женщин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Вольная борьба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13.01.2019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место (46 кг.)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III</w:t>
            </w:r>
            <w:r w:rsidRPr="0069183B">
              <w:rPr>
                <w:rFonts w:cs="Times New Roman"/>
              </w:rPr>
              <w:t xml:space="preserve"> место (53 кг.)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Открытое первенство Иркутской области по панкратиону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Рукопашный бой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01-02.02.2019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III</w:t>
            </w:r>
            <w:r w:rsidRPr="0069183B">
              <w:rPr>
                <w:rFonts w:cs="Times New Roman"/>
              </w:rPr>
              <w:t xml:space="preserve"> общекомандное место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Первенство СФО по шашкам среди школьников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Шашки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06-11.02.2019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 </w:t>
            </w:r>
            <w:r w:rsidRPr="0069183B">
              <w:rPr>
                <w:rFonts w:cs="Times New Roman"/>
              </w:rPr>
              <w:t>место (7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место (3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III</w:t>
            </w:r>
            <w:r w:rsidRPr="0069183B">
              <w:rPr>
                <w:rFonts w:cs="Times New Roman"/>
              </w:rPr>
              <w:t xml:space="preserve"> место (3 чел.)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Республиканские соревнования среди молодёжи по стрельбе из лука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 xml:space="preserve">Стрельба 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из лука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05-07.04.2019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место в личном зачёте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место в командном зачёте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Спартакиада спортивных клубов общеобразовательных организаций по лёгкой атлетике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Лёгкая атлетика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03-05.05.2019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общекомандное место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Всероссийские соревнования по русским шашкам «</w:t>
            </w:r>
            <w:r w:rsidRPr="0069183B">
              <w:rPr>
                <w:rFonts w:cs="Times New Roman"/>
                <w:lang w:val="en-US"/>
              </w:rPr>
              <w:t>XXVI</w:t>
            </w:r>
            <w:r w:rsidRPr="0069183B">
              <w:rPr>
                <w:rFonts w:cs="Times New Roman"/>
              </w:rPr>
              <w:t xml:space="preserve"> Жемчужина Кузбасса»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Шашки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30.04.-05.05.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место (5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место (2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III</w:t>
            </w:r>
            <w:r w:rsidRPr="0069183B">
              <w:rPr>
                <w:rFonts w:cs="Times New Roman"/>
              </w:rPr>
              <w:t xml:space="preserve"> место (3 чел.)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Первенство СФО среди мужчин и женщин по шашкам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Шашки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24-30.06.2019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место (4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место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Областные соревнования по лёгкой атлетике «Шиповка юных»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Лёгкая атлетика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06.09.2019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общекомандное место (мальчики 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общекомандное место (девочки)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Областная Спартакиада молодёжи допризывного возраста, посвящённая Дню Бородинского сражения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Лёгкая атлетика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07-08.09.2019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общекомандное место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Первенство мира по русским шашкам среди юношей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Шашки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04-14.09.2019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4 место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Первенство Российского Студенческого Спортивного Союза Иркутской области по боксу среди юниоров 17 лет и юношей 16 лет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Бокс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18-21.09.2019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место (60 кг.)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Межрегиональный турнир г. Ангарск по панкратиону «Спорт против наркотиков»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Рукопашный бой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22.09.2019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место (3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место (5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III</w:t>
            </w:r>
            <w:r w:rsidRPr="0069183B">
              <w:rPr>
                <w:rFonts w:cs="Times New Roman"/>
              </w:rPr>
              <w:t xml:space="preserve"> место (3 чел.)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Первенство Иркутской области среди школьников по русским шашкам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Шашки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26-30.09.2019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место (6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место (7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III</w:t>
            </w:r>
            <w:r w:rsidRPr="0069183B">
              <w:rPr>
                <w:rFonts w:cs="Times New Roman"/>
              </w:rPr>
              <w:t xml:space="preserve"> место (7 чел.)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Первенство Иркутской области по гиревому спорту среди юношей и девушек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Гиревой спорт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26.10.2019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общекомандное место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Первенство СФО по стрельбе из лука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Стрельба из лука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27-30.10.2019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III </w:t>
            </w:r>
            <w:r w:rsidRPr="0069183B">
              <w:rPr>
                <w:rFonts w:cs="Times New Roman"/>
              </w:rPr>
              <w:t>место в командном зачёте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 xml:space="preserve">Спартакиада дворовых команд Иркутской области по мини-футболу среди юношеских команд 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Мини-футбол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15-17.11.2019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общекомандное место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Всероссийские соревнования по гиревому спорту на призы ЗМС С.Т. Леонова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Гиревой спорт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21-24.11.2019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общекомандное место 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 xml:space="preserve">Открытый Республиканский турнир по боксу среди юношей 2002 г.р. и мл., посвящённый памяти </w:t>
            </w:r>
            <w:proofErr w:type="spellStart"/>
            <w:r w:rsidRPr="0069183B">
              <w:rPr>
                <w:rFonts w:cs="Times New Roman"/>
              </w:rPr>
              <w:t>ЗРФКиС</w:t>
            </w:r>
            <w:proofErr w:type="spellEnd"/>
            <w:r w:rsidRPr="0069183B">
              <w:rPr>
                <w:rFonts w:cs="Times New Roman"/>
              </w:rPr>
              <w:t xml:space="preserve"> РБ В.Д. </w:t>
            </w:r>
            <w:proofErr w:type="spellStart"/>
            <w:r w:rsidRPr="0069183B">
              <w:rPr>
                <w:rFonts w:cs="Times New Roman"/>
              </w:rPr>
              <w:t>Лудукова</w:t>
            </w:r>
            <w:proofErr w:type="spellEnd"/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Бокс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22-24.11.2019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</w:t>
            </w:r>
            <w:r w:rsidRPr="0069183B">
              <w:rPr>
                <w:rFonts w:cs="Times New Roman"/>
              </w:rPr>
              <w:t xml:space="preserve"> место (3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</w:t>
            </w:r>
            <w:r w:rsidRPr="0069183B">
              <w:rPr>
                <w:rFonts w:cs="Times New Roman"/>
              </w:rPr>
              <w:t xml:space="preserve"> место (4 чел.)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III</w:t>
            </w:r>
            <w:r w:rsidRPr="0069183B">
              <w:rPr>
                <w:rFonts w:cs="Times New Roman"/>
              </w:rPr>
              <w:t xml:space="preserve"> место (3 чел.)</w:t>
            </w:r>
          </w:p>
        </w:tc>
      </w:tr>
      <w:tr w:rsidR="004B1AF4" w:rsidRPr="0069183B" w:rsidTr="00ED5705">
        <w:trPr>
          <w:trHeight w:val="20"/>
        </w:trPr>
        <w:tc>
          <w:tcPr>
            <w:tcW w:w="4150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Открытый межрегиональный турнир по вольной борьбе Н.И. Фёдорова</w:t>
            </w:r>
          </w:p>
        </w:tc>
        <w:tc>
          <w:tcPr>
            <w:tcW w:w="1628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Вольная борьба</w:t>
            </w:r>
          </w:p>
        </w:tc>
        <w:tc>
          <w:tcPr>
            <w:tcW w:w="224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</w:rPr>
              <w:t>30.11.2019 г.</w:t>
            </w:r>
          </w:p>
        </w:tc>
        <w:tc>
          <w:tcPr>
            <w:tcW w:w="2115" w:type="dxa"/>
          </w:tcPr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 </w:t>
            </w:r>
            <w:r w:rsidRPr="0069183B">
              <w:rPr>
                <w:rFonts w:cs="Times New Roman"/>
              </w:rPr>
              <w:t>место (57 кг.)</w:t>
            </w:r>
          </w:p>
          <w:p w:rsidR="004B1AF4" w:rsidRPr="0069183B" w:rsidRDefault="004B1AF4" w:rsidP="00ED5705">
            <w:pPr>
              <w:jc w:val="center"/>
              <w:rPr>
                <w:rFonts w:cs="Times New Roman"/>
              </w:rPr>
            </w:pPr>
            <w:r w:rsidRPr="0069183B">
              <w:rPr>
                <w:rFonts w:cs="Times New Roman"/>
                <w:lang w:val="en-US"/>
              </w:rPr>
              <w:t>III</w:t>
            </w:r>
            <w:r w:rsidRPr="0069183B">
              <w:rPr>
                <w:rFonts w:cs="Times New Roman"/>
              </w:rPr>
              <w:t xml:space="preserve"> место (2 чел.)</w:t>
            </w:r>
          </w:p>
        </w:tc>
      </w:tr>
    </w:tbl>
    <w:p w:rsidR="004B1AF4" w:rsidRPr="005C4DE0" w:rsidRDefault="004B1AF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1AF4" w:rsidRPr="005C4DE0" w:rsidRDefault="004B1AF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4DE0">
        <w:rPr>
          <w:rFonts w:ascii="Times New Roman" w:hAnsi="Times New Roman" w:cs="Times New Roman"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4DE0">
        <w:rPr>
          <w:rFonts w:ascii="Times New Roman" w:hAnsi="Times New Roman" w:cs="Times New Roman"/>
          <w:sz w:val="28"/>
          <w:szCs w:val="28"/>
        </w:rPr>
        <w:t xml:space="preserve"> на территории МО «Эхирит-Булагатский район» полноценно </w:t>
      </w:r>
      <w:r>
        <w:rPr>
          <w:rFonts w:ascii="Times New Roman" w:hAnsi="Times New Roman" w:cs="Times New Roman"/>
          <w:sz w:val="28"/>
          <w:szCs w:val="28"/>
        </w:rPr>
        <w:t>функционирует</w:t>
      </w:r>
      <w:r w:rsidRPr="005C4DE0">
        <w:rPr>
          <w:rFonts w:ascii="Times New Roman" w:hAnsi="Times New Roman" w:cs="Times New Roman"/>
          <w:sz w:val="28"/>
          <w:szCs w:val="28"/>
        </w:rPr>
        <w:t xml:space="preserve"> центр тестирования ВФСК ГТО по </w:t>
      </w:r>
      <w:proofErr w:type="spellStart"/>
      <w:r w:rsidRPr="005C4DE0">
        <w:rPr>
          <w:rFonts w:ascii="Times New Roman" w:hAnsi="Times New Roman" w:cs="Times New Roman"/>
          <w:sz w:val="28"/>
          <w:szCs w:val="28"/>
        </w:rPr>
        <w:t>Эхирит-Булагатскому</w:t>
      </w:r>
      <w:proofErr w:type="spellEnd"/>
      <w:r w:rsidRPr="005C4DE0">
        <w:rPr>
          <w:rFonts w:ascii="Times New Roman" w:hAnsi="Times New Roman" w:cs="Times New Roman"/>
          <w:sz w:val="28"/>
          <w:szCs w:val="28"/>
        </w:rPr>
        <w:t xml:space="preserve"> району. За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5C4DE0">
        <w:rPr>
          <w:rFonts w:ascii="Times New Roman" w:hAnsi="Times New Roman" w:cs="Times New Roman"/>
          <w:sz w:val="28"/>
          <w:szCs w:val="28"/>
        </w:rPr>
        <w:t xml:space="preserve">год нормативы ВФСК «Готов к труду и обороне» </w:t>
      </w:r>
      <w:r>
        <w:rPr>
          <w:rFonts w:ascii="Times New Roman" w:hAnsi="Times New Roman" w:cs="Times New Roman"/>
          <w:sz w:val="28"/>
          <w:szCs w:val="28"/>
        </w:rPr>
        <w:t>сдавали</w:t>
      </w:r>
      <w:r w:rsidRPr="005C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 w:rsidRPr="005C4DE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а, сдали 85 (41-золото, 21-серебро, 23-бронза).</w:t>
      </w:r>
    </w:p>
    <w:p w:rsidR="004B1AF4" w:rsidRDefault="004B1AF4" w:rsidP="00ED5705">
      <w:pPr>
        <w:pStyle w:val="aff1"/>
        <w:spacing w:after="0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4B1AF4" w:rsidRDefault="004B1AF4" w:rsidP="00ED5705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290" w:name="_Toc5203589"/>
      <w:bookmarkStart w:id="291" w:name="_Toc45612022"/>
      <w:r w:rsidRPr="00B074F3">
        <w:rPr>
          <w:rFonts w:ascii="Times New Roman" w:hAnsi="Times New Roman"/>
          <w:b/>
          <w:sz w:val="28"/>
          <w:szCs w:val="28"/>
        </w:rPr>
        <w:t>Летний отдых</w:t>
      </w:r>
      <w:bookmarkEnd w:id="289"/>
      <w:bookmarkEnd w:id="290"/>
      <w:bookmarkEnd w:id="291"/>
    </w:p>
    <w:p w:rsidR="009A2EF9" w:rsidRPr="009A2EF9" w:rsidRDefault="009A2EF9" w:rsidP="00ED5705"/>
    <w:p w:rsidR="004B1AF4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отдыха, оздоровления, занятости детей и подростков – одно из приоритетных направлений работы муниципалитета.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61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функционировало 23 оздоровительных лагерей дневного пребывания на базе общеобразовательных школ с охватом 2107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смены по 80 детей оздоровлены дети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лагере «</w:t>
      </w:r>
      <w:proofErr w:type="spellStart"/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Баяр</w:t>
      </w:r>
      <w:proofErr w:type="spellEnd"/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B1AF4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питания 1 ребенка в лагерях дневного пребывания составила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(2018-121, 2017- 117)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стоимость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утевки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лагере </w:t>
      </w:r>
      <w:proofErr w:type="spellStart"/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Баяр</w:t>
      </w:r>
      <w:proofErr w:type="spellEnd"/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ребенка составил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14004 рублей.</w:t>
      </w:r>
    </w:p>
    <w:p w:rsidR="004B1AF4" w:rsidRPr="00C428BD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 году</w:t>
      </w:r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лагере </w:t>
      </w:r>
      <w:proofErr w:type="spellStart"/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Баяр</w:t>
      </w:r>
      <w:proofErr w:type="spellEnd"/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завершился</w:t>
      </w:r>
      <w:r w:rsidRPr="00E05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 здания столовой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(общая сумма -3697130 рублей за три года), произведена замена кровли кубриков, приобретено технологическое оборудование для столовой, приобретен мягкий и твердый инвентарь, игровые площадки (12 наименований),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медиасистема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1AF4" w:rsidRDefault="004B1AF4" w:rsidP="00ED5705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занятостью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 охвачен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231 </w:t>
      </w:r>
      <w:r w:rsidRPr="00C4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ребенок (2018 г.-241 несовершеннолетний). </w:t>
      </w:r>
    </w:p>
    <w:p w:rsidR="002F0294" w:rsidRDefault="002F0294" w:rsidP="00ED5705">
      <w:pPr>
        <w:tabs>
          <w:tab w:val="left" w:pos="-377"/>
        </w:tabs>
        <w:ind w:left="4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E41FB" w:rsidRPr="00213AD7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292" w:name="_Toc45612023"/>
      <w:r w:rsidRPr="00474C6C">
        <w:rPr>
          <w:color w:val="FF0000"/>
        </w:rPr>
        <w:t>Молодежная политика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92"/>
    </w:p>
    <w:p w:rsidR="005C71AF" w:rsidRPr="009D3059" w:rsidRDefault="005C71AF" w:rsidP="00ED5705"/>
    <w:p w:rsidR="001E5CFA" w:rsidRPr="00CC1E46" w:rsidRDefault="001E5CFA" w:rsidP="00ED5705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патриотическое воспитание молодежи, пропаганда здорового образа жизни, совершенствование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B4628B" w:rsidRPr="00CC1E46" w:rsidRDefault="001E5CFA" w:rsidP="00ED5705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Деятельность в этом направлении осуществлялась по муниципальной программе «Молодежная политика в муниципальном образовании «Эхирит-Булагатский район» на 2015-2021 гг.»</w:t>
      </w:r>
      <w:r w:rsidR="00446029"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213AD7" w:rsidRDefault="00707F86" w:rsidP="00ED5705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>За текущий год</w:t>
      </w:r>
      <w:r w:rsidR="00B4628B"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в рамках программы 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проведено </w:t>
      </w:r>
      <w:r w:rsidR="00FE56A7">
        <w:rPr>
          <w:rFonts w:ascii="Times New Roman" w:hAnsi="Times New Roman"/>
          <w:sz w:val="28"/>
          <w:szCs w:val="28"/>
          <w:shd w:val="clear" w:color="auto" w:fill="FFFFFF"/>
        </w:rPr>
        <w:t>189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B92D87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4628B" w:rsidRPr="00CC1E46">
        <w:rPr>
          <w:rFonts w:ascii="Times New Roman" w:hAnsi="Times New Roman"/>
          <w:sz w:val="28"/>
          <w:szCs w:val="28"/>
          <w:shd w:val="clear" w:color="auto" w:fill="FFFFFF"/>
        </w:rPr>
        <w:t>в которых приняло участие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56A7">
        <w:rPr>
          <w:rFonts w:ascii="Times New Roman" w:hAnsi="Times New Roman"/>
          <w:sz w:val="28"/>
          <w:szCs w:val="28"/>
          <w:shd w:val="clear" w:color="auto" w:fill="FFFFFF"/>
        </w:rPr>
        <w:t>19494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чел</w:t>
      </w:r>
      <w:r w:rsidR="00FE56A7">
        <w:rPr>
          <w:rFonts w:ascii="Times New Roman" w:hAnsi="Times New Roman"/>
          <w:sz w:val="28"/>
          <w:szCs w:val="28"/>
          <w:shd w:val="clear" w:color="auto" w:fill="FFFFFF"/>
        </w:rPr>
        <w:t xml:space="preserve">овека, в том числе молодые люди приняли участие в 5 всероссийских конкурсах и чемпионате мира «Молодые профессионалы» в г. Казань. </w:t>
      </w:r>
      <w:r w:rsidR="00213AD7">
        <w:rPr>
          <w:rFonts w:ascii="Times New Roman" w:hAnsi="Times New Roman"/>
          <w:sz w:val="28"/>
          <w:szCs w:val="28"/>
          <w:shd w:val="clear" w:color="auto" w:fill="FFFFFF"/>
        </w:rPr>
        <w:t>Мероприятия проводились 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 патриотического воспитания</w:t>
      </w:r>
      <w:r w:rsidR="00B4628B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 </w:t>
      </w:r>
      <w:proofErr w:type="spellStart"/>
      <w:r w:rsidR="00B4628B">
        <w:rPr>
          <w:rFonts w:ascii="Times New Roman" w:hAnsi="Times New Roman"/>
          <w:sz w:val="28"/>
          <w:szCs w:val="28"/>
          <w:shd w:val="clear" w:color="auto" w:fill="FFFFFF"/>
        </w:rPr>
        <w:t>Эхирит-Булагатского</w:t>
      </w:r>
      <w:proofErr w:type="spellEnd"/>
      <w:r w:rsidR="00B4628B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="00213AD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462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07F86">
        <w:rPr>
          <w:rFonts w:ascii="Times New Roman" w:hAnsi="Times New Roman"/>
          <w:sz w:val="28"/>
          <w:szCs w:val="28"/>
          <w:shd w:val="clear" w:color="auto" w:fill="FFFFFF"/>
        </w:rPr>
        <w:t>профилактик</w:t>
      </w:r>
      <w:r w:rsidR="00213AD7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707F86">
        <w:rPr>
          <w:rFonts w:ascii="Times New Roman" w:hAnsi="Times New Roman"/>
          <w:sz w:val="28"/>
          <w:szCs w:val="28"/>
          <w:shd w:val="clear" w:color="auto" w:fill="FFFFFF"/>
        </w:rPr>
        <w:t xml:space="preserve"> межнационального и межрелигиозного экстремизма, воспитания отзывчивости, толерантности, сопереживания, стремления помо</w:t>
      </w:r>
      <w:r w:rsidR="00213AD7">
        <w:rPr>
          <w:rFonts w:ascii="Times New Roman" w:hAnsi="Times New Roman"/>
          <w:sz w:val="28"/>
          <w:szCs w:val="28"/>
          <w:shd w:val="clear" w:color="auto" w:fill="FFFFFF"/>
        </w:rPr>
        <w:t>чь людям разной национальности</w:t>
      </w:r>
      <w:r w:rsidRPr="00707F8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4628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E56A7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Созданы отряды </w:t>
      </w:r>
      <w:proofErr w:type="spellStart"/>
      <w:r w:rsidR="00FE56A7">
        <w:rPr>
          <w:rFonts w:ascii="Times New Roman" w:hAnsi="Times New Roman"/>
          <w:sz w:val="28"/>
          <w:szCs w:val="28"/>
          <w:shd w:val="clear" w:color="auto" w:fill="FFFFFF"/>
        </w:rPr>
        <w:t>юнармии</w:t>
      </w:r>
      <w:proofErr w:type="spellEnd"/>
      <w:r w:rsidR="00FE56A7">
        <w:rPr>
          <w:rFonts w:ascii="Times New Roman" w:hAnsi="Times New Roman"/>
          <w:sz w:val="28"/>
          <w:szCs w:val="28"/>
          <w:shd w:val="clear" w:color="auto" w:fill="FFFFFF"/>
        </w:rPr>
        <w:t xml:space="preserve"> в составе 38 человек на базе двух школ и клуба рукопашного боя.</w:t>
      </w:r>
    </w:p>
    <w:p w:rsidR="00213AD7" w:rsidRDefault="00B4628B" w:rsidP="00ED5705">
      <w:pPr>
        <w:pStyle w:val="a6"/>
        <w:spacing w:before="0" w:beforeAutospacing="0" w:after="0" w:afterAutospacing="0"/>
        <w:ind w:firstLine="708"/>
        <w:contextualSpacing/>
        <w:jc w:val="both"/>
      </w:pPr>
      <w:r w:rsidRPr="00B4628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Многие мероприятия были проведены совместно с представителями региональных общественных организаций, таких как: общественная организация «Союз ветеранов Группы войск Варшавского договора (Н.А. Потапов</w:t>
      </w:r>
      <w:proofErr w:type="gramStart"/>
      <w:r w:rsidRPr="00B4628B">
        <w:rPr>
          <w:rFonts w:ascii="Times New Roman" w:hAnsi="Times New Roman"/>
          <w:sz w:val="28"/>
          <w:szCs w:val="28"/>
          <w:shd w:val="clear" w:color="auto" w:fill="FFFFFF"/>
        </w:rPr>
        <w:t>),  Усть</w:t>
      </w:r>
      <w:proofErr w:type="gramEnd"/>
      <w:r w:rsidRPr="00B4628B">
        <w:rPr>
          <w:rFonts w:ascii="Times New Roman" w:hAnsi="Times New Roman"/>
          <w:sz w:val="28"/>
          <w:szCs w:val="28"/>
          <w:shd w:val="clear" w:color="auto" w:fill="FFFFFF"/>
        </w:rPr>
        <w:t xml:space="preserve">-Ордынский учебно-спортивный центр ДОСААФ (С.М. Парфенов), Союз десантников России (В.И. </w:t>
      </w:r>
      <w:proofErr w:type="spellStart"/>
      <w:r w:rsidRPr="00B4628B">
        <w:rPr>
          <w:rFonts w:ascii="Times New Roman" w:hAnsi="Times New Roman"/>
          <w:sz w:val="28"/>
          <w:szCs w:val="28"/>
          <w:shd w:val="clear" w:color="auto" w:fill="FFFFFF"/>
        </w:rPr>
        <w:t>Бужинаев</w:t>
      </w:r>
      <w:proofErr w:type="spellEnd"/>
      <w:r w:rsidRPr="00B4628B">
        <w:rPr>
          <w:rFonts w:ascii="Times New Roman" w:hAnsi="Times New Roman"/>
          <w:sz w:val="28"/>
          <w:szCs w:val="28"/>
          <w:shd w:val="clear" w:color="auto" w:fill="FFFFFF"/>
        </w:rPr>
        <w:t>), организация ветеранов разведки и подразделений специального назначения, общественная организация ветеранов Афганистана и участников боевых действий (В.С. Ипатьев).</w:t>
      </w:r>
      <w:r w:rsidRPr="00B4628B">
        <w:t xml:space="preserve"> </w:t>
      </w:r>
    </w:p>
    <w:p w:rsidR="00707F86" w:rsidRDefault="00B4628B" w:rsidP="00ED5705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628B">
        <w:rPr>
          <w:rFonts w:ascii="Times New Roman" w:hAnsi="Times New Roman"/>
          <w:sz w:val="28"/>
          <w:szCs w:val="28"/>
          <w:shd w:val="clear" w:color="auto" w:fill="FFFFFF"/>
        </w:rPr>
        <w:t>В районе работают: военно-спортивный клуб воздушно-десантных войск «ЛИДЕР», 6 краеведческих музеев, 3 музейные комнаты  в малокомплектных школах, функционирует 9 уголков боевой и трудовой славы, которые традиционно являются одним из средств духовно-нравственного воспитания школьников,  в том числе и патриотического воспитания.</w:t>
      </w:r>
    </w:p>
    <w:p w:rsidR="00213AD7" w:rsidRPr="00CC1E46" w:rsidRDefault="00213AD7" w:rsidP="00ED5705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Реализовано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7 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путев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/>
          <w:sz w:val="28"/>
          <w:szCs w:val="28"/>
          <w:shd w:val="clear" w:color="auto" w:fill="FFFFFF"/>
        </w:rPr>
        <w:t>(2018-5)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>в том числе:</w:t>
      </w:r>
    </w:p>
    <w:p w:rsidR="00213AD7" w:rsidRPr="00CC1E46" w:rsidRDefault="00213AD7" w:rsidP="00ED5705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FE56A7">
        <w:rPr>
          <w:rFonts w:ascii="Times New Roman" w:hAnsi="Times New Roman"/>
          <w:sz w:val="28"/>
          <w:szCs w:val="28"/>
          <w:shd w:val="clear" w:color="auto" w:fill="FFFFFF"/>
        </w:rPr>
        <w:t>Всероссийский детский центр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«Орленок»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FE56A7">
        <w:rPr>
          <w:rFonts w:ascii="Times New Roman" w:hAnsi="Times New Roman"/>
          <w:sz w:val="28"/>
          <w:szCs w:val="28"/>
          <w:shd w:val="clear" w:color="auto" w:fill="FFFFFF"/>
        </w:rPr>
        <w:t>Всероссийский детский центр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«Океан» 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;  </w:t>
      </w:r>
      <w:r w:rsidR="00FE56A7">
        <w:rPr>
          <w:rFonts w:ascii="Times New Roman" w:hAnsi="Times New Roman"/>
          <w:sz w:val="28"/>
          <w:szCs w:val="28"/>
          <w:shd w:val="clear" w:color="auto" w:fill="FFFFFF"/>
        </w:rPr>
        <w:t>международный детский центр</w:t>
      </w:r>
      <w:r w:rsidRPr="00CC1E46">
        <w:rPr>
          <w:rFonts w:ascii="Times New Roman" w:hAnsi="Times New Roman"/>
          <w:sz w:val="28"/>
          <w:szCs w:val="28"/>
          <w:shd w:val="clear" w:color="auto" w:fill="FFFFFF"/>
        </w:rPr>
        <w:t xml:space="preserve"> «Артек» - </w:t>
      </w:r>
      <w:r>
        <w:rPr>
          <w:rFonts w:ascii="Times New Roman" w:hAnsi="Times New Roman"/>
          <w:sz w:val="28"/>
          <w:szCs w:val="28"/>
          <w:shd w:val="clear" w:color="auto" w:fill="FFFFFF"/>
        </w:rPr>
        <w:t>1.</w:t>
      </w:r>
    </w:p>
    <w:p w:rsidR="00213AD7" w:rsidRDefault="00213AD7" w:rsidP="00ED5705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03B2" w:rsidRPr="001E5CFA" w:rsidRDefault="002C03B2" w:rsidP="00ED5705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На конец 201</w:t>
      </w:r>
      <w:r w:rsidR="00213AD7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очереди на получение жилья состоит </w:t>
      </w:r>
      <w:r w:rsidR="00213AD7">
        <w:rPr>
          <w:rFonts w:ascii="Times New Roman" w:hAnsi="Times New Roman"/>
          <w:sz w:val="28"/>
          <w:szCs w:val="28"/>
          <w:shd w:val="clear" w:color="auto" w:fill="FFFFFF"/>
        </w:rPr>
        <w:t>41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молод</w:t>
      </w:r>
      <w:r w:rsidR="00213AD7">
        <w:rPr>
          <w:rFonts w:ascii="Times New Roman" w:hAnsi="Times New Roman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сем</w:t>
      </w:r>
      <w:r w:rsidR="00213AD7">
        <w:rPr>
          <w:rFonts w:ascii="Times New Roman" w:hAnsi="Times New Roman"/>
          <w:sz w:val="28"/>
          <w:szCs w:val="28"/>
          <w:shd w:val="clear" w:color="auto" w:fill="FFFFFF"/>
        </w:rPr>
        <w:t>ья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12499">
        <w:rPr>
          <w:rFonts w:ascii="Times New Roman" w:hAnsi="Times New Roman"/>
          <w:sz w:val="28"/>
          <w:szCs w:val="28"/>
          <w:shd w:val="clear" w:color="auto" w:fill="FFFFFF"/>
        </w:rPr>
        <w:t>Получили жилье</w:t>
      </w:r>
      <w:r w:rsidR="00B12499">
        <w:rPr>
          <w:rFonts w:ascii="Times New Roman" w:hAnsi="Times New Roman"/>
          <w:sz w:val="28"/>
          <w:szCs w:val="28"/>
          <w:shd w:val="clear" w:color="auto" w:fill="FFFFFF"/>
        </w:rPr>
        <w:t xml:space="preserve">  в 201</w:t>
      </w:r>
      <w:r w:rsidR="00213AD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12499">
        <w:rPr>
          <w:rFonts w:ascii="Times New Roman" w:hAnsi="Times New Roman"/>
          <w:sz w:val="28"/>
          <w:szCs w:val="28"/>
          <w:shd w:val="clear" w:color="auto" w:fill="FFFFFF"/>
        </w:rPr>
        <w:t xml:space="preserve"> году 2 молодые семьи.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B5E91" w:rsidRDefault="001B5E91" w:rsidP="00ED5705">
      <w:pPr>
        <w:pStyle w:val="2"/>
        <w:spacing w:before="0" w:after="0"/>
        <w:jc w:val="center"/>
        <w:rPr>
          <w:color w:val="FF0000"/>
        </w:rPr>
      </w:pPr>
      <w:bookmarkStart w:id="293" w:name="_Toc477699864"/>
      <w:bookmarkStart w:id="294" w:name="_Toc477700608"/>
      <w:bookmarkStart w:id="295" w:name="_Toc477700993"/>
      <w:bookmarkStart w:id="296" w:name="_Toc477701025"/>
      <w:bookmarkStart w:id="297" w:name="_Toc477701419"/>
      <w:bookmarkStart w:id="298" w:name="_Toc477773936"/>
      <w:bookmarkStart w:id="299" w:name="_Toc477785361"/>
      <w:bookmarkStart w:id="300" w:name="_Toc478032120"/>
      <w:bookmarkStart w:id="301" w:name="_Toc478630992"/>
      <w:bookmarkStart w:id="302" w:name="_Toc510991820"/>
      <w:bookmarkStart w:id="303" w:name="_Toc510991856"/>
      <w:bookmarkStart w:id="304" w:name="_Toc510992620"/>
      <w:bookmarkStart w:id="305" w:name="_Toc510992878"/>
      <w:bookmarkStart w:id="306" w:name="_Toc510993096"/>
      <w:bookmarkStart w:id="307" w:name="_Toc511208020"/>
      <w:bookmarkStart w:id="308" w:name="_Toc5203591"/>
    </w:p>
    <w:p w:rsidR="005E41FB" w:rsidRPr="00164C5A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309" w:name="_Toc45612024"/>
      <w:r w:rsidRPr="00164C5A">
        <w:rPr>
          <w:color w:val="FF0000"/>
        </w:rPr>
        <w:t>Спорт</w:t>
      </w:r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</w:p>
    <w:p w:rsidR="001E5362" w:rsidRDefault="001E5362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29AF" w:rsidRDefault="005F12B3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Общее число занимающихся в районе различными видами спорта – 8856 человек, из них </w:t>
      </w:r>
      <w:r w:rsidR="006C6656" w:rsidRPr="007A7AAE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молодежи в возрасте 15-30 лет, занятых в спортивных секциях составило </w:t>
      </w:r>
      <w:r w:rsidR="006C6656" w:rsidRPr="00F93C5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E5362" w:rsidRPr="00F93C58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62672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E5362" w:rsidRPr="00F93C58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F93C58" w:rsidRPr="00F93C5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E5362" w:rsidRPr="00F93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21B">
        <w:rPr>
          <w:rFonts w:ascii="Times New Roman" w:hAnsi="Times New Roman" w:cs="Times New Roman"/>
          <w:sz w:val="28"/>
          <w:szCs w:val="28"/>
          <w:lang w:eastAsia="ru-RU"/>
        </w:rPr>
        <w:t>4444</w:t>
      </w:r>
      <w:r w:rsidR="00F93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362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8B521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E5362">
        <w:rPr>
          <w:rFonts w:ascii="Times New Roman" w:hAnsi="Times New Roman" w:cs="Times New Roman"/>
          <w:sz w:val="28"/>
          <w:szCs w:val="28"/>
          <w:lang w:eastAsia="ru-RU"/>
        </w:rPr>
        <w:t>. (</w:t>
      </w:r>
      <w:r w:rsidR="0062672F">
        <w:rPr>
          <w:rFonts w:ascii="Times New Roman" w:hAnsi="Times New Roman" w:cs="Times New Roman"/>
          <w:sz w:val="28"/>
          <w:szCs w:val="28"/>
          <w:lang w:eastAsia="ru-RU"/>
        </w:rPr>
        <w:t xml:space="preserve">2018г. -3820, </w:t>
      </w:r>
      <w:r w:rsidR="006C6656" w:rsidRPr="007A7AAE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4A78C8" w:rsidRPr="007A7AA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C6656" w:rsidRPr="007A7AAE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="001E536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A7AAE" w:rsidRPr="007A7AAE">
        <w:rPr>
          <w:rFonts w:ascii="Times New Roman" w:hAnsi="Times New Roman" w:cs="Times New Roman"/>
          <w:sz w:val="28"/>
          <w:szCs w:val="28"/>
          <w:lang w:eastAsia="ru-RU"/>
        </w:rPr>
        <w:t>3199 человек</w:t>
      </w:r>
      <w:r w:rsidR="001E53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A7AAE" w:rsidRPr="007A7AAE">
        <w:rPr>
          <w:rFonts w:ascii="Times New Roman" w:hAnsi="Times New Roman" w:cs="Times New Roman"/>
          <w:sz w:val="28"/>
          <w:szCs w:val="28"/>
          <w:lang w:eastAsia="ru-RU"/>
        </w:rPr>
        <w:t xml:space="preserve"> 2016г.-</w:t>
      </w:r>
      <w:r w:rsidR="004A78C8" w:rsidRPr="007A7A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6656" w:rsidRPr="007A7AAE">
        <w:rPr>
          <w:rFonts w:ascii="Times New Roman" w:hAnsi="Times New Roman" w:cs="Times New Roman"/>
          <w:sz w:val="28"/>
          <w:szCs w:val="28"/>
          <w:lang w:eastAsia="ru-RU"/>
        </w:rPr>
        <w:t>2977 человек</w:t>
      </w:r>
      <w:r w:rsidR="007A7AAE" w:rsidRPr="007A7A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A29A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C6656" w:rsidRPr="00A403FE" w:rsidRDefault="00FA29AF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Адаптивной физической культурой и спортом занимаются 85 человек.</w:t>
      </w:r>
    </w:p>
    <w:p w:rsidR="001E5362" w:rsidRDefault="009B4144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1E5362" w:rsidRPr="001E5362">
        <w:rPr>
          <w:rFonts w:ascii="Times New Roman" w:hAnsi="Times New Roman" w:cs="Times New Roman"/>
          <w:sz w:val="28"/>
          <w:szCs w:val="28"/>
        </w:rPr>
        <w:t xml:space="preserve"> году на территории муниципального образования «Эхирит-Булагатский район» проведено </w:t>
      </w:r>
      <w:r w:rsidR="00FA29AF">
        <w:rPr>
          <w:rFonts w:ascii="Times New Roman" w:hAnsi="Times New Roman" w:cs="Times New Roman"/>
          <w:sz w:val="28"/>
          <w:szCs w:val="28"/>
        </w:rPr>
        <w:t>33</w:t>
      </w:r>
      <w:r w:rsidR="001E5362">
        <w:rPr>
          <w:rFonts w:ascii="Times New Roman" w:hAnsi="Times New Roman" w:cs="Times New Roman"/>
          <w:sz w:val="28"/>
          <w:szCs w:val="28"/>
        </w:rPr>
        <w:t xml:space="preserve"> (201</w:t>
      </w:r>
      <w:r w:rsidR="00FA29AF">
        <w:rPr>
          <w:rFonts w:ascii="Times New Roman" w:hAnsi="Times New Roman" w:cs="Times New Roman"/>
          <w:sz w:val="28"/>
          <w:szCs w:val="28"/>
        </w:rPr>
        <w:t>8</w:t>
      </w:r>
      <w:r w:rsidR="001E5362">
        <w:rPr>
          <w:rFonts w:ascii="Times New Roman" w:hAnsi="Times New Roman" w:cs="Times New Roman"/>
          <w:sz w:val="28"/>
          <w:szCs w:val="28"/>
        </w:rPr>
        <w:t xml:space="preserve"> – </w:t>
      </w:r>
      <w:r w:rsidR="00FA29AF">
        <w:rPr>
          <w:rFonts w:ascii="Times New Roman" w:hAnsi="Times New Roman" w:cs="Times New Roman"/>
          <w:sz w:val="28"/>
          <w:szCs w:val="28"/>
        </w:rPr>
        <w:t>26</w:t>
      </w:r>
      <w:r w:rsidR="001E5362">
        <w:rPr>
          <w:rFonts w:ascii="Times New Roman" w:hAnsi="Times New Roman" w:cs="Times New Roman"/>
          <w:sz w:val="28"/>
          <w:szCs w:val="28"/>
        </w:rPr>
        <w:t>)</w:t>
      </w:r>
      <w:r w:rsidR="001E5362" w:rsidRPr="001E5362">
        <w:rPr>
          <w:rFonts w:ascii="Times New Roman" w:hAnsi="Times New Roman" w:cs="Times New Roman"/>
          <w:sz w:val="28"/>
          <w:szCs w:val="28"/>
        </w:rPr>
        <w:t xml:space="preserve"> спортивных мероприяти</w:t>
      </w:r>
      <w:r w:rsidR="001E5362">
        <w:rPr>
          <w:rFonts w:ascii="Times New Roman" w:hAnsi="Times New Roman" w:cs="Times New Roman"/>
          <w:sz w:val="28"/>
          <w:szCs w:val="28"/>
        </w:rPr>
        <w:t>й</w:t>
      </w:r>
      <w:r w:rsidR="001E5362" w:rsidRPr="001E5362">
        <w:rPr>
          <w:rFonts w:ascii="Times New Roman" w:hAnsi="Times New Roman" w:cs="Times New Roman"/>
          <w:sz w:val="28"/>
          <w:szCs w:val="28"/>
        </w:rPr>
        <w:t xml:space="preserve">, а также спортсмены </w:t>
      </w:r>
      <w:proofErr w:type="spellStart"/>
      <w:r w:rsidR="001E5362" w:rsidRPr="001E5362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="001E5362" w:rsidRPr="001E5362">
        <w:rPr>
          <w:rFonts w:ascii="Times New Roman" w:hAnsi="Times New Roman" w:cs="Times New Roman"/>
          <w:sz w:val="28"/>
          <w:szCs w:val="28"/>
        </w:rPr>
        <w:t xml:space="preserve"> района приняли участие в </w:t>
      </w:r>
      <w:r w:rsidR="008B521B">
        <w:rPr>
          <w:rFonts w:ascii="Times New Roman" w:hAnsi="Times New Roman" w:cs="Times New Roman"/>
          <w:sz w:val="28"/>
          <w:szCs w:val="28"/>
        </w:rPr>
        <w:t>63</w:t>
      </w:r>
      <w:r w:rsidR="001E5362" w:rsidRPr="001E5362">
        <w:rPr>
          <w:rFonts w:ascii="Times New Roman" w:hAnsi="Times New Roman" w:cs="Times New Roman"/>
          <w:sz w:val="28"/>
          <w:szCs w:val="28"/>
        </w:rPr>
        <w:t xml:space="preserve"> спортивных мероприятиях за пределами района.</w:t>
      </w:r>
    </w:p>
    <w:p w:rsidR="008B521B" w:rsidRDefault="008B521B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362" w:rsidRPr="006D2C44" w:rsidRDefault="001E5362" w:rsidP="00ED5705">
      <w:pPr>
        <w:jc w:val="center"/>
        <w:rPr>
          <w:b/>
          <w:sz w:val="28"/>
          <w:szCs w:val="28"/>
        </w:rPr>
      </w:pPr>
      <w:r w:rsidRPr="006D2C44">
        <w:rPr>
          <w:b/>
          <w:sz w:val="28"/>
          <w:szCs w:val="28"/>
        </w:rPr>
        <w:t>Анализ статистических наблюдений по форме №1 ФК показал: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1276"/>
        <w:gridCol w:w="1134"/>
        <w:gridCol w:w="2977"/>
      </w:tblGrid>
      <w:tr w:rsidR="001E5362" w:rsidRPr="009B5023" w:rsidTr="00ED5705">
        <w:trPr>
          <w:trHeight w:val="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ind w:firstLine="709"/>
              <w:jc w:val="center"/>
            </w:pPr>
            <w:r w:rsidRPr="009B5023">
              <w:t>№</w:t>
            </w:r>
          </w:p>
          <w:p w:rsidR="001E5362" w:rsidRPr="009B5023" w:rsidRDefault="001E5362" w:rsidP="00ED5705">
            <w:pPr>
              <w:ind w:firstLine="709"/>
              <w:jc w:val="center"/>
            </w:pPr>
            <w:r w:rsidRPr="009B5023"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ind w:firstLine="709"/>
              <w:jc w:val="center"/>
            </w:pPr>
            <w:r w:rsidRPr="009B5023">
              <w:t>Примечание</w:t>
            </w:r>
          </w:p>
        </w:tc>
      </w:tr>
      <w:tr w:rsidR="001E5362" w:rsidRPr="009B5023" w:rsidTr="00ED5705">
        <w:trPr>
          <w:trHeight w:val="20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62" w:rsidRPr="009B5023" w:rsidRDefault="001E5362" w:rsidP="00ED5705">
            <w:pPr>
              <w:ind w:firstLine="70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201</w:t>
            </w:r>
            <w:r w:rsidR="00FA29AF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201</w:t>
            </w:r>
            <w:r w:rsidR="00FA29AF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201</w:t>
            </w:r>
            <w:r w:rsidR="00FA29AF"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ind w:firstLine="709"/>
              <w:jc w:val="center"/>
            </w:pPr>
          </w:p>
        </w:tc>
      </w:tr>
      <w:tr w:rsidR="001E5362" w:rsidRPr="009B5023" w:rsidTr="00ED570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Всего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  <w:rPr>
                <w:lang w:val="en-US"/>
              </w:rPr>
            </w:pPr>
            <w:r w:rsidRPr="009B5023">
              <w:rPr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  <w:rPr>
                <w:lang w:val="en-US"/>
              </w:rPr>
            </w:pPr>
            <w:r w:rsidRPr="009B5023">
              <w:rPr>
                <w:lang w:val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На уровне прошлого года</w:t>
            </w:r>
          </w:p>
        </w:tc>
      </w:tr>
      <w:tr w:rsidR="001E5362" w:rsidRPr="009B5023" w:rsidTr="00ED570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Штатные физкультурные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FA29AF" w:rsidP="00ED5705">
            <w:pPr>
              <w:jc w:val="center"/>
            </w:pPr>
            <w:r>
              <w:t>6</w:t>
            </w:r>
            <w:r w:rsidR="00313D3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6</w:t>
            </w:r>
            <w:r w:rsidR="00313D3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6</w:t>
            </w:r>
            <w:r w:rsidR="00313D33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313D33" w:rsidP="00ED5705">
            <w:pPr>
              <w:jc w:val="center"/>
            </w:pPr>
            <w:r>
              <w:t>Одна единица вакансии</w:t>
            </w:r>
          </w:p>
        </w:tc>
      </w:tr>
      <w:tr w:rsidR="001E5362" w:rsidRPr="009B5023" w:rsidTr="00ED570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Численность занимающихся в спортивных секциях  и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FA29AF" w:rsidP="00ED5705">
            <w:pPr>
              <w:jc w:val="center"/>
            </w:pPr>
            <w:r>
              <w:t>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FA29AF" w:rsidP="00ED5705">
            <w:pPr>
              <w:jc w:val="center"/>
            </w:pPr>
            <w:r>
              <w:t>7685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FA29AF" w:rsidP="00ED5705">
            <w:pPr>
              <w:jc w:val="center"/>
            </w:pPr>
            <w:r>
              <w:t>8856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Увеличилась численность занимающихся в спортивных секциях.</w:t>
            </w:r>
          </w:p>
        </w:tc>
      </w:tr>
      <w:tr w:rsidR="001E5362" w:rsidRPr="009B5023" w:rsidTr="00ED570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Численность постоянного населения муниципального образования (тыс.</w:t>
            </w:r>
            <w:r>
              <w:t xml:space="preserve"> </w:t>
            </w:r>
            <w:r w:rsidRPr="009B5023">
              <w:t>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FA29AF" w:rsidP="00ED5705">
            <w:pPr>
              <w:jc w:val="center"/>
            </w:pPr>
            <w:r>
              <w:t>29684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FA29AF" w:rsidP="00ED5705">
            <w:pPr>
              <w:jc w:val="center"/>
            </w:pPr>
            <w:r>
              <w:t>29999</w:t>
            </w:r>
          </w:p>
          <w:p w:rsidR="001E5362" w:rsidRPr="009B5023" w:rsidRDefault="001E5362" w:rsidP="00ED57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313D33" w:rsidRDefault="00474C6C" w:rsidP="00ED5705">
            <w:pPr>
              <w:jc w:val="center"/>
            </w:pPr>
            <w:r>
              <w:rPr>
                <w:color w:val="000000"/>
              </w:rPr>
              <w:t>30232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>Увеличилось численность населения муниципального образования «Эхирит-Булагатский район»</w:t>
            </w:r>
          </w:p>
        </w:tc>
      </w:tr>
      <w:tr w:rsidR="001E5362" w:rsidRPr="009B5023" w:rsidTr="00ED5705">
        <w:trPr>
          <w:trHeight w:val="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lastRenderedPageBreak/>
              <w:t>% занимающихся ФК и спортом к обще</w:t>
            </w:r>
            <w:r w:rsidR="00313D33">
              <w:t xml:space="preserve">й численности </w:t>
            </w:r>
            <w:r w:rsidRPr="009B5023">
              <w:t>населени</w:t>
            </w:r>
            <w:r w:rsidR="00313D33">
              <w:t>я</w:t>
            </w:r>
            <w:r w:rsidRPr="009B5023">
              <w:t xml:space="preserve"> муниципального образования от 3 до 79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313D33" w:rsidRDefault="00313D33" w:rsidP="00ED5705">
            <w:pPr>
              <w:jc w:val="center"/>
            </w:pPr>
            <w:r w:rsidRPr="00313D33">
              <w:t>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313D33" w:rsidRDefault="00313D33" w:rsidP="00ED5705">
            <w:pPr>
              <w:jc w:val="center"/>
            </w:pPr>
            <w:r w:rsidRPr="00313D33"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313D33" w:rsidRDefault="00313D33" w:rsidP="00ED5705">
            <w:pPr>
              <w:jc w:val="center"/>
            </w:pPr>
            <w:r w:rsidRPr="00313D33">
              <w:t>32,5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62" w:rsidRPr="009B5023" w:rsidRDefault="001E5362" w:rsidP="00ED5705">
            <w:pPr>
              <w:jc w:val="center"/>
            </w:pPr>
            <w:r w:rsidRPr="009B5023">
              <w:t xml:space="preserve">Увеличение на </w:t>
            </w:r>
            <w:r w:rsidR="00313D33">
              <w:t>4,4</w:t>
            </w:r>
            <w:r w:rsidRPr="009B5023">
              <w:t xml:space="preserve"> % численности систематически занимающихся ФК и спортом</w:t>
            </w:r>
          </w:p>
        </w:tc>
      </w:tr>
    </w:tbl>
    <w:p w:rsidR="001E5362" w:rsidRDefault="001E5362" w:rsidP="00ED5705">
      <w:pPr>
        <w:ind w:firstLine="420"/>
        <w:jc w:val="both"/>
        <w:rPr>
          <w:sz w:val="28"/>
          <w:szCs w:val="28"/>
        </w:rPr>
      </w:pPr>
    </w:p>
    <w:p w:rsidR="00CB6D2B" w:rsidRDefault="00CB6D2B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D2B">
        <w:rPr>
          <w:rFonts w:ascii="Times New Roman" w:hAnsi="Times New Roman" w:cs="Times New Roman"/>
          <w:sz w:val="28"/>
          <w:szCs w:val="28"/>
        </w:rPr>
        <w:t>В 201</w:t>
      </w:r>
      <w:r w:rsidR="009B4144">
        <w:rPr>
          <w:rFonts w:ascii="Times New Roman" w:hAnsi="Times New Roman" w:cs="Times New Roman"/>
          <w:sz w:val="28"/>
          <w:szCs w:val="28"/>
        </w:rPr>
        <w:t>9</w:t>
      </w:r>
      <w:r w:rsidRPr="00CB6D2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4144">
        <w:rPr>
          <w:rFonts w:ascii="Times New Roman" w:hAnsi="Times New Roman" w:cs="Times New Roman"/>
          <w:sz w:val="28"/>
          <w:szCs w:val="28"/>
        </w:rPr>
        <w:t>3</w:t>
      </w:r>
      <w:r w:rsidRPr="00CB6D2B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9B4144">
        <w:rPr>
          <w:rFonts w:ascii="Times New Roman" w:hAnsi="Times New Roman" w:cs="Times New Roman"/>
          <w:sz w:val="28"/>
          <w:szCs w:val="28"/>
        </w:rPr>
        <w:t>а</w:t>
      </w:r>
      <w:r w:rsidRPr="00CB6D2B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CB6D2B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CB6D2B">
        <w:rPr>
          <w:rFonts w:ascii="Times New Roman" w:hAnsi="Times New Roman" w:cs="Times New Roman"/>
          <w:sz w:val="28"/>
          <w:szCs w:val="28"/>
        </w:rPr>
        <w:t xml:space="preserve"> района выполнили  нормативы мастеров спорта России, это: </w:t>
      </w:r>
      <w:r w:rsidR="009B4144">
        <w:rPr>
          <w:rFonts w:ascii="Times New Roman" w:hAnsi="Times New Roman" w:cs="Times New Roman"/>
          <w:sz w:val="28"/>
          <w:szCs w:val="28"/>
        </w:rPr>
        <w:t>Еременко Алина</w:t>
      </w:r>
      <w:r w:rsidRPr="00CB6D2B">
        <w:rPr>
          <w:rFonts w:ascii="Times New Roman" w:hAnsi="Times New Roman" w:cs="Times New Roman"/>
          <w:sz w:val="28"/>
          <w:szCs w:val="28"/>
        </w:rPr>
        <w:t xml:space="preserve"> (</w:t>
      </w:r>
      <w:r w:rsidR="009B4144">
        <w:rPr>
          <w:rFonts w:ascii="Times New Roman" w:hAnsi="Times New Roman" w:cs="Times New Roman"/>
          <w:sz w:val="28"/>
          <w:szCs w:val="28"/>
        </w:rPr>
        <w:t>стрельба из лука</w:t>
      </w:r>
      <w:r w:rsidRPr="00CB6D2B">
        <w:rPr>
          <w:rFonts w:ascii="Times New Roman" w:hAnsi="Times New Roman" w:cs="Times New Roman"/>
          <w:sz w:val="28"/>
          <w:szCs w:val="28"/>
        </w:rPr>
        <w:t xml:space="preserve">), </w:t>
      </w:r>
      <w:r w:rsidR="009B4144">
        <w:rPr>
          <w:rFonts w:ascii="Times New Roman" w:hAnsi="Times New Roman" w:cs="Times New Roman"/>
          <w:sz w:val="28"/>
          <w:szCs w:val="28"/>
        </w:rPr>
        <w:t>Александрова Любовь</w:t>
      </w:r>
      <w:r w:rsidRPr="00CB6D2B">
        <w:rPr>
          <w:rFonts w:ascii="Times New Roman" w:hAnsi="Times New Roman" w:cs="Times New Roman"/>
          <w:sz w:val="28"/>
          <w:szCs w:val="28"/>
        </w:rPr>
        <w:t xml:space="preserve"> (</w:t>
      </w:r>
      <w:r w:rsidR="009B4144">
        <w:rPr>
          <w:rFonts w:ascii="Times New Roman" w:hAnsi="Times New Roman" w:cs="Times New Roman"/>
          <w:sz w:val="28"/>
          <w:szCs w:val="28"/>
        </w:rPr>
        <w:t>стрельба из лук</w:t>
      </w:r>
      <w:r w:rsidRPr="00CB6D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B4144">
        <w:rPr>
          <w:rFonts w:ascii="Times New Roman" w:hAnsi="Times New Roman" w:cs="Times New Roman"/>
          <w:sz w:val="28"/>
          <w:szCs w:val="28"/>
        </w:rPr>
        <w:t>Асалханов</w:t>
      </w:r>
      <w:proofErr w:type="spellEnd"/>
      <w:r w:rsidR="009B4144">
        <w:rPr>
          <w:rFonts w:ascii="Times New Roman" w:hAnsi="Times New Roman" w:cs="Times New Roman"/>
          <w:sz w:val="28"/>
          <w:szCs w:val="28"/>
        </w:rPr>
        <w:t xml:space="preserve"> Сократ</w:t>
      </w:r>
      <w:r w:rsidRPr="00CB6D2B">
        <w:rPr>
          <w:rFonts w:ascii="Times New Roman" w:hAnsi="Times New Roman" w:cs="Times New Roman"/>
          <w:sz w:val="28"/>
          <w:szCs w:val="28"/>
        </w:rPr>
        <w:t xml:space="preserve"> (</w:t>
      </w:r>
      <w:r w:rsidR="009B4144">
        <w:rPr>
          <w:rFonts w:ascii="Times New Roman" w:hAnsi="Times New Roman" w:cs="Times New Roman"/>
          <w:sz w:val="28"/>
          <w:szCs w:val="28"/>
        </w:rPr>
        <w:t>стрельба из лука). Гомбоева Светлана выполнила норматив мастера спорта международного класса по стрельбе из лука</w:t>
      </w:r>
      <w:r w:rsidR="00164C5A">
        <w:rPr>
          <w:rFonts w:ascii="Times New Roman" w:hAnsi="Times New Roman" w:cs="Times New Roman"/>
          <w:sz w:val="28"/>
          <w:szCs w:val="28"/>
        </w:rPr>
        <w:t>.</w:t>
      </w:r>
    </w:p>
    <w:p w:rsidR="00313D33" w:rsidRDefault="00351623" w:rsidP="00ED5705">
      <w:pPr>
        <w:ind w:firstLine="70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31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октября 2019 года</w:t>
      </w:r>
      <w:r w:rsidRPr="003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Москв</w:t>
      </w:r>
      <w:r w:rsidRPr="003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бою</w:t>
      </w:r>
      <w:r w:rsidRPr="0031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чемпионом Кыргызстана Нурсултаном </w:t>
      </w:r>
      <w:proofErr w:type="spellStart"/>
      <w:r w:rsidRPr="0031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Турбуевым</w:t>
      </w:r>
      <w:proofErr w:type="spellEnd"/>
      <w:r w:rsidRPr="0031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раздельному мнению судей по очкам победу одержал наш боец</w:t>
      </w:r>
      <w:r w:rsidR="004445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proofErr w:type="spellStart"/>
      <w:r w:rsidR="00313D33" w:rsidRPr="00313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Баир</w:t>
      </w:r>
      <w:proofErr w:type="spellEnd"/>
      <w:r w:rsidR="00313D33" w:rsidRPr="00313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13D33" w:rsidRPr="00313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Асалханов</w:t>
      </w:r>
      <w:proofErr w:type="spellEnd"/>
      <w:r w:rsidR="00313D33" w:rsidRPr="00313D33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.</w:t>
      </w:r>
    </w:p>
    <w:p w:rsidR="00EE4D80" w:rsidRPr="00313D33" w:rsidRDefault="00EE4D80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сочинском футбольном фестивале ребята 2010 года рождения  команды «Байкал-</w:t>
      </w:r>
      <w:proofErr w:type="spellStart"/>
      <w:r w:rsidRPr="00EE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EE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-Орда» стали чемпионами, ребята 2008 года рождения – бронзовыми призерами.</w:t>
      </w:r>
    </w:p>
    <w:p w:rsidR="00313D33" w:rsidRPr="00CB6D2B" w:rsidRDefault="00313D33" w:rsidP="00ED5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1FB" w:rsidRPr="00292BD5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310" w:name="_Toc477699865"/>
      <w:bookmarkStart w:id="311" w:name="_Toc477700609"/>
      <w:bookmarkStart w:id="312" w:name="_Toc477700994"/>
      <w:bookmarkStart w:id="313" w:name="_Toc477701026"/>
      <w:bookmarkStart w:id="314" w:name="_Toc477701420"/>
      <w:bookmarkStart w:id="315" w:name="_Toc477773937"/>
      <w:bookmarkStart w:id="316" w:name="_Toc477785362"/>
      <w:bookmarkStart w:id="317" w:name="_Toc478032121"/>
      <w:bookmarkStart w:id="318" w:name="_Toc478630993"/>
      <w:bookmarkStart w:id="319" w:name="_Toc510991821"/>
      <w:bookmarkStart w:id="320" w:name="_Toc510991857"/>
      <w:bookmarkStart w:id="321" w:name="_Toc510992621"/>
      <w:bookmarkStart w:id="322" w:name="_Toc510992879"/>
      <w:bookmarkStart w:id="323" w:name="_Toc510993097"/>
      <w:bookmarkStart w:id="324" w:name="_Toc511208021"/>
      <w:bookmarkStart w:id="325" w:name="_Toc5203592"/>
      <w:bookmarkStart w:id="326" w:name="_Toc45612025"/>
      <w:r w:rsidRPr="00474C6C">
        <w:rPr>
          <w:rStyle w:val="20"/>
          <w:rFonts w:asciiTheme="majorHAnsi" w:eastAsia="Calibri" w:hAnsiTheme="majorHAnsi"/>
          <w:b/>
          <w:i/>
          <w:color w:val="FF0000"/>
        </w:rPr>
        <w:t>Обеспечение услугами организаций культуры</w:t>
      </w:r>
      <w:r w:rsidRPr="00474C6C">
        <w:rPr>
          <w:color w:val="FF0000"/>
        </w:rPr>
        <w:t>.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996A57" w:rsidRPr="00EE5B4D" w:rsidRDefault="00996A57" w:rsidP="00ED5705">
      <w:pPr>
        <w:pStyle w:val="a4"/>
        <w:spacing w:after="0"/>
        <w:ind w:firstLine="426"/>
        <w:contextualSpacing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A27F1" w:rsidRDefault="002A27F1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еть сферы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состоит из 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юридических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2A27F1" w:rsidRDefault="002A27F1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интегрированных учреждений </w:t>
      </w:r>
      <w:r w:rsidR="007928CC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которых входит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учреждение культуры клубного типа,  23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 культуры района, Центр Досуга;</w:t>
      </w:r>
    </w:p>
    <w:p w:rsidR="0023637B" w:rsidRPr="00516C47" w:rsidRDefault="002A27F1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муниципальное учреждение дополнительного образования «Усть-Ордынская детская школа искусств».  </w:t>
      </w:r>
    </w:p>
    <w:p w:rsidR="0023637B" w:rsidRPr="00516C47" w:rsidRDefault="0023637B" w:rsidP="00ED57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637B" w:rsidRPr="00516C47" w:rsidRDefault="00885B59" w:rsidP="00ED5705">
      <w:pPr>
        <w:tabs>
          <w:tab w:val="left" w:pos="0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3637B" w:rsidRPr="00516C47">
        <w:rPr>
          <w:rFonts w:ascii="Times New Roman" w:hAnsi="Times New Roman" w:cs="Times New Roman"/>
          <w:sz w:val="28"/>
          <w:szCs w:val="28"/>
        </w:rPr>
        <w:t xml:space="preserve"> 201</w:t>
      </w:r>
      <w:r w:rsidR="00483C13">
        <w:rPr>
          <w:rFonts w:ascii="Times New Roman" w:hAnsi="Times New Roman" w:cs="Times New Roman"/>
          <w:sz w:val="28"/>
          <w:szCs w:val="28"/>
        </w:rPr>
        <w:t>9</w:t>
      </w:r>
      <w:r w:rsidR="0023637B" w:rsidRPr="00516C47">
        <w:rPr>
          <w:rFonts w:ascii="Times New Roman" w:hAnsi="Times New Roman" w:cs="Times New Roman"/>
          <w:sz w:val="28"/>
          <w:szCs w:val="28"/>
        </w:rPr>
        <w:t xml:space="preserve"> годах предоставлены финансовые средства на комплектование библиотечного фонда:</w:t>
      </w:r>
    </w:p>
    <w:p w:rsidR="0023637B" w:rsidRPr="00516C47" w:rsidRDefault="0023637B" w:rsidP="00ED570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06"/>
        <w:gridCol w:w="1276"/>
        <w:gridCol w:w="1134"/>
        <w:gridCol w:w="1080"/>
        <w:gridCol w:w="11"/>
        <w:gridCol w:w="2169"/>
      </w:tblGrid>
      <w:tr w:rsidR="0023637B" w:rsidRPr="00516C47" w:rsidTr="00A2009E">
        <w:trPr>
          <w:trHeight w:val="285"/>
        </w:trPr>
        <w:tc>
          <w:tcPr>
            <w:tcW w:w="1188" w:type="dxa"/>
            <w:vMerge w:val="restart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Финансовые средства (всего) (руб.)</w:t>
            </w:r>
          </w:p>
        </w:tc>
        <w:tc>
          <w:tcPr>
            <w:tcW w:w="3501" w:type="dxa"/>
            <w:gridSpan w:val="4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 (руб.)</w:t>
            </w:r>
          </w:p>
        </w:tc>
        <w:tc>
          <w:tcPr>
            <w:tcW w:w="2169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Приобретены книги</w:t>
            </w:r>
          </w:p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</w:tr>
      <w:tr w:rsidR="0023637B" w:rsidRPr="00516C47" w:rsidTr="00A2009E">
        <w:trPr>
          <w:trHeight w:val="270"/>
        </w:trPr>
        <w:tc>
          <w:tcPr>
            <w:tcW w:w="1188" w:type="dxa"/>
            <w:vMerge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80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7B" w:rsidRPr="00516C47" w:rsidTr="00A2009E">
        <w:trPr>
          <w:trHeight w:val="270"/>
        </w:trPr>
        <w:tc>
          <w:tcPr>
            <w:tcW w:w="1188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06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57 300</w:t>
            </w:r>
          </w:p>
        </w:tc>
        <w:tc>
          <w:tcPr>
            <w:tcW w:w="1276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27 200</w:t>
            </w:r>
          </w:p>
        </w:tc>
        <w:tc>
          <w:tcPr>
            <w:tcW w:w="1134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30 100</w:t>
            </w:r>
          </w:p>
        </w:tc>
        <w:tc>
          <w:tcPr>
            <w:tcW w:w="1080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343 экз.</w:t>
            </w:r>
          </w:p>
        </w:tc>
      </w:tr>
      <w:tr w:rsidR="0023637B" w:rsidRPr="00516C47" w:rsidTr="00A2009E">
        <w:trPr>
          <w:trHeight w:val="270"/>
        </w:trPr>
        <w:tc>
          <w:tcPr>
            <w:tcW w:w="1188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06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85 900</w:t>
            </w:r>
          </w:p>
        </w:tc>
        <w:tc>
          <w:tcPr>
            <w:tcW w:w="1276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40 100</w:t>
            </w:r>
          </w:p>
        </w:tc>
        <w:tc>
          <w:tcPr>
            <w:tcW w:w="1134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45 800</w:t>
            </w:r>
          </w:p>
        </w:tc>
        <w:tc>
          <w:tcPr>
            <w:tcW w:w="1080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451 экз.</w:t>
            </w:r>
          </w:p>
        </w:tc>
      </w:tr>
      <w:tr w:rsidR="0023637B" w:rsidRPr="00516C47" w:rsidTr="00A2009E">
        <w:trPr>
          <w:trHeight w:val="270"/>
        </w:trPr>
        <w:tc>
          <w:tcPr>
            <w:tcW w:w="1188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06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104 300</w:t>
            </w:r>
          </w:p>
        </w:tc>
        <w:tc>
          <w:tcPr>
            <w:tcW w:w="1276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30 870</w:t>
            </w:r>
          </w:p>
        </w:tc>
        <w:tc>
          <w:tcPr>
            <w:tcW w:w="1134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63 000</w:t>
            </w:r>
          </w:p>
        </w:tc>
        <w:tc>
          <w:tcPr>
            <w:tcW w:w="1080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10 430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518 экз.</w:t>
            </w:r>
          </w:p>
        </w:tc>
      </w:tr>
      <w:tr w:rsidR="0023637B" w:rsidRPr="00516C47" w:rsidTr="00A2009E">
        <w:trPr>
          <w:trHeight w:val="271"/>
        </w:trPr>
        <w:tc>
          <w:tcPr>
            <w:tcW w:w="1188" w:type="dxa"/>
            <w:shd w:val="clear" w:color="auto" w:fill="auto"/>
          </w:tcPr>
          <w:p w:rsidR="00483C13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6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112 000</w:t>
            </w:r>
          </w:p>
        </w:tc>
        <w:tc>
          <w:tcPr>
            <w:tcW w:w="1276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44 200</w:t>
            </w:r>
          </w:p>
        </w:tc>
        <w:tc>
          <w:tcPr>
            <w:tcW w:w="1134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  <w:tc>
          <w:tcPr>
            <w:tcW w:w="1080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532 экз.</w:t>
            </w:r>
          </w:p>
        </w:tc>
      </w:tr>
      <w:tr w:rsidR="00483C13" w:rsidRPr="00516C47" w:rsidTr="00A2009E">
        <w:trPr>
          <w:trHeight w:val="272"/>
        </w:trPr>
        <w:tc>
          <w:tcPr>
            <w:tcW w:w="1188" w:type="dxa"/>
            <w:shd w:val="clear" w:color="auto" w:fill="auto"/>
          </w:tcPr>
          <w:p w:rsidR="00483C13" w:rsidRPr="00516C47" w:rsidRDefault="00483C13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06" w:type="dxa"/>
            <w:shd w:val="clear" w:color="auto" w:fill="auto"/>
          </w:tcPr>
          <w:p w:rsidR="00483C13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463 063</w:t>
            </w:r>
          </w:p>
        </w:tc>
        <w:tc>
          <w:tcPr>
            <w:tcW w:w="1276" w:type="dxa"/>
            <w:shd w:val="clear" w:color="auto" w:fill="auto"/>
          </w:tcPr>
          <w:p w:rsidR="00483C13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46 983</w:t>
            </w:r>
          </w:p>
        </w:tc>
        <w:tc>
          <w:tcPr>
            <w:tcW w:w="1134" w:type="dxa"/>
            <w:shd w:val="clear" w:color="auto" w:fill="auto"/>
          </w:tcPr>
          <w:p w:rsidR="00483C13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382 480</w:t>
            </w:r>
          </w:p>
        </w:tc>
        <w:tc>
          <w:tcPr>
            <w:tcW w:w="1080" w:type="dxa"/>
            <w:shd w:val="clear" w:color="auto" w:fill="auto"/>
          </w:tcPr>
          <w:p w:rsidR="00483C13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483C13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 экз.</w:t>
            </w:r>
          </w:p>
        </w:tc>
      </w:tr>
      <w:tr w:rsidR="0023637B" w:rsidRPr="00516C47" w:rsidTr="00A2009E">
        <w:trPr>
          <w:trHeight w:val="270"/>
        </w:trPr>
        <w:tc>
          <w:tcPr>
            <w:tcW w:w="1188" w:type="dxa"/>
            <w:shd w:val="clear" w:color="auto" w:fill="auto"/>
          </w:tcPr>
          <w:p w:rsidR="0023637B" w:rsidRPr="00516C47" w:rsidRDefault="0023637B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06" w:type="dxa"/>
            <w:shd w:val="clear" w:color="auto" w:fill="auto"/>
          </w:tcPr>
          <w:p w:rsidR="0023637B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822 563</w:t>
            </w:r>
          </w:p>
        </w:tc>
        <w:tc>
          <w:tcPr>
            <w:tcW w:w="1276" w:type="dxa"/>
            <w:shd w:val="clear" w:color="auto" w:fill="auto"/>
          </w:tcPr>
          <w:p w:rsidR="0023637B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189 353</w:t>
            </w:r>
          </w:p>
        </w:tc>
        <w:tc>
          <w:tcPr>
            <w:tcW w:w="1134" w:type="dxa"/>
            <w:shd w:val="clear" w:color="auto" w:fill="auto"/>
          </w:tcPr>
          <w:p w:rsidR="0023637B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572 380</w:t>
            </w:r>
          </w:p>
        </w:tc>
        <w:tc>
          <w:tcPr>
            <w:tcW w:w="1080" w:type="dxa"/>
            <w:shd w:val="clear" w:color="auto" w:fill="auto"/>
          </w:tcPr>
          <w:p w:rsidR="0023637B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60 830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3637B" w:rsidRPr="00516C47" w:rsidRDefault="00C11111" w:rsidP="00ED570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  <w:r w:rsidR="0023637B" w:rsidRPr="00516C47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</w:tbl>
    <w:p w:rsidR="0023637B" w:rsidRPr="00516C47" w:rsidRDefault="0023637B" w:rsidP="00ED57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B59" w:rsidRPr="005B5298" w:rsidRDefault="00885B59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соответствии с заключенным с Министерством культуры и архивов Иркутской области Соглашением на комплектование книжных фондов направлено 463 063 рубля, приобретено 1785 экземпляров литературы.</w:t>
      </w:r>
    </w:p>
    <w:p w:rsidR="00C11111" w:rsidRPr="005B5298" w:rsidRDefault="00885B59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из обменно-резервного фонда областной государственной научной библиотеки им. И.И. Молчанова-Сибирского поступил 1151 экземпляр литературы на общую сумму 346693,83 руб. Центр Досуг приобрел за </w:t>
      </w:r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счет внебюджетных источников 15 экземпляров на 5000 рублей. Из </w:t>
      </w:r>
      <w:proofErr w:type="spellStart"/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Эхирит-Булагатской</w:t>
      </w:r>
      <w:proofErr w:type="spellEnd"/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бурятской национально-культурной Автономии «</w:t>
      </w:r>
      <w:proofErr w:type="spellStart"/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Харгана</w:t>
      </w:r>
      <w:proofErr w:type="spellEnd"/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передано 30 экземпляров на 37500 рублей. </w:t>
      </w:r>
    </w:p>
    <w:p w:rsidR="00885B59" w:rsidRPr="005B5298" w:rsidRDefault="005B5298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приобретенная в 2019 году, находится на балансе районной библиотеки, в 2020 году частично будет передана сельски</w:t>
      </w:r>
      <w:r w:rsidR="00F630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F63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5B5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298" w:rsidRDefault="005B5298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648A2" w:rsidRDefault="002A5DF9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Досуга действует 34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клубных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483C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молодежи </w:t>
      </w:r>
      <w:r w:rsidR="0048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для взрослых – 8.</w:t>
      </w:r>
      <w:r w:rsid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37B"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37B" w:rsidRPr="00516C47" w:rsidRDefault="00F648A2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74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15 народных и образцовых коллективов</w:t>
      </w:r>
      <w:r w:rsidR="0023637B"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направления.</w:t>
      </w:r>
    </w:p>
    <w:p w:rsidR="00483C13" w:rsidRDefault="0023637B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B99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85B65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20B99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928CC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Досуга </w:t>
      </w:r>
      <w:r w:rsidR="00D85B65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и </w:t>
      </w:r>
      <w:r w:rsidR="00F20B99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928CC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  <w:r w:rsidR="00F20B99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483C13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B65" w:rsidRPr="0079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C13" w:rsidRDefault="00483C13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8C" w:rsidRDefault="00946E8C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прошлом году следует отметить 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Образцовый хор «Ровесник»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Народный фольклорный коллектив «</w:t>
      </w:r>
      <w:proofErr w:type="spellStart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Худайн</w:t>
      </w:r>
      <w:proofErr w:type="spellEnd"/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6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CE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ародный </w:t>
      </w:r>
      <w:r w:rsidR="00F648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детский </w:t>
      </w:r>
      <w:r w:rsidRPr="00516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«Гротеск»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народный танцевальный коллектив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Тэрэнги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детский бурятский ансамбль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туя»</w:t>
      </w:r>
      <w:r w:rsidR="00F6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8A2"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образцовый вокальный коллектив «Камертон», образцовый оркестр бурятских инструментов «</w:t>
      </w:r>
      <w:proofErr w:type="spellStart"/>
      <w:r w:rsidR="00F648A2"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Сэсэгууд</w:t>
      </w:r>
      <w:proofErr w:type="spellEnd"/>
      <w:r w:rsidR="00F648A2"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ставши</w:t>
      </w:r>
      <w:r w:rsidR="00F12CEC"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неоднократными </w:t>
      </w:r>
      <w:r w:rsidR="00F12CEC"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лауреата</w:t>
      </w:r>
      <w:r w:rsidRPr="002F0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12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победителями конкурсов от районного до международного уровня.</w:t>
      </w:r>
    </w:p>
    <w:p w:rsidR="00810C71" w:rsidRPr="00516C47" w:rsidRDefault="00810C71" w:rsidP="00ED57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084" w:rsidRPr="00474C6C" w:rsidRDefault="00711084" w:rsidP="00ED5705">
      <w:pPr>
        <w:pStyle w:val="2"/>
        <w:spacing w:before="0" w:after="0"/>
        <w:jc w:val="center"/>
      </w:pPr>
      <w:bookmarkStart w:id="327" w:name="_Toc5203593"/>
      <w:bookmarkStart w:id="328" w:name="_Toc45612026"/>
      <w:r w:rsidRPr="00474C6C">
        <w:t>ГО и ЧС</w:t>
      </w:r>
      <w:bookmarkEnd w:id="327"/>
      <w:bookmarkEnd w:id="328"/>
    </w:p>
    <w:p w:rsidR="0071333F" w:rsidRDefault="0071333F" w:rsidP="00ED5705"/>
    <w:p w:rsidR="00BF5080" w:rsidRDefault="00BF5080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2507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5074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2507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074">
        <w:rPr>
          <w:rFonts w:ascii="Times New Roman" w:hAnsi="Times New Roman" w:cs="Times New Roman"/>
          <w:sz w:val="28"/>
          <w:szCs w:val="28"/>
        </w:rPr>
        <w:t xml:space="preserve"> «По делам гражданской обороны, чрезвычайным ситуациям и ЕДДС 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2019 году укомплектован штат операторов </w:t>
      </w:r>
      <w:r w:rsidR="00AC5F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истемы-112, установлено резервное автоматизированное рабочее место центра обработки вызовов.</w:t>
      </w:r>
    </w:p>
    <w:p w:rsidR="007C0114" w:rsidRPr="00625074" w:rsidRDefault="00BF5080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74">
        <w:rPr>
          <w:rFonts w:ascii="Times New Roman" w:hAnsi="Times New Roman" w:cs="Times New Roman"/>
          <w:sz w:val="28"/>
          <w:szCs w:val="28"/>
        </w:rPr>
        <w:t xml:space="preserve"> </w:t>
      </w:r>
      <w:r w:rsidR="007C0114" w:rsidRPr="0062507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0114" w:rsidRPr="00625074">
        <w:rPr>
          <w:rFonts w:ascii="Times New Roman" w:hAnsi="Times New Roman" w:cs="Times New Roman"/>
          <w:sz w:val="28"/>
          <w:szCs w:val="28"/>
        </w:rPr>
        <w:t xml:space="preserve"> г. было проведено </w:t>
      </w:r>
      <w:r w:rsidR="0069009E">
        <w:rPr>
          <w:rFonts w:ascii="Times New Roman" w:hAnsi="Times New Roman" w:cs="Times New Roman"/>
          <w:sz w:val="28"/>
          <w:szCs w:val="28"/>
        </w:rPr>
        <w:t>4 заседания</w:t>
      </w:r>
      <w:r w:rsidR="007C0114" w:rsidRPr="00625074">
        <w:rPr>
          <w:rFonts w:ascii="Times New Roman" w:hAnsi="Times New Roman" w:cs="Times New Roman"/>
          <w:sz w:val="28"/>
          <w:szCs w:val="28"/>
        </w:rPr>
        <w:t xml:space="preserve"> </w:t>
      </w:r>
      <w:r w:rsidR="007C0114" w:rsidRPr="00625074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7C0114" w:rsidRPr="00625074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</w:t>
      </w:r>
      <w:r w:rsidR="007C0114" w:rsidRPr="00625074">
        <w:rPr>
          <w:rFonts w:ascii="Times New Roman" w:hAnsi="Times New Roman" w:cs="Times New Roman"/>
          <w:bCs/>
          <w:sz w:val="28"/>
          <w:szCs w:val="28"/>
        </w:rPr>
        <w:t>чрезвычайных ситуаций</w:t>
      </w:r>
      <w:r w:rsidR="007C0114" w:rsidRPr="00625074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безопасности МО «Эхирит-Булагатский район».</w:t>
      </w:r>
    </w:p>
    <w:p w:rsidR="00FC5140" w:rsidRDefault="0069009E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FC51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40">
        <w:rPr>
          <w:rFonts w:ascii="Times New Roman" w:hAnsi="Times New Roman" w:cs="Times New Roman"/>
          <w:sz w:val="28"/>
          <w:szCs w:val="28"/>
        </w:rPr>
        <w:t>в рамках Месячника гражданской обороны, проведено учебное развертывание приемного эвакуационного пункта.</w:t>
      </w:r>
    </w:p>
    <w:p w:rsidR="007C0114" w:rsidRDefault="007C0114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74">
        <w:rPr>
          <w:rFonts w:ascii="Times New Roman" w:hAnsi="Times New Roman" w:cs="Times New Roman"/>
          <w:sz w:val="28"/>
          <w:szCs w:val="28"/>
        </w:rPr>
        <w:t>Оперативные дежурные ЕДДС района принимали участие в ежемесячных тренировках ФКУ "ЦУКС ГУ МЧС России по Иркутской области" в соответствии с планом.</w:t>
      </w:r>
    </w:p>
    <w:p w:rsidR="00FC5140" w:rsidRPr="00625074" w:rsidRDefault="00FC5140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несчастных случаев в области пожарной безопасности, безопасности на водных объектах в летний и осенне-зимний период в течение года размещалась информация в СМИ, на сайте района в соц. сетях, распространялись листовки среди населения, проводились беседы, проводились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обходы</w:t>
      </w:r>
      <w:r w:rsidR="004F7CF5">
        <w:rPr>
          <w:rFonts w:ascii="Times New Roman" w:hAnsi="Times New Roman" w:cs="Times New Roman"/>
          <w:sz w:val="28"/>
          <w:szCs w:val="28"/>
        </w:rPr>
        <w:t>, вблизи водных объектов устанавливались информационные аншлаги. Проведен мониторинг состояния противопожарного оборудования в семьях, находящихся</w:t>
      </w:r>
      <w:r w:rsidR="00DF153B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 и контроль состояния печного оборудования в жилых д</w:t>
      </w:r>
      <w:r w:rsidR="00AC5F64">
        <w:rPr>
          <w:rFonts w:ascii="Times New Roman" w:hAnsi="Times New Roman" w:cs="Times New Roman"/>
          <w:sz w:val="28"/>
          <w:szCs w:val="28"/>
        </w:rPr>
        <w:t>омах и котельных в организациях. Нарушений не выявлено.</w:t>
      </w:r>
    </w:p>
    <w:p w:rsidR="00810C71" w:rsidRDefault="00810C71" w:rsidP="00ED5705">
      <w:pPr>
        <w:pStyle w:val="2"/>
        <w:spacing w:before="0" w:after="0"/>
        <w:jc w:val="center"/>
      </w:pPr>
      <w:bookmarkStart w:id="329" w:name="_Toc5203594"/>
    </w:p>
    <w:p w:rsidR="004A67EC" w:rsidRPr="004A65D0" w:rsidRDefault="004A67EC" w:rsidP="00ED5705">
      <w:pPr>
        <w:pStyle w:val="2"/>
        <w:spacing w:before="0" w:after="0"/>
        <w:jc w:val="center"/>
        <w:rPr>
          <w:color w:val="FF0000"/>
        </w:rPr>
      </w:pPr>
      <w:bookmarkStart w:id="330" w:name="_Toc45612027"/>
      <w:r w:rsidRPr="004A65D0">
        <w:rPr>
          <w:color w:val="FF0000"/>
        </w:rPr>
        <w:t>Работа с населением</w:t>
      </w:r>
      <w:bookmarkEnd w:id="329"/>
      <w:bookmarkEnd w:id="330"/>
    </w:p>
    <w:p w:rsidR="004A67EC" w:rsidRPr="00625074" w:rsidRDefault="004A67EC" w:rsidP="00ED5705">
      <w:pPr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4A67EC" w:rsidRPr="001A0753" w:rsidRDefault="004A67EC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928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    </w:t>
      </w:r>
      <w:r w:rsidRPr="001A0753">
        <w:rPr>
          <w:rFonts w:ascii="Times New Roman" w:hAnsi="Times New Roman" w:cs="Times New Roman"/>
          <w:sz w:val="28"/>
          <w:szCs w:val="28"/>
        </w:rPr>
        <w:t xml:space="preserve">Особое внимание в администрации района уделяется вопросу организации и рассмотрения письменных и устных обращений граждан. </w:t>
      </w:r>
    </w:p>
    <w:p w:rsidR="004A67EC" w:rsidRPr="001A0753" w:rsidRDefault="004A67EC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753">
        <w:rPr>
          <w:rFonts w:ascii="Times New Roman" w:hAnsi="Times New Roman" w:cs="Times New Roman"/>
          <w:sz w:val="28"/>
          <w:szCs w:val="28"/>
        </w:rPr>
        <w:t xml:space="preserve">Количество обращений, жалоб граждан, поступивших за   отчетный год в администрацию, составило </w:t>
      </w:r>
      <w:r w:rsidR="004A65D0">
        <w:rPr>
          <w:rFonts w:ascii="Times New Roman" w:hAnsi="Times New Roman" w:cs="Times New Roman"/>
          <w:sz w:val="28"/>
          <w:szCs w:val="28"/>
        </w:rPr>
        <w:t>1910</w:t>
      </w:r>
      <w:r w:rsidRPr="001A075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1A0753">
        <w:rPr>
          <w:rFonts w:ascii="Times New Roman" w:hAnsi="Times New Roman" w:cs="Times New Roman"/>
          <w:sz w:val="28"/>
          <w:szCs w:val="28"/>
        </w:rPr>
        <w:t>201</w:t>
      </w:r>
      <w:r w:rsidR="004A65D0">
        <w:rPr>
          <w:rFonts w:ascii="Times New Roman" w:hAnsi="Times New Roman" w:cs="Times New Roman"/>
          <w:sz w:val="28"/>
          <w:szCs w:val="28"/>
        </w:rPr>
        <w:t>8</w:t>
      </w:r>
      <w:r w:rsidRPr="001A0753">
        <w:rPr>
          <w:rFonts w:ascii="Times New Roman" w:hAnsi="Times New Roman" w:cs="Times New Roman"/>
          <w:sz w:val="28"/>
          <w:szCs w:val="28"/>
        </w:rPr>
        <w:t xml:space="preserve"> г. – </w:t>
      </w:r>
      <w:r w:rsidR="004A65D0">
        <w:rPr>
          <w:rFonts w:ascii="Times New Roman" w:hAnsi="Times New Roman" w:cs="Times New Roman"/>
          <w:sz w:val="28"/>
          <w:szCs w:val="28"/>
        </w:rPr>
        <w:t>2192</w:t>
      </w:r>
      <w:r w:rsidRPr="001A0753">
        <w:rPr>
          <w:rFonts w:ascii="Times New Roman" w:hAnsi="Times New Roman" w:cs="Times New Roman"/>
          <w:sz w:val="28"/>
          <w:szCs w:val="28"/>
        </w:rPr>
        <w:t>),</w:t>
      </w:r>
      <w:r w:rsidRPr="001A075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65D0" w:rsidRPr="004A65D0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4A65D0">
        <w:rPr>
          <w:rFonts w:ascii="Times New Roman" w:hAnsi="Times New Roman" w:cs="Times New Roman"/>
          <w:iCs/>
          <w:sz w:val="28"/>
          <w:szCs w:val="28"/>
        </w:rPr>
        <w:t xml:space="preserve"> том числе </w:t>
      </w:r>
      <w:r w:rsidR="004A65D0">
        <w:rPr>
          <w:rFonts w:ascii="Times New Roman" w:hAnsi="Times New Roman" w:cs="Times New Roman"/>
          <w:sz w:val="28"/>
          <w:szCs w:val="28"/>
        </w:rPr>
        <w:t>106</w:t>
      </w:r>
      <w:r w:rsidRPr="001A0753">
        <w:rPr>
          <w:rFonts w:ascii="Times New Roman" w:hAnsi="Times New Roman" w:cs="Times New Roman"/>
          <w:sz w:val="28"/>
          <w:szCs w:val="28"/>
        </w:rPr>
        <w:t xml:space="preserve"> (201</w:t>
      </w:r>
      <w:r w:rsidR="004A65D0">
        <w:rPr>
          <w:rFonts w:ascii="Times New Roman" w:hAnsi="Times New Roman" w:cs="Times New Roman"/>
          <w:sz w:val="28"/>
          <w:szCs w:val="28"/>
        </w:rPr>
        <w:t>8</w:t>
      </w:r>
      <w:r w:rsidRPr="001A0753">
        <w:rPr>
          <w:rFonts w:ascii="Times New Roman" w:hAnsi="Times New Roman" w:cs="Times New Roman"/>
          <w:sz w:val="28"/>
          <w:szCs w:val="28"/>
        </w:rPr>
        <w:t xml:space="preserve"> г.- </w:t>
      </w:r>
      <w:r w:rsidR="004A65D0">
        <w:rPr>
          <w:rFonts w:ascii="Times New Roman" w:hAnsi="Times New Roman" w:cs="Times New Roman"/>
          <w:sz w:val="28"/>
          <w:szCs w:val="28"/>
        </w:rPr>
        <w:t>52</w:t>
      </w:r>
      <w:r w:rsidRPr="001A0753">
        <w:rPr>
          <w:rFonts w:ascii="Times New Roman" w:hAnsi="Times New Roman" w:cs="Times New Roman"/>
          <w:sz w:val="28"/>
          <w:szCs w:val="28"/>
        </w:rPr>
        <w:t xml:space="preserve">)  принято на личном приёме мэром и его заместителями.  </w:t>
      </w:r>
    </w:p>
    <w:p w:rsidR="004A67EC" w:rsidRDefault="004A67EC" w:rsidP="00ED5705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31BEE">
        <w:rPr>
          <w:rFonts w:ascii="TimesNewRomanPSMT" w:hAnsi="TimesNewRomanPSMT"/>
          <w:color w:val="000000"/>
          <w:sz w:val="28"/>
          <w:szCs w:val="28"/>
        </w:rPr>
        <w:t>12 декабря 201</w:t>
      </w:r>
      <w:r w:rsidR="002F0294">
        <w:rPr>
          <w:rFonts w:ascii="TimesNewRomanPSMT" w:hAnsi="TimesNewRomanPSMT"/>
          <w:color w:val="000000"/>
          <w:sz w:val="28"/>
          <w:szCs w:val="28"/>
        </w:rPr>
        <w:t>9</w:t>
      </w:r>
      <w:r w:rsidRPr="00C31BEE">
        <w:rPr>
          <w:rFonts w:ascii="TimesNewRomanPSMT" w:hAnsi="TimesNewRomanPSMT"/>
          <w:color w:val="000000"/>
          <w:sz w:val="28"/>
          <w:szCs w:val="28"/>
        </w:rPr>
        <w:t xml:space="preserve"> года был проведен ежегодный Общероссийский день приема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31BEE">
        <w:rPr>
          <w:rFonts w:ascii="TimesNewRomanPSMT" w:hAnsi="TimesNewRomanPSMT"/>
          <w:color w:val="000000"/>
          <w:sz w:val="28"/>
          <w:szCs w:val="28"/>
        </w:rPr>
        <w:t>граждан с 12 д</w:t>
      </w:r>
      <w:r w:rsidR="00F20B99">
        <w:rPr>
          <w:rFonts w:ascii="TimesNewRomanPSMT" w:hAnsi="TimesNewRomanPSMT"/>
          <w:color w:val="000000"/>
          <w:sz w:val="28"/>
          <w:szCs w:val="28"/>
        </w:rPr>
        <w:t>о 20 часов по местному времени.</w:t>
      </w:r>
    </w:p>
    <w:p w:rsidR="009A2EF9" w:rsidRPr="00C31BEE" w:rsidRDefault="009A2EF9" w:rsidP="00ED5705">
      <w:pPr>
        <w:ind w:firstLine="709"/>
        <w:jc w:val="both"/>
        <w:rPr>
          <w:sz w:val="28"/>
          <w:szCs w:val="28"/>
        </w:rPr>
      </w:pPr>
    </w:p>
    <w:p w:rsidR="005E41FB" w:rsidRPr="00D8268E" w:rsidRDefault="005E41FB" w:rsidP="00ED5705">
      <w:pPr>
        <w:pStyle w:val="2"/>
        <w:spacing w:before="0" w:after="0"/>
        <w:jc w:val="center"/>
        <w:rPr>
          <w:color w:val="FF0000"/>
          <w:lang w:eastAsia="ru-RU"/>
        </w:rPr>
      </w:pPr>
      <w:bookmarkStart w:id="331" w:name="_Toc477699866"/>
      <w:bookmarkStart w:id="332" w:name="_Toc477700610"/>
      <w:bookmarkStart w:id="333" w:name="_Toc477700995"/>
      <w:bookmarkStart w:id="334" w:name="_Toc477701027"/>
      <w:bookmarkStart w:id="335" w:name="_Toc477701421"/>
      <w:bookmarkStart w:id="336" w:name="_Toc477773938"/>
      <w:bookmarkStart w:id="337" w:name="_Toc477785363"/>
      <w:bookmarkStart w:id="338" w:name="_Toc478032122"/>
      <w:bookmarkStart w:id="339" w:name="_Toc478630994"/>
      <w:bookmarkStart w:id="340" w:name="_Toc510991824"/>
      <w:bookmarkStart w:id="341" w:name="_Toc510991860"/>
      <w:bookmarkStart w:id="342" w:name="_Toc510992624"/>
      <w:bookmarkStart w:id="343" w:name="_Toc510992882"/>
      <w:bookmarkStart w:id="344" w:name="_Toc510993100"/>
      <w:bookmarkStart w:id="345" w:name="_Toc511208023"/>
      <w:bookmarkStart w:id="346" w:name="_Toc5203595"/>
      <w:bookmarkStart w:id="347" w:name="_Toc45612028"/>
      <w:r w:rsidRPr="00D8268E">
        <w:rPr>
          <w:color w:val="FF0000"/>
          <w:lang w:eastAsia="ru-RU"/>
        </w:rPr>
        <w:t>Иные вопросы местного значения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5C71AF" w:rsidRPr="00175928" w:rsidRDefault="005C71AF" w:rsidP="00ED5705">
      <w:pPr>
        <w:rPr>
          <w:color w:val="FF0000"/>
          <w:lang w:eastAsia="ru-RU"/>
        </w:rPr>
      </w:pPr>
    </w:p>
    <w:p w:rsidR="005E41FB" w:rsidRPr="00C5366B" w:rsidRDefault="005E41F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66B">
        <w:rPr>
          <w:rFonts w:ascii="Times New Roman" w:hAnsi="Times New Roman" w:cs="Times New Roman"/>
          <w:sz w:val="28"/>
          <w:szCs w:val="28"/>
        </w:rPr>
        <w:t xml:space="preserve">В администрации МО «Эхирит-Булагатский район» за истекший период зарегистрировано и отработано </w:t>
      </w:r>
      <w:r w:rsidR="00D8268E">
        <w:rPr>
          <w:rFonts w:ascii="Times New Roman" w:hAnsi="Times New Roman" w:cs="Times New Roman"/>
          <w:sz w:val="28"/>
          <w:szCs w:val="28"/>
        </w:rPr>
        <w:t>6145</w:t>
      </w:r>
      <w:r w:rsidR="000B7379">
        <w:rPr>
          <w:rFonts w:ascii="Times New Roman" w:hAnsi="Times New Roman" w:cs="Times New Roman"/>
          <w:sz w:val="28"/>
          <w:szCs w:val="28"/>
        </w:rPr>
        <w:t xml:space="preserve"> </w:t>
      </w:r>
      <w:r w:rsidRPr="00C5366B">
        <w:rPr>
          <w:rFonts w:ascii="Times New Roman" w:hAnsi="Times New Roman" w:cs="Times New Roman"/>
          <w:sz w:val="28"/>
          <w:szCs w:val="28"/>
        </w:rPr>
        <w:t xml:space="preserve"> входящ</w:t>
      </w:r>
      <w:r w:rsidR="00D8268E">
        <w:rPr>
          <w:rFonts w:ascii="Times New Roman" w:hAnsi="Times New Roman" w:cs="Times New Roman"/>
          <w:sz w:val="28"/>
          <w:szCs w:val="28"/>
        </w:rPr>
        <w:t>ей</w:t>
      </w:r>
      <w:r w:rsidRPr="00C5366B">
        <w:rPr>
          <w:rFonts w:ascii="Times New Roman" w:hAnsi="Times New Roman" w:cs="Times New Roman"/>
          <w:sz w:val="28"/>
          <w:szCs w:val="28"/>
        </w:rPr>
        <w:t xml:space="preserve"> </w:t>
      </w:r>
      <w:r w:rsidR="00D8268E">
        <w:rPr>
          <w:rFonts w:ascii="Times New Roman" w:hAnsi="Times New Roman" w:cs="Times New Roman"/>
          <w:sz w:val="28"/>
          <w:szCs w:val="28"/>
        </w:rPr>
        <w:t xml:space="preserve">корреспонденции </w:t>
      </w:r>
      <w:r w:rsidR="000B7379">
        <w:rPr>
          <w:rFonts w:ascii="Times New Roman" w:hAnsi="Times New Roman" w:cs="Times New Roman"/>
          <w:sz w:val="28"/>
          <w:szCs w:val="28"/>
        </w:rPr>
        <w:t>(201</w:t>
      </w:r>
      <w:r w:rsidR="00D8268E">
        <w:rPr>
          <w:rFonts w:ascii="Times New Roman" w:hAnsi="Times New Roman" w:cs="Times New Roman"/>
          <w:sz w:val="28"/>
          <w:szCs w:val="28"/>
        </w:rPr>
        <w:t>8</w:t>
      </w:r>
      <w:r w:rsidR="000B7379">
        <w:rPr>
          <w:rFonts w:ascii="Times New Roman" w:hAnsi="Times New Roman" w:cs="Times New Roman"/>
          <w:sz w:val="28"/>
          <w:szCs w:val="28"/>
        </w:rPr>
        <w:t>-</w:t>
      </w:r>
      <w:r w:rsidR="00D8268E">
        <w:rPr>
          <w:rFonts w:ascii="Times New Roman" w:hAnsi="Times New Roman" w:cs="Times New Roman"/>
          <w:sz w:val="28"/>
          <w:szCs w:val="28"/>
        </w:rPr>
        <w:t>5991</w:t>
      </w:r>
      <w:r w:rsidR="000B7379">
        <w:rPr>
          <w:rFonts w:ascii="Times New Roman" w:hAnsi="Times New Roman" w:cs="Times New Roman"/>
          <w:sz w:val="28"/>
          <w:szCs w:val="28"/>
        </w:rPr>
        <w:t>)</w:t>
      </w:r>
      <w:r w:rsidRPr="00C5366B">
        <w:rPr>
          <w:rFonts w:ascii="Times New Roman" w:hAnsi="Times New Roman" w:cs="Times New Roman"/>
          <w:sz w:val="28"/>
          <w:szCs w:val="28"/>
        </w:rPr>
        <w:t xml:space="preserve">, подготовлено и направлено различным адресатам  </w:t>
      </w:r>
      <w:r w:rsidR="00D8268E">
        <w:rPr>
          <w:rFonts w:ascii="Times New Roman" w:hAnsi="Times New Roman" w:cs="Times New Roman"/>
          <w:sz w:val="28"/>
          <w:szCs w:val="28"/>
        </w:rPr>
        <w:t>2541</w:t>
      </w:r>
      <w:r w:rsidR="000B7379">
        <w:rPr>
          <w:rFonts w:ascii="Times New Roman" w:hAnsi="Times New Roman" w:cs="Times New Roman"/>
          <w:sz w:val="28"/>
          <w:szCs w:val="28"/>
        </w:rPr>
        <w:t xml:space="preserve"> </w:t>
      </w:r>
      <w:r w:rsidRPr="00C5366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8268E">
        <w:rPr>
          <w:rFonts w:ascii="Times New Roman" w:hAnsi="Times New Roman" w:cs="Times New Roman"/>
          <w:sz w:val="28"/>
          <w:szCs w:val="28"/>
        </w:rPr>
        <w:t xml:space="preserve"> </w:t>
      </w:r>
      <w:r w:rsidR="000B7379">
        <w:rPr>
          <w:rFonts w:ascii="Times New Roman" w:hAnsi="Times New Roman" w:cs="Times New Roman"/>
          <w:sz w:val="28"/>
          <w:szCs w:val="28"/>
        </w:rPr>
        <w:t>(201</w:t>
      </w:r>
      <w:r w:rsidR="00D8268E">
        <w:rPr>
          <w:rFonts w:ascii="Times New Roman" w:hAnsi="Times New Roman" w:cs="Times New Roman"/>
          <w:sz w:val="28"/>
          <w:szCs w:val="28"/>
        </w:rPr>
        <w:t>8</w:t>
      </w:r>
      <w:r w:rsidR="000B7379">
        <w:rPr>
          <w:rFonts w:ascii="Times New Roman" w:hAnsi="Times New Roman" w:cs="Times New Roman"/>
          <w:sz w:val="28"/>
          <w:szCs w:val="28"/>
        </w:rPr>
        <w:t>-</w:t>
      </w:r>
      <w:r w:rsidR="00D8268E">
        <w:rPr>
          <w:rFonts w:ascii="Times New Roman" w:hAnsi="Times New Roman" w:cs="Times New Roman"/>
          <w:sz w:val="28"/>
          <w:szCs w:val="28"/>
        </w:rPr>
        <w:t>2646</w:t>
      </w:r>
      <w:r w:rsidR="000B7379">
        <w:rPr>
          <w:rFonts w:ascii="Times New Roman" w:hAnsi="Times New Roman" w:cs="Times New Roman"/>
          <w:sz w:val="28"/>
          <w:szCs w:val="28"/>
        </w:rPr>
        <w:t>)</w:t>
      </w:r>
      <w:r w:rsidR="00C5366B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D8268E">
        <w:rPr>
          <w:rFonts w:ascii="Times New Roman" w:hAnsi="Times New Roman" w:cs="Times New Roman"/>
          <w:sz w:val="28"/>
          <w:szCs w:val="28"/>
        </w:rPr>
        <w:t>1622</w:t>
      </w:r>
      <w:r w:rsidR="000B7379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8268E">
        <w:rPr>
          <w:rFonts w:ascii="Times New Roman" w:hAnsi="Times New Roman" w:cs="Times New Roman"/>
          <w:sz w:val="28"/>
          <w:szCs w:val="28"/>
        </w:rPr>
        <w:t>я</w:t>
      </w:r>
      <w:r w:rsidR="000B7379">
        <w:rPr>
          <w:rFonts w:ascii="Times New Roman" w:hAnsi="Times New Roman" w:cs="Times New Roman"/>
          <w:sz w:val="28"/>
          <w:szCs w:val="28"/>
        </w:rPr>
        <w:t xml:space="preserve"> (201</w:t>
      </w:r>
      <w:r w:rsidR="00D8268E">
        <w:rPr>
          <w:rFonts w:ascii="Times New Roman" w:hAnsi="Times New Roman" w:cs="Times New Roman"/>
          <w:sz w:val="28"/>
          <w:szCs w:val="28"/>
        </w:rPr>
        <w:t>8</w:t>
      </w:r>
      <w:r w:rsidR="000B7379">
        <w:rPr>
          <w:rFonts w:ascii="Times New Roman" w:hAnsi="Times New Roman" w:cs="Times New Roman"/>
          <w:sz w:val="28"/>
          <w:szCs w:val="28"/>
        </w:rPr>
        <w:t>-</w:t>
      </w:r>
      <w:r w:rsidR="00D8268E">
        <w:rPr>
          <w:rFonts w:ascii="Times New Roman" w:hAnsi="Times New Roman" w:cs="Times New Roman"/>
          <w:sz w:val="28"/>
          <w:szCs w:val="28"/>
        </w:rPr>
        <w:t>2014</w:t>
      </w:r>
      <w:r w:rsidR="000B7379">
        <w:rPr>
          <w:rFonts w:ascii="Times New Roman" w:hAnsi="Times New Roman" w:cs="Times New Roman"/>
          <w:sz w:val="28"/>
          <w:szCs w:val="28"/>
        </w:rPr>
        <w:t>)</w:t>
      </w:r>
      <w:r w:rsidR="00C5366B">
        <w:rPr>
          <w:rFonts w:ascii="Times New Roman" w:hAnsi="Times New Roman" w:cs="Times New Roman"/>
          <w:sz w:val="28"/>
          <w:szCs w:val="28"/>
        </w:rPr>
        <w:t>.</w:t>
      </w:r>
    </w:p>
    <w:p w:rsidR="00C5366B" w:rsidRPr="00C5366B" w:rsidRDefault="000B7379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</w:t>
      </w:r>
      <w:r w:rsidR="005E41FB" w:rsidRPr="00C5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8268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1FB" w:rsidRPr="00C5366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41FB" w:rsidRPr="00C5366B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68E">
        <w:rPr>
          <w:rFonts w:ascii="Times New Roman" w:hAnsi="Times New Roman" w:cs="Times New Roman"/>
          <w:sz w:val="28"/>
          <w:szCs w:val="28"/>
        </w:rPr>
        <w:t xml:space="preserve">2018 – 1424, </w:t>
      </w:r>
      <w:r>
        <w:rPr>
          <w:rFonts w:ascii="Times New Roman" w:hAnsi="Times New Roman" w:cs="Times New Roman"/>
          <w:sz w:val="28"/>
          <w:szCs w:val="28"/>
        </w:rPr>
        <w:t>2017 – 1201,</w:t>
      </w:r>
      <w:r w:rsidR="005E41FB" w:rsidRPr="00C5366B">
        <w:rPr>
          <w:rFonts w:ascii="Times New Roman" w:hAnsi="Times New Roman" w:cs="Times New Roman"/>
          <w:sz w:val="28"/>
          <w:szCs w:val="28"/>
        </w:rPr>
        <w:t xml:space="preserve"> 201</w:t>
      </w:r>
      <w:r w:rsidR="00C5366B" w:rsidRPr="00C5366B">
        <w:rPr>
          <w:rFonts w:ascii="Times New Roman" w:hAnsi="Times New Roman" w:cs="Times New Roman"/>
          <w:sz w:val="28"/>
          <w:szCs w:val="28"/>
        </w:rPr>
        <w:t>6</w:t>
      </w:r>
      <w:r w:rsidR="005E41FB" w:rsidRPr="00C5366B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366B" w:rsidRPr="00C5366B">
        <w:rPr>
          <w:rFonts w:ascii="Times New Roman" w:hAnsi="Times New Roman" w:cs="Times New Roman"/>
          <w:sz w:val="28"/>
          <w:szCs w:val="28"/>
        </w:rPr>
        <w:t>539</w:t>
      </w:r>
      <w:r w:rsidR="005E41FB" w:rsidRPr="00C5366B">
        <w:rPr>
          <w:rFonts w:ascii="Times New Roman" w:hAnsi="Times New Roman" w:cs="Times New Roman"/>
          <w:sz w:val="28"/>
          <w:szCs w:val="28"/>
        </w:rPr>
        <w:t xml:space="preserve">) и </w:t>
      </w:r>
      <w:r w:rsidR="00C5366B" w:rsidRPr="00C5366B">
        <w:rPr>
          <w:rFonts w:ascii="Times New Roman" w:hAnsi="Times New Roman" w:cs="Times New Roman"/>
          <w:sz w:val="28"/>
          <w:szCs w:val="28"/>
        </w:rPr>
        <w:t>7</w:t>
      </w:r>
      <w:r w:rsidR="00D8268E">
        <w:rPr>
          <w:rFonts w:ascii="Times New Roman" w:hAnsi="Times New Roman" w:cs="Times New Roman"/>
          <w:sz w:val="28"/>
          <w:szCs w:val="28"/>
        </w:rPr>
        <w:t>56</w:t>
      </w:r>
      <w:r w:rsidR="00C5366B" w:rsidRPr="00C5366B">
        <w:rPr>
          <w:rFonts w:ascii="Times New Roman" w:hAnsi="Times New Roman" w:cs="Times New Roman"/>
          <w:sz w:val="28"/>
          <w:szCs w:val="28"/>
        </w:rPr>
        <w:t xml:space="preserve"> распоряжения (в</w:t>
      </w:r>
      <w:r w:rsidR="00D8268E">
        <w:rPr>
          <w:rFonts w:ascii="Times New Roman" w:hAnsi="Times New Roman" w:cs="Times New Roman"/>
          <w:sz w:val="28"/>
          <w:szCs w:val="28"/>
        </w:rPr>
        <w:t xml:space="preserve"> 2018 -743,</w:t>
      </w:r>
      <w:r>
        <w:rPr>
          <w:rFonts w:ascii="Times New Roman" w:hAnsi="Times New Roman" w:cs="Times New Roman"/>
          <w:sz w:val="28"/>
          <w:szCs w:val="28"/>
        </w:rPr>
        <w:t xml:space="preserve"> 2017 - </w:t>
      </w:r>
      <w:r w:rsidR="00C5366B" w:rsidRPr="00C5366B">
        <w:rPr>
          <w:rFonts w:ascii="Times New Roman" w:hAnsi="Times New Roman" w:cs="Times New Roman"/>
          <w:sz w:val="28"/>
          <w:szCs w:val="28"/>
        </w:rPr>
        <w:t xml:space="preserve"> 2016</w:t>
      </w:r>
      <w:r w:rsidR="005E41FB" w:rsidRPr="00C5366B">
        <w:rPr>
          <w:rFonts w:ascii="Times New Roman" w:hAnsi="Times New Roman" w:cs="Times New Roman"/>
          <w:sz w:val="28"/>
          <w:szCs w:val="28"/>
        </w:rPr>
        <w:t xml:space="preserve"> г. – </w:t>
      </w:r>
      <w:r w:rsidR="00C5366B" w:rsidRPr="00C5366B">
        <w:rPr>
          <w:rFonts w:ascii="Times New Roman" w:hAnsi="Times New Roman" w:cs="Times New Roman"/>
          <w:sz w:val="28"/>
          <w:szCs w:val="28"/>
        </w:rPr>
        <w:t>678</w:t>
      </w:r>
      <w:r w:rsidR="005E41FB" w:rsidRPr="00C5366B">
        <w:rPr>
          <w:rFonts w:ascii="Times New Roman" w:hAnsi="Times New Roman" w:cs="Times New Roman"/>
          <w:sz w:val="28"/>
          <w:szCs w:val="28"/>
        </w:rPr>
        <w:t>).</w:t>
      </w:r>
    </w:p>
    <w:p w:rsidR="005E41FB" w:rsidRPr="00C5366B" w:rsidRDefault="005E41FB" w:rsidP="00ED570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8CC">
        <w:rPr>
          <w:rFonts w:ascii="Times New Roman" w:hAnsi="Times New Roman" w:cs="Times New Roman"/>
          <w:sz w:val="28"/>
          <w:szCs w:val="28"/>
        </w:rPr>
        <w:t xml:space="preserve">Направлено и внесено в Регистр муниципальных нормативных правовых актов Иркутской области </w:t>
      </w:r>
      <w:r w:rsidR="007928CC" w:rsidRPr="007928CC">
        <w:rPr>
          <w:rFonts w:ascii="Times New Roman" w:hAnsi="Times New Roman" w:cs="Times New Roman"/>
          <w:sz w:val="28"/>
          <w:szCs w:val="28"/>
        </w:rPr>
        <w:t>33</w:t>
      </w:r>
      <w:r w:rsidR="004161A2" w:rsidRPr="007928CC">
        <w:rPr>
          <w:rFonts w:ascii="Times New Roman" w:hAnsi="Times New Roman" w:cs="Times New Roman"/>
          <w:sz w:val="28"/>
          <w:szCs w:val="28"/>
        </w:rPr>
        <w:t xml:space="preserve"> </w:t>
      </w:r>
      <w:r w:rsidR="008F566C" w:rsidRPr="007928CC">
        <w:rPr>
          <w:rFonts w:ascii="Times New Roman" w:hAnsi="Times New Roman" w:cs="Times New Roman"/>
          <w:sz w:val="28"/>
          <w:szCs w:val="28"/>
        </w:rPr>
        <w:t>документ</w:t>
      </w:r>
      <w:r w:rsidR="007928CC" w:rsidRPr="007928CC">
        <w:rPr>
          <w:rFonts w:ascii="Times New Roman" w:hAnsi="Times New Roman" w:cs="Times New Roman"/>
          <w:sz w:val="28"/>
          <w:szCs w:val="28"/>
        </w:rPr>
        <w:t>а</w:t>
      </w:r>
      <w:r w:rsidR="004161A2" w:rsidRPr="007928CC">
        <w:rPr>
          <w:rFonts w:ascii="Times New Roman" w:hAnsi="Times New Roman" w:cs="Times New Roman"/>
          <w:sz w:val="28"/>
          <w:szCs w:val="28"/>
        </w:rPr>
        <w:t xml:space="preserve"> (201</w:t>
      </w:r>
      <w:r w:rsidR="007928CC" w:rsidRPr="007928CC">
        <w:rPr>
          <w:rFonts w:ascii="Times New Roman" w:hAnsi="Times New Roman" w:cs="Times New Roman"/>
          <w:sz w:val="28"/>
          <w:szCs w:val="28"/>
        </w:rPr>
        <w:t>8</w:t>
      </w:r>
      <w:r w:rsidR="004161A2" w:rsidRPr="007928CC">
        <w:rPr>
          <w:rFonts w:ascii="Times New Roman" w:hAnsi="Times New Roman" w:cs="Times New Roman"/>
          <w:sz w:val="28"/>
          <w:szCs w:val="28"/>
        </w:rPr>
        <w:t xml:space="preserve"> год -</w:t>
      </w:r>
      <w:r w:rsidR="007928CC" w:rsidRPr="007928CC">
        <w:rPr>
          <w:rFonts w:ascii="Times New Roman" w:hAnsi="Times New Roman" w:cs="Times New Roman"/>
          <w:sz w:val="28"/>
          <w:szCs w:val="28"/>
        </w:rPr>
        <w:t>8</w:t>
      </w:r>
      <w:r w:rsidR="004161A2" w:rsidRPr="007928CC">
        <w:rPr>
          <w:rFonts w:ascii="Times New Roman" w:hAnsi="Times New Roman" w:cs="Times New Roman"/>
          <w:sz w:val="28"/>
          <w:szCs w:val="28"/>
        </w:rPr>
        <w:t>)</w:t>
      </w:r>
      <w:r w:rsidRPr="007928CC">
        <w:rPr>
          <w:rFonts w:ascii="Times New Roman" w:hAnsi="Times New Roman" w:cs="Times New Roman"/>
          <w:sz w:val="28"/>
          <w:szCs w:val="28"/>
        </w:rPr>
        <w:t>.</w:t>
      </w:r>
      <w:r w:rsidRPr="00C536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2C7C" w:rsidRDefault="00732C7C" w:rsidP="00ED5705">
      <w:pP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  <w:highlight w:val="yellow"/>
        </w:rPr>
      </w:pPr>
    </w:p>
    <w:p w:rsidR="00F20B99" w:rsidRPr="004A65D0" w:rsidRDefault="00732C7C" w:rsidP="00ED5705">
      <w:pPr>
        <w:pStyle w:val="2"/>
        <w:spacing w:before="0" w:after="0"/>
        <w:jc w:val="center"/>
        <w:rPr>
          <w:color w:val="FF0000"/>
        </w:rPr>
      </w:pPr>
      <w:bookmarkStart w:id="348" w:name="_Toc5203596"/>
      <w:bookmarkStart w:id="349" w:name="_Toc45612029"/>
      <w:r w:rsidRPr="004A65D0">
        <w:rPr>
          <w:color w:val="FF0000"/>
        </w:rPr>
        <w:t>Кадровая работа</w:t>
      </w:r>
      <w:bookmarkEnd w:id="348"/>
      <w:bookmarkEnd w:id="349"/>
    </w:p>
    <w:p w:rsidR="009A2EF9" w:rsidRDefault="009A2EF9" w:rsidP="00ED5705">
      <w:pPr>
        <w:ind w:firstLine="709"/>
        <w:jc w:val="both"/>
        <w:rPr>
          <w:rFonts w:ascii="TimesNewRomanPS-BoldItalicMT" w:hAnsi="TimesNewRomanPS-BoldItalicMT"/>
          <w:color w:val="000000"/>
          <w:sz w:val="28"/>
          <w:szCs w:val="28"/>
        </w:rPr>
      </w:pPr>
    </w:p>
    <w:p w:rsidR="00E86399" w:rsidRPr="00E86399" w:rsidRDefault="00F20B99" w:rsidP="00ED5705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6399">
        <w:rPr>
          <w:rFonts w:ascii="TimesNewRomanPSMT" w:hAnsi="TimesNewRomanPSMT"/>
          <w:color w:val="000000"/>
          <w:sz w:val="28"/>
          <w:szCs w:val="28"/>
        </w:rPr>
        <w:t>Администрацией</w:t>
      </w:r>
      <w:r w:rsidR="00732C7C" w:rsidRPr="00E86399">
        <w:rPr>
          <w:rFonts w:ascii="TimesNewRomanPSMT" w:hAnsi="TimesNewRomanPSMT"/>
          <w:color w:val="000000"/>
          <w:sz w:val="28"/>
          <w:szCs w:val="28"/>
        </w:rPr>
        <w:t xml:space="preserve"> ведется 72 личных дела работников администрации, 49 личных дел руководителей образовательных учреждений района учредителем которых является   администрация.  </w:t>
      </w:r>
    </w:p>
    <w:p w:rsidR="00806DE1" w:rsidRPr="00E86399" w:rsidRDefault="00732C7C" w:rsidP="00ED5705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86399">
        <w:rPr>
          <w:rFonts w:ascii="TimesNewRomanPSMT" w:hAnsi="TimesNewRomanPSMT"/>
          <w:color w:val="000000"/>
          <w:sz w:val="28"/>
          <w:szCs w:val="28"/>
        </w:rPr>
        <w:t xml:space="preserve">       За отчетный период наградами мэра района награждено </w:t>
      </w:r>
      <w:r w:rsidR="00AB37ED" w:rsidRPr="00E86399">
        <w:rPr>
          <w:rFonts w:ascii="TimesNewRomanPSMT" w:hAnsi="TimesNewRomanPSMT"/>
          <w:color w:val="000000"/>
          <w:sz w:val="28"/>
          <w:szCs w:val="28"/>
        </w:rPr>
        <w:t>480 чел. (2017-</w:t>
      </w:r>
      <w:r w:rsidRPr="00E86399">
        <w:rPr>
          <w:rFonts w:ascii="TimesNewRomanPSMT" w:hAnsi="TimesNewRomanPSMT"/>
          <w:color w:val="000000"/>
          <w:sz w:val="28"/>
          <w:szCs w:val="28"/>
        </w:rPr>
        <w:t>417 чел.</w:t>
      </w:r>
      <w:r w:rsidR="00AB37ED" w:rsidRPr="00E86399">
        <w:rPr>
          <w:rFonts w:ascii="TimesNewRomanPSMT" w:hAnsi="TimesNewRomanPSMT"/>
          <w:color w:val="000000"/>
          <w:sz w:val="28"/>
          <w:szCs w:val="28"/>
        </w:rPr>
        <w:t>)</w:t>
      </w:r>
      <w:r w:rsidRPr="00E86399">
        <w:rPr>
          <w:rFonts w:ascii="TimesNewRomanPSMT" w:hAnsi="TimesNewRomanPSMT"/>
          <w:color w:val="000000"/>
          <w:sz w:val="28"/>
          <w:szCs w:val="28"/>
        </w:rPr>
        <w:t xml:space="preserve">, из них награждены Почетной грамотой – </w:t>
      </w:r>
      <w:r w:rsidR="00806DE1" w:rsidRPr="00E86399">
        <w:rPr>
          <w:rFonts w:ascii="TimesNewRomanPSMT" w:hAnsi="TimesNewRomanPSMT"/>
          <w:color w:val="000000"/>
          <w:sz w:val="28"/>
          <w:szCs w:val="28"/>
        </w:rPr>
        <w:t>2</w:t>
      </w:r>
      <w:r w:rsidR="004A65D0">
        <w:rPr>
          <w:rFonts w:ascii="TimesNewRomanPSMT" w:hAnsi="TimesNewRomanPSMT"/>
          <w:color w:val="000000"/>
          <w:sz w:val="28"/>
          <w:szCs w:val="28"/>
        </w:rPr>
        <w:t>13</w:t>
      </w:r>
      <w:r w:rsidRPr="00E86399">
        <w:rPr>
          <w:rFonts w:ascii="TimesNewRomanPSMT" w:hAnsi="TimesNewRomanPSMT"/>
          <w:color w:val="000000"/>
          <w:sz w:val="28"/>
          <w:szCs w:val="28"/>
        </w:rPr>
        <w:t xml:space="preserve"> чел., Благодарственным письмом – </w:t>
      </w:r>
      <w:r w:rsidR="004A65D0">
        <w:rPr>
          <w:rFonts w:ascii="TimesNewRomanPSMT" w:hAnsi="TimesNewRomanPSMT"/>
          <w:color w:val="000000"/>
          <w:sz w:val="28"/>
          <w:szCs w:val="28"/>
        </w:rPr>
        <w:t>151</w:t>
      </w:r>
      <w:r w:rsidRPr="00E86399">
        <w:rPr>
          <w:rFonts w:ascii="TimesNewRomanPSMT" w:hAnsi="TimesNewRomanPSMT"/>
          <w:color w:val="000000"/>
          <w:sz w:val="28"/>
          <w:szCs w:val="28"/>
        </w:rPr>
        <w:t xml:space="preserve"> чел.</w:t>
      </w:r>
      <w:r w:rsidR="00E86399" w:rsidRPr="00E86399">
        <w:rPr>
          <w:rFonts w:ascii="TimesNewRomanPSMT" w:hAnsi="TimesNewRomanPSMT"/>
          <w:color w:val="000000"/>
          <w:sz w:val="28"/>
          <w:szCs w:val="28"/>
        </w:rPr>
        <w:t>,</w:t>
      </w:r>
      <w:r w:rsidR="004A65D0">
        <w:rPr>
          <w:rFonts w:ascii="TimesNewRomanPSMT" w:hAnsi="TimesNewRomanPSMT"/>
          <w:color w:val="000000"/>
          <w:sz w:val="28"/>
          <w:szCs w:val="28"/>
        </w:rPr>
        <w:t xml:space="preserve"> 39</w:t>
      </w:r>
      <w:r w:rsidR="00E86399" w:rsidRPr="00E86399">
        <w:rPr>
          <w:rFonts w:ascii="TimesNewRomanPSMT" w:hAnsi="TimesNewRomanPSMT"/>
          <w:color w:val="000000"/>
          <w:sz w:val="28"/>
          <w:szCs w:val="28"/>
        </w:rPr>
        <w:t xml:space="preserve"> приветственны</w:t>
      </w:r>
      <w:r w:rsidR="004A65D0">
        <w:rPr>
          <w:rFonts w:ascii="TimesNewRomanPSMT" w:hAnsi="TimesNewRomanPSMT"/>
          <w:color w:val="000000"/>
          <w:sz w:val="28"/>
          <w:szCs w:val="28"/>
        </w:rPr>
        <w:t>х</w:t>
      </w:r>
      <w:r w:rsidR="00E86399" w:rsidRPr="00E86399">
        <w:rPr>
          <w:rFonts w:ascii="TimesNewRomanPSMT" w:hAnsi="TimesNewRomanPSMT"/>
          <w:color w:val="000000"/>
          <w:sz w:val="28"/>
          <w:szCs w:val="28"/>
        </w:rPr>
        <w:t xml:space="preserve"> адрес</w:t>
      </w:r>
      <w:r w:rsidR="004A65D0">
        <w:rPr>
          <w:rFonts w:ascii="TimesNewRomanPSMT" w:hAnsi="TimesNewRomanPSMT"/>
          <w:color w:val="000000"/>
          <w:sz w:val="28"/>
          <w:szCs w:val="28"/>
        </w:rPr>
        <w:t>ов</w:t>
      </w:r>
      <w:r w:rsidR="00E86399" w:rsidRPr="00E86399">
        <w:rPr>
          <w:rFonts w:ascii="TimesNewRomanPSMT" w:hAnsi="TimesNewRomanPSMT"/>
          <w:color w:val="000000"/>
          <w:sz w:val="28"/>
          <w:szCs w:val="28"/>
        </w:rPr>
        <w:t>,</w:t>
      </w:r>
      <w:r w:rsidR="004A65D0">
        <w:rPr>
          <w:rFonts w:ascii="TimesNewRomanPSMT" w:hAnsi="TimesNewRomanPSMT"/>
          <w:color w:val="000000"/>
          <w:sz w:val="28"/>
          <w:szCs w:val="28"/>
        </w:rPr>
        <w:t xml:space="preserve"> присвоено 4 звания «Почетный гражданин </w:t>
      </w:r>
      <w:proofErr w:type="spellStart"/>
      <w:r w:rsidR="004A65D0">
        <w:rPr>
          <w:rFonts w:ascii="TimesNewRomanPSMT" w:hAnsi="TimesNewRomanPSMT"/>
          <w:color w:val="000000"/>
          <w:sz w:val="28"/>
          <w:szCs w:val="28"/>
        </w:rPr>
        <w:t>Эхирит-Булагатского</w:t>
      </w:r>
      <w:proofErr w:type="spellEnd"/>
      <w:r w:rsidR="004A65D0">
        <w:rPr>
          <w:rFonts w:ascii="TimesNewRomanPSMT" w:hAnsi="TimesNewRomanPSMT"/>
          <w:color w:val="000000"/>
          <w:sz w:val="28"/>
          <w:szCs w:val="28"/>
        </w:rPr>
        <w:t xml:space="preserve"> района»,</w:t>
      </w:r>
      <w:r w:rsidR="00E86399" w:rsidRPr="00E86399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806DE1" w:rsidRPr="00E86399">
        <w:rPr>
          <w:rFonts w:ascii="TimesNewRomanPSMT" w:hAnsi="TimesNewRomanPSMT"/>
          <w:color w:val="000000"/>
          <w:sz w:val="28"/>
          <w:szCs w:val="28"/>
        </w:rPr>
        <w:t xml:space="preserve"> подготовлено </w:t>
      </w:r>
      <w:r w:rsidR="004A65D0">
        <w:rPr>
          <w:rFonts w:ascii="TimesNewRomanPSMT" w:hAnsi="TimesNewRomanPSMT"/>
          <w:color w:val="000000"/>
          <w:sz w:val="28"/>
          <w:szCs w:val="28"/>
        </w:rPr>
        <w:t>42</w:t>
      </w:r>
      <w:r w:rsidR="00806DE1" w:rsidRPr="00E86399">
        <w:rPr>
          <w:rFonts w:ascii="TimesNewRomanPSMT" w:hAnsi="TimesNewRomanPSMT"/>
          <w:color w:val="000000"/>
          <w:sz w:val="28"/>
          <w:szCs w:val="28"/>
        </w:rPr>
        <w:t xml:space="preserve"> ходатайств</w:t>
      </w:r>
      <w:r w:rsidR="004A65D0">
        <w:rPr>
          <w:rFonts w:ascii="TimesNewRomanPSMT" w:hAnsi="TimesNewRomanPSMT"/>
          <w:color w:val="000000"/>
          <w:sz w:val="28"/>
          <w:szCs w:val="28"/>
        </w:rPr>
        <w:t>а</w:t>
      </w:r>
      <w:r w:rsidR="00806DE1" w:rsidRPr="00E86399">
        <w:rPr>
          <w:rFonts w:ascii="TimesNewRomanPSMT" w:hAnsi="TimesNewRomanPSMT"/>
          <w:color w:val="000000"/>
          <w:sz w:val="28"/>
          <w:szCs w:val="28"/>
        </w:rPr>
        <w:t xml:space="preserve"> на награждение наградами Усть-Ордынского Бурятского округа, Губернатора Иркутской области, Законодательного собрания и др.</w:t>
      </w:r>
    </w:p>
    <w:p w:rsidR="0023637B" w:rsidRDefault="0023637B" w:rsidP="00ED5705">
      <w:pPr>
        <w:pStyle w:val="aff1"/>
        <w:spacing w:after="0"/>
        <w:rPr>
          <w:rFonts w:ascii="Times New Roman" w:hAnsi="Times New Roman"/>
          <w:sz w:val="28"/>
          <w:szCs w:val="28"/>
        </w:rPr>
      </w:pPr>
    </w:p>
    <w:p w:rsidR="00916670" w:rsidRPr="00292BD5" w:rsidRDefault="00916670" w:rsidP="00ED5705">
      <w:pPr>
        <w:pStyle w:val="2"/>
        <w:spacing w:before="0" w:after="0"/>
        <w:jc w:val="center"/>
        <w:rPr>
          <w:rStyle w:val="aff0"/>
          <w:rFonts w:asciiTheme="majorHAnsi" w:hAnsiTheme="majorHAnsi"/>
          <w:b/>
          <w:color w:val="FF0000"/>
        </w:rPr>
      </w:pPr>
      <w:bookmarkStart w:id="350" w:name="_Toc478630995"/>
      <w:bookmarkStart w:id="351" w:name="_Toc510991825"/>
      <w:bookmarkStart w:id="352" w:name="_Toc510991861"/>
      <w:bookmarkStart w:id="353" w:name="_Toc510992625"/>
      <w:bookmarkStart w:id="354" w:name="_Toc510992883"/>
      <w:bookmarkStart w:id="355" w:name="_Toc510993101"/>
      <w:bookmarkStart w:id="356" w:name="_Toc511208024"/>
      <w:bookmarkStart w:id="357" w:name="_Toc5203598"/>
      <w:bookmarkStart w:id="358" w:name="_Toc45612030"/>
      <w:bookmarkStart w:id="359" w:name="_Toc477699867"/>
      <w:bookmarkStart w:id="360" w:name="_Toc477700611"/>
      <w:bookmarkStart w:id="361" w:name="_Toc477700996"/>
      <w:bookmarkStart w:id="362" w:name="_Toc477701028"/>
      <w:bookmarkStart w:id="363" w:name="_Toc477701422"/>
      <w:bookmarkStart w:id="364" w:name="_Toc477773939"/>
      <w:bookmarkStart w:id="365" w:name="_Toc477785364"/>
      <w:bookmarkStart w:id="366" w:name="_Toc478032123"/>
      <w:r w:rsidRPr="00474C6C">
        <w:rPr>
          <w:rStyle w:val="aff0"/>
          <w:rFonts w:asciiTheme="majorHAnsi" w:hAnsiTheme="majorHAnsi"/>
          <w:b/>
          <w:color w:val="FF0000"/>
        </w:rPr>
        <w:t>Средства</w:t>
      </w:r>
      <w:r w:rsidRPr="00474C6C">
        <w:rPr>
          <w:rStyle w:val="aff0"/>
          <w:rFonts w:asciiTheme="majorHAnsi" w:hAnsiTheme="majorHAnsi"/>
          <w:b/>
          <w:i w:val="0"/>
          <w:color w:val="FF0000"/>
        </w:rPr>
        <w:t xml:space="preserve"> </w:t>
      </w:r>
      <w:r w:rsidRPr="00474C6C">
        <w:rPr>
          <w:rStyle w:val="aff0"/>
          <w:rFonts w:asciiTheme="majorHAnsi" w:hAnsiTheme="majorHAnsi"/>
          <w:b/>
          <w:bCs/>
          <w:color w:val="FF0000"/>
        </w:rPr>
        <w:t>массовой</w:t>
      </w:r>
      <w:r w:rsidRPr="00474C6C">
        <w:rPr>
          <w:rStyle w:val="aff0"/>
          <w:rFonts w:asciiTheme="majorHAnsi" w:hAnsiTheme="majorHAnsi"/>
          <w:b/>
          <w:color w:val="FF0000"/>
        </w:rPr>
        <w:t xml:space="preserve"> информации</w:t>
      </w:r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</w:p>
    <w:p w:rsidR="00916670" w:rsidRPr="007F4BE6" w:rsidRDefault="00916670" w:rsidP="00ED5705">
      <w:pPr>
        <w:ind w:left="-180" w:firstLine="698"/>
        <w:rPr>
          <w:rStyle w:val="aff0"/>
          <w:color w:val="auto"/>
          <w:sz w:val="28"/>
          <w:szCs w:val="28"/>
          <w:highlight w:val="yellow"/>
        </w:rPr>
      </w:pPr>
    </w:p>
    <w:p w:rsidR="00DD4ED3" w:rsidRPr="00DD4ED3" w:rsidRDefault="00DD4ED3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 w:rsidRPr="00DD4ED3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8D1710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A9119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«Эхирит-Булагатский район» </w:t>
      </w:r>
      <w:r w:rsidRPr="00DD4ED3">
        <w:rPr>
          <w:rFonts w:ascii="Times New Roman" w:hAnsi="Times New Roman" w:cs="Times New Roman"/>
          <w:sz w:val="28"/>
          <w:szCs w:val="28"/>
        </w:rPr>
        <w:t>является газета «Эхирит-Булагатский вестник»</w:t>
      </w:r>
    </w:p>
    <w:p w:rsidR="00292BD5" w:rsidRDefault="00DD4ED3" w:rsidP="00ED5705">
      <w:pPr>
        <w:pStyle w:val="a8"/>
        <w:rPr>
          <w:rFonts w:ascii="Times New Roman" w:hAnsi="Times New Roman" w:cs="Times New Roman"/>
          <w:sz w:val="28"/>
          <w:szCs w:val="28"/>
        </w:rPr>
      </w:pPr>
      <w:r w:rsidRPr="00DD4ED3">
        <w:rPr>
          <w:rFonts w:ascii="Times New Roman" w:hAnsi="Times New Roman" w:cs="Times New Roman"/>
          <w:sz w:val="28"/>
          <w:szCs w:val="28"/>
        </w:rPr>
        <w:t xml:space="preserve">Тираж газеты в </w:t>
      </w:r>
      <w:r w:rsidR="00732C7C">
        <w:rPr>
          <w:rFonts w:ascii="Times New Roman" w:hAnsi="Times New Roman" w:cs="Times New Roman"/>
          <w:sz w:val="28"/>
          <w:szCs w:val="28"/>
        </w:rPr>
        <w:t xml:space="preserve"> 201</w:t>
      </w:r>
      <w:r w:rsidR="00237361">
        <w:rPr>
          <w:rFonts w:ascii="Times New Roman" w:hAnsi="Times New Roman" w:cs="Times New Roman"/>
          <w:sz w:val="28"/>
          <w:szCs w:val="28"/>
        </w:rPr>
        <w:t>9</w:t>
      </w:r>
      <w:r w:rsidR="00732C7C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37361">
        <w:rPr>
          <w:rFonts w:ascii="Times New Roman" w:hAnsi="Times New Roman" w:cs="Times New Roman"/>
          <w:sz w:val="28"/>
          <w:szCs w:val="28"/>
        </w:rPr>
        <w:t>2900</w:t>
      </w:r>
      <w:r w:rsidR="00732C7C">
        <w:rPr>
          <w:rFonts w:ascii="Times New Roman" w:hAnsi="Times New Roman" w:cs="Times New Roman"/>
          <w:sz w:val="28"/>
          <w:szCs w:val="28"/>
        </w:rPr>
        <w:t xml:space="preserve"> экземпляров (</w:t>
      </w:r>
      <w:r w:rsidR="00237361">
        <w:rPr>
          <w:rFonts w:ascii="Times New Roman" w:hAnsi="Times New Roman" w:cs="Times New Roman"/>
          <w:sz w:val="28"/>
          <w:szCs w:val="28"/>
        </w:rPr>
        <w:t xml:space="preserve">2018 год – 3100 экз., </w:t>
      </w:r>
      <w:r w:rsidRPr="00DD4ED3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732C7C">
        <w:rPr>
          <w:rFonts w:ascii="Times New Roman" w:hAnsi="Times New Roman" w:cs="Times New Roman"/>
          <w:sz w:val="28"/>
          <w:szCs w:val="28"/>
        </w:rPr>
        <w:t>-</w:t>
      </w:r>
      <w:r w:rsidRPr="00DD4ED3">
        <w:rPr>
          <w:rFonts w:ascii="Times New Roman" w:hAnsi="Times New Roman" w:cs="Times New Roman"/>
          <w:sz w:val="28"/>
          <w:szCs w:val="28"/>
        </w:rPr>
        <w:t xml:space="preserve"> </w:t>
      </w:r>
      <w:r w:rsidR="00732C7C">
        <w:rPr>
          <w:rFonts w:ascii="Times New Roman" w:hAnsi="Times New Roman" w:cs="Times New Roman"/>
          <w:sz w:val="28"/>
          <w:szCs w:val="28"/>
        </w:rPr>
        <w:t>3000</w:t>
      </w:r>
      <w:r w:rsidRPr="00DD4ED3">
        <w:rPr>
          <w:rFonts w:ascii="Times New Roman" w:hAnsi="Times New Roman" w:cs="Times New Roman"/>
          <w:sz w:val="28"/>
          <w:szCs w:val="28"/>
        </w:rPr>
        <w:t xml:space="preserve"> экз.</w:t>
      </w:r>
      <w:r w:rsidR="00732C7C">
        <w:rPr>
          <w:rFonts w:ascii="Times New Roman" w:hAnsi="Times New Roman" w:cs="Times New Roman"/>
          <w:sz w:val="28"/>
          <w:szCs w:val="28"/>
        </w:rPr>
        <w:t xml:space="preserve">, </w:t>
      </w:r>
      <w:r w:rsidR="00446029">
        <w:rPr>
          <w:rFonts w:ascii="Times New Roman" w:hAnsi="Times New Roman" w:cs="Times New Roman"/>
          <w:sz w:val="28"/>
          <w:szCs w:val="28"/>
        </w:rPr>
        <w:t>2016г. -3500 экз.)</w:t>
      </w:r>
      <w:r w:rsidRPr="00DD4ED3">
        <w:rPr>
          <w:rFonts w:ascii="Times New Roman" w:hAnsi="Times New Roman" w:cs="Times New Roman"/>
          <w:sz w:val="28"/>
          <w:szCs w:val="28"/>
        </w:rPr>
        <w:t xml:space="preserve">.   </w:t>
      </w:r>
      <w:r w:rsidR="00237361">
        <w:rPr>
          <w:rFonts w:ascii="Times New Roman" w:hAnsi="Times New Roman" w:cs="Times New Roman"/>
          <w:sz w:val="28"/>
          <w:szCs w:val="28"/>
        </w:rPr>
        <w:t>Снижение тиража напрямую связано со значительным удорожанием подписной цены Почты России, в то время как свою каталожную стоимость редакция газеты не увеличивала с 2016 года – 1</w:t>
      </w:r>
      <w:r w:rsidR="00EB1605">
        <w:rPr>
          <w:rFonts w:ascii="Times New Roman" w:hAnsi="Times New Roman" w:cs="Times New Roman"/>
          <w:sz w:val="28"/>
          <w:szCs w:val="28"/>
        </w:rPr>
        <w:t>9</w:t>
      </w:r>
      <w:r w:rsidR="00237361">
        <w:rPr>
          <w:rFonts w:ascii="Times New Roman" w:hAnsi="Times New Roman" w:cs="Times New Roman"/>
          <w:sz w:val="28"/>
          <w:szCs w:val="28"/>
        </w:rPr>
        <w:t>2 рубля за</w:t>
      </w:r>
      <w:r w:rsidR="00292BD5">
        <w:rPr>
          <w:rFonts w:ascii="Times New Roman" w:hAnsi="Times New Roman" w:cs="Times New Roman"/>
          <w:sz w:val="28"/>
          <w:szCs w:val="28"/>
        </w:rPr>
        <w:t xml:space="preserve"> полугодовую подписку</w:t>
      </w:r>
      <w:r w:rsidR="00EB1605">
        <w:rPr>
          <w:rFonts w:ascii="Times New Roman" w:hAnsi="Times New Roman" w:cs="Times New Roman"/>
          <w:sz w:val="28"/>
          <w:szCs w:val="28"/>
        </w:rPr>
        <w:t xml:space="preserve"> (при оформлении подписки на полугодие через Почту России стоимость составляла в 2019 году 378 руб.)</w:t>
      </w:r>
      <w:r w:rsidR="00237361">
        <w:rPr>
          <w:rFonts w:ascii="Times New Roman" w:hAnsi="Times New Roman" w:cs="Times New Roman"/>
          <w:sz w:val="28"/>
          <w:szCs w:val="28"/>
        </w:rPr>
        <w:t>.</w:t>
      </w:r>
      <w:r w:rsidR="00292BD5">
        <w:rPr>
          <w:rFonts w:ascii="Times New Roman" w:hAnsi="Times New Roman" w:cs="Times New Roman"/>
          <w:sz w:val="28"/>
          <w:szCs w:val="28"/>
        </w:rPr>
        <w:t xml:space="preserve"> Тираж  </w:t>
      </w:r>
      <w:r w:rsidR="00292BD5">
        <w:rPr>
          <w:rFonts w:ascii="Times New Roman" w:hAnsi="Times New Roman" w:cs="Times New Roman"/>
          <w:sz w:val="28"/>
          <w:szCs w:val="28"/>
        </w:rPr>
        <w:lastRenderedPageBreak/>
        <w:t>газеты повлиял и на количество рекламодателей, вследствие чего снизились доходы от предпринимательской деятельности. 2019г. – 1004,43 тыс. руб., 2018г. – 1477,0 тыс. рублей.</w:t>
      </w:r>
    </w:p>
    <w:p w:rsidR="00144710" w:rsidRDefault="001E32AA" w:rsidP="00ED5705">
      <w:pPr>
        <w:pStyle w:val="a8"/>
        <w:rPr>
          <w:rFonts w:ascii="TimesNewRomanPSMT" w:hAnsi="TimesNewRomanPSMT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Помимо собственных материалов, и нормативных документов администрации района в газете были опубликованы материалы полиции, прокуратуры, ПФ, Роспотребнадзора, МЧС, лесхоза, Управления социальной защиты, СББЖ, учреждений здравоохранения, школ, Домов культуры</w:t>
      </w:r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r w:rsidR="00144710">
        <w:rPr>
          <w:rFonts w:ascii="TimesNewRomanPSMT" w:hAnsi="TimesNewRomanPSMT"/>
          <w:color w:val="000000"/>
        </w:rPr>
        <w:t>.</w:t>
      </w:r>
    </w:p>
    <w:p w:rsidR="001E32AA" w:rsidRPr="001E32AA" w:rsidRDefault="001E32AA" w:rsidP="00ED5705">
      <w:pPr>
        <w:pStyle w:val="a8"/>
        <w:rPr>
          <w:rFonts w:ascii="TimesNewRomanPSMT" w:hAnsi="TimesNewRomanPSMT"/>
          <w:color w:val="000000"/>
          <w:sz w:val="28"/>
          <w:szCs w:val="28"/>
        </w:rPr>
      </w:pPr>
      <w:r w:rsidRPr="001E32AA">
        <w:rPr>
          <w:rFonts w:ascii="TimesNewRomanPSMT" w:hAnsi="TimesNewRomanPSMT"/>
          <w:color w:val="000000"/>
          <w:sz w:val="28"/>
          <w:szCs w:val="28"/>
        </w:rPr>
        <w:t>В 201</w:t>
      </w:r>
      <w:r w:rsidR="00292BD5">
        <w:rPr>
          <w:rFonts w:ascii="TimesNewRomanPSMT" w:hAnsi="TimesNewRomanPSMT"/>
          <w:color w:val="000000"/>
          <w:sz w:val="28"/>
          <w:szCs w:val="28"/>
        </w:rPr>
        <w:t>9</w:t>
      </w:r>
      <w:r w:rsidRPr="001E32AA">
        <w:rPr>
          <w:rFonts w:ascii="TimesNewRomanPSMT" w:hAnsi="TimesNewRomanPSMT"/>
          <w:color w:val="000000"/>
          <w:sz w:val="28"/>
          <w:szCs w:val="28"/>
        </w:rPr>
        <w:t xml:space="preserve"> году Редакци</w:t>
      </w:r>
      <w:r w:rsidR="00292BD5">
        <w:rPr>
          <w:rFonts w:ascii="TimesNewRomanPSMT" w:hAnsi="TimesNewRomanPSMT"/>
          <w:color w:val="000000"/>
          <w:sz w:val="28"/>
          <w:szCs w:val="28"/>
        </w:rPr>
        <w:t xml:space="preserve">я провела традиционную легкоатлетическую эстафету посвященную </w:t>
      </w:r>
      <w:r w:rsidR="00EB1605" w:rsidRPr="00EB1605">
        <w:rPr>
          <w:rFonts w:ascii="TimesNewRomanPSMT" w:hAnsi="TimesNewRomanPSMT"/>
          <w:color w:val="000000"/>
          <w:sz w:val="28"/>
          <w:szCs w:val="28"/>
        </w:rPr>
        <w:t>Дню Победы</w:t>
      </w:r>
      <w:r w:rsidRPr="00EB1605">
        <w:rPr>
          <w:rFonts w:ascii="TimesNewRomanPSMT" w:hAnsi="TimesNewRomanPSMT"/>
          <w:color w:val="000000"/>
          <w:sz w:val="28"/>
          <w:szCs w:val="28"/>
        </w:rPr>
        <w:t>.</w:t>
      </w:r>
    </w:p>
    <w:p w:rsidR="005E41FB" w:rsidRPr="00175928" w:rsidRDefault="005E41FB" w:rsidP="00ED5705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711084" w:rsidRPr="009E606A" w:rsidRDefault="00711084" w:rsidP="00ED5705">
      <w:pPr>
        <w:pStyle w:val="2"/>
        <w:spacing w:before="0" w:after="0"/>
        <w:jc w:val="center"/>
        <w:rPr>
          <w:color w:val="FF0000"/>
          <w:lang w:eastAsia="ru-RU"/>
        </w:rPr>
      </w:pPr>
      <w:bookmarkStart w:id="367" w:name="_Toc5203599"/>
      <w:bookmarkStart w:id="368" w:name="_Toc45612031"/>
      <w:bookmarkStart w:id="369" w:name="_Toc477699868"/>
      <w:bookmarkStart w:id="370" w:name="_Toc477700612"/>
      <w:bookmarkStart w:id="371" w:name="_Toc477700997"/>
      <w:bookmarkStart w:id="372" w:name="_Toc477701029"/>
      <w:bookmarkStart w:id="373" w:name="_Toc477701423"/>
      <w:bookmarkStart w:id="374" w:name="_Toc477773940"/>
      <w:bookmarkStart w:id="375" w:name="_Toc477785365"/>
      <w:bookmarkStart w:id="376" w:name="_Toc478032124"/>
      <w:bookmarkStart w:id="377" w:name="_Toc478630997"/>
      <w:bookmarkStart w:id="378" w:name="_Toc510991827"/>
      <w:bookmarkStart w:id="379" w:name="_Toc510991863"/>
      <w:bookmarkStart w:id="380" w:name="_Toc510992627"/>
      <w:bookmarkStart w:id="381" w:name="_Toc510992885"/>
      <w:bookmarkStart w:id="382" w:name="_Toc510993103"/>
      <w:bookmarkStart w:id="383" w:name="_Toc511208026"/>
      <w:r w:rsidRPr="009E606A">
        <w:rPr>
          <w:color w:val="FF0000"/>
          <w:lang w:eastAsia="ru-RU"/>
        </w:rPr>
        <w:t>Исполнение государственных полномочий</w:t>
      </w:r>
      <w:bookmarkEnd w:id="367"/>
      <w:bookmarkEnd w:id="368"/>
    </w:p>
    <w:p w:rsidR="00711084" w:rsidRPr="009E606A" w:rsidRDefault="00711084" w:rsidP="00ED5705">
      <w:pPr>
        <w:pStyle w:val="aff1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bookmarkStart w:id="384" w:name="_Toc5203600"/>
      <w:bookmarkStart w:id="385" w:name="_Toc45612032"/>
      <w:r w:rsidRPr="009E606A">
        <w:rPr>
          <w:rFonts w:ascii="Times New Roman" w:hAnsi="Times New Roman"/>
          <w:b/>
          <w:color w:val="FF0000"/>
          <w:sz w:val="28"/>
          <w:szCs w:val="28"/>
        </w:rPr>
        <w:t>Охрана труда</w:t>
      </w:r>
      <w:bookmarkEnd w:id="384"/>
      <w:bookmarkEnd w:id="385"/>
    </w:p>
    <w:p w:rsidR="009E606A" w:rsidRPr="00B51F23" w:rsidRDefault="009E606A" w:rsidP="00ED570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9E606A" w:rsidRPr="00B51F23" w:rsidRDefault="009E606A" w:rsidP="00ED57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1F23">
        <w:rPr>
          <w:rFonts w:ascii="Times New Roman" w:hAnsi="Times New Roman"/>
          <w:sz w:val="28"/>
          <w:szCs w:val="28"/>
        </w:rPr>
        <w:t xml:space="preserve">За отчетный период проведено </w:t>
      </w:r>
      <w:r>
        <w:rPr>
          <w:rFonts w:ascii="Times New Roman" w:hAnsi="Times New Roman"/>
          <w:sz w:val="28"/>
          <w:szCs w:val="28"/>
        </w:rPr>
        <w:t>3</w:t>
      </w:r>
      <w:r w:rsidRPr="00B51F23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B51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B51F23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охране труда с участием представителей организаций, предприятий района.  </w:t>
      </w:r>
      <w:r w:rsidRPr="00B51F23">
        <w:rPr>
          <w:rFonts w:ascii="Times New Roman" w:hAnsi="Times New Roman"/>
          <w:sz w:val="28"/>
          <w:szCs w:val="28"/>
        </w:rPr>
        <w:t xml:space="preserve">Рассмотрено </w:t>
      </w:r>
      <w:r>
        <w:rPr>
          <w:rFonts w:ascii="Times New Roman" w:hAnsi="Times New Roman"/>
          <w:sz w:val="28"/>
          <w:szCs w:val="28"/>
        </w:rPr>
        <w:t>6</w:t>
      </w:r>
      <w:r w:rsidRPr="00B51F23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B51F23">
        <w:rPr>
          <w:rFonts w:ascii="Times New Roman" w:hAnsi="Times New Roman"/>
          <w:sz w:val="28"/>
          <w:szCs w:val="28"/>
        </w:rPr>
        <w:t xml:space="preserve">, выработано </w:t>
      </w:r>
      <w:r>
        <w:rPr>
          <w:rFonts w:ascii="Times New Roman" w:hAnsi="Times New Roman"/>
          <w:sz w:val="28"/>
          <w:szCs w:val="28"/>
        </w:rPr>
        <w:t>17</w:t>
      </w:r>
      <w:r w:rsidRPr="00B51F23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й</w:t>
      </w:r>
      <w:r w:rsidRPr="00B51F23">
        <w:rPr>
          <w:rFonts w:ascii="Times New Roman" w:hAnsi="Times New Roman"/>
          <w:sz w:val="28"/>
          <w:szCs w:val="28"/>
        </w:rPr>
        <w:t xml:space="preserve"> и предложений</w:t>
      </w:r>
      <w:r>
        <w:rPr>
          <w:rFonts w:ascii="Times New Roman" w:hAnsi="Times New Roman"/>
          <w:sz w:val="28"/>
          <w:szCs w:val="28"/>
        </w:rPr>
        <w:t>.</w:t>
      </w:r>
      <w:r w:rsidRPr="00B51F23">
        <w:rPr>
          <w:rFonts w:ascii="Times New Roman" w:hAnsi="Times New Roman"/>
          <w:sz w:val="28"/>
          <w:szCs w:val="28"/>
        </w:rPr>
        <w:t xml:space="preserve"> </w:t>
      </w:r>
    </w:p>
    <w:p w:rsidR="009E606A" w:rsidRDefault="009E606A" w:rsidP="00ED570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3B">
        <w:rPr>
          <w:rFonts w:ascii="Times New Roman" w:hAnsi="Times New Roman"/>
          <w:sz w:val="28"/>
          <w:szCs w:val="28"/>
        </w:rPr>
        <w:t>За 12 месяцев 201</w:t>
      </w:r>
      <w:r>
        <w:rPr>
          <w:rFonts w:ascii="Times New Roman" w:hAnsi="Times New Roman"/>
          <w:sz w:val="28"/>
          <w:szCs w:val="28"/>
        </w:rPr>
        <w:t>9</w:t>
      </w:r>
      <w:r w:rsidRPr="0004513B">
        <w:rPr>
          <w:rFonts w:ascii="Times New Roman" w:hAnsi="Times New Roman"/>
          <w:sz w:val="28"/>
          <w:szCs w:val="28"/>
        </w:rPr>
        <w:t xml:space="preserve"> г. в районе зарегистрировано </w:t>
      </w:r>
      <w:r>
        <w:rPr>
          <w:rFonts w:ascii="Times New Roman" w:hAnsi="Times New Roman"/>
          <w:sz w:val="28"/>
          <w:szCs w:val="28"/>
        </w:rPr>
        <w:t>2</w:t>
      </w:r>
      <w:r w:rsidRPr="0004513B">
        <w:rPr>
          <w:rFonts w:ascii="Times New Roman" w:hAnsi="Times New Roman"/>
          <w:sz w:val="28"/>
          <w:szCs w:val="28"/>
        </w:rPr>
        <w:t xml:space="preserve">   несчастных случа</w:t>
      </w:r>
      <w:r>
        <w:rPr>
          <w:rFonts w:ascii="Times New Roman" w:hAnsi="Times New Roman"/>
          <w:sz w:val="28"/>
          <w:szCs w:val="28"/>
        </w:rPr>
        <w:t xml:space="preserve">я легкой степени тяжести (оба случая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ФКУ </w:t>
      </w:r>
      <w:r w:rsidRPr="0086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ОИК-1 ГУФСИН России по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(2018 – 5 случаев). Причины этих несчастных случаев - неудовлетворительная организация производства работ, нарушение техники безопасности.</w:t>
      </w:r>
    </w:p>
    <w:p w:rsidR="009E606A" w:rsidRDefault="009E606A" w:rsidP="00ED570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заболеваний на территории района не зарегистрировано.</w:t>
      </w:r>
    </w:p>
    <w:p w:rsidR="009E606A" w:rsidRPr="00D46920" w:rsidRDefault="009E606A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району по состоянию на 01.01.2020 г. специальной оценкой условий труда охвачено 85 % (2184 рабочих мест) предприятий, организаций района, процент охвата муниципальных учреждений составляет 99 %. (1368 рабочих мест). </w:t>
      </w:r>
    </w:p>
    <w:p w:rsidR="009E606A" w:rsidRPr="00B36C3E" w:rsidRDefault="009E606A" w:rsidP="00ED57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 году медицинский осмотр 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823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807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том числе работники муниципальных учреждений образования –1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571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Из бюджета МО «Эхирит-Булагатский район»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медицинский осмотр работников муниципальных учреждений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2 258,7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г.- 1904,9 тыс.</w:t>
      </w:r>
      <w:r w:rsidR="00E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C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руб.).</w:t>
      </w:r>
    </w:p>
    <w:p w:rsidR="009E606A" w:rsidRDefault="009E606A" w:rsidP="00ED5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084" w:rsidRPr="00F65B07" w:rsidRDefault="00711084" w:rsidP="00ED5705">
      <w:pPr>
        <w:pStyle w:val="aff1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bookmarkStart w:id="386" w:name="_Toc477699855"/>
      <w:bookmarkStart w:id="387" w:name="_Toc477700599"/>
      <w:bookmarkStart w:id="388" w:name="_Toc477700989"/>
      <w:bookmarkStart w:id="389" w:name="_Toc477701021"/>
      <w:bookmarkStart w:id="390" w:name="_Toc477701415"/>
      <w:bookmarkStart w:id="391" w:name="_Toc477773932"/>
      <w:bookmarkStart w:id="392" w:name="_Toc477785357"/>
      <w:bookmarkStart w:id="393" w:name="_Toc478032116"/>
      <w:bookmarkStart w:id="394" w:name="_Toc478630988"/>
      <w:bookmarkStart w:id="395" w:name="_Toc510991817"/>
      <w:bookmarkStart w:id="396" w:name="_Toc510991853"/>
      <w:bookmarkStart w:id="397" w:name="_Toc510992617"/>
      <w:bookmarkStart w:id="398" w:name="_Toc510992870"/>
      <w:bookmarkStart w:id="399" w:name="_Toc510993088"/>
      <w:bookmarkStart w:id="400" w:name="_Toc511208011"/>
      <w:bookmarkStart w:id="401" w:name="_Toc5203601"/>
      <w:bookmarkStart w:id="402" w:name="_Toc45612033"/>
      <w:r w:rsidRPr="00F65B07">
        <w:rPr>
          <w:rFonts w:ascii="Times New Roman" w:hAnsi="Times New Roman"/>
          <w:b/>
          <w:color w:val="FF0000"/>
          <w:sz w:val="28"/>
          <w:szCs w:val="28"/>
        </w:rPr>
        <w:t>Предоставление гражданам субсидий на оплату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</w:p>
    <w:p w:rsidR="00711084" w:rsidRPr="00F65B07" w:rsidRDefault="00711084" w:rsidP="00ED5705">
      <w:pPr>
        <w:pStyle w:val="aff1"/>
        <w:spacing w:after="0"/>
        <w:rPr>
          <w:color w:val="FF0000"/>
        </w:rPr>
      </w:pPr>
      <w:bookmarkStart w:id="403" w:name="_Toc477699856"/>
      <w:bookmarkStart w:id="404" w:name="_Toc477700600"/>
      <w:bookmarkStart w:id="405" w:name="_Toc477700990"/>
      <w:bookmarkStart w:id="406" w:name="_Toc477701022"/>
      <w:bookmarkStart w:id="407" w:name="_Toc477701416"/>
      <w:bookmarkStart w:id="408" w:name="_Toc477773933"/>
      <w:bookmarkStart w:id="409" w:name="_Toc477785358"/>
      <w:bookmarkStart w:id="410" w:name="_Toc478032117"/>
      <w:bookmarkStart w:id="411" w:name="_Toc478630989"/>
      <w:bookmarkStart w:id="412" w:name="_Toc510991818"/>
      <w:bookmarkStart w:id="413" w:name="_Toc510991854"/>
      <w:bookmarkStart w:id="414" w:name="_Toc510992618"/>
      <w:bookmarkStart w:id="415" w:name="_Toc510992871"/>
      <w:bookmarkStart w:id="416" w:name="_Toc510993089"/>
      <w:bookmarkStart w:id="417" w:name="_Toc511208012"/>
      <w:bookmarkStart w:id="418" w:name="_Toc5203602"/>
      <w:bookmarkStart w:id="419" w:name="_Toc45612034"/>
      <w:r w:rsidRPr="00F65B07">
        <w:rPr>
          <w:rFonts w:ascii="Times New Roman" w:hAnsi="Times New Roman"/>
          <w:b/>
          <w:color w:val="FF0000"/>
          <w:sz w:val="28"/>
          <w:szCs w:val="28"/>
        </w:rPr>
        <w:t>жилых помещений и коммунальных услуг</w:t>
      </w:r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:rsidR="00711084" w:rsidRPr="008335A3" w:rsidRDefault="00711084" w:rsidP="00ED5705"/>
    <w:p w:rsidR="0013655D" w:rsidRPr="00652C63" w:rsidRDefault="00711084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52C63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52C63">
        <w:rPr>
          <w:rFonts w:ascii="Times New Roman" w:hAnsi="Times New Roman" w:cs="Times New Roman"/>
          <w:sz w:val="28"/>
          <w:szCs w:val="28"/>
        </w:rPr>
        <w:t xml:space="preserve"> района реализует государственные полномочия в части предоставления гражданам субсидии из областного бюджета на оплату жилых помещений и коммунальных услуг. В отчетном году субсидию получают граждане всех 13 муниципальных образований района. </w:t>
      </w:r>
    </w:p>
    <w:p w:rsidR="00711084" w:rsidRPr="00652C63" w:rsidRDefault="0013655D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Количество получателей субсидий за 2018 год составило</w:t>
      </w:r>
      <w:r w:rsidR="009E606A">
        <w:rPr>
          <w:rFonts w:ascii="Times New Roman" w:hAnsi="Times New Roman" w:cs="Times New Roman"/>
          <w:sz w:val="28"/>
          <w:szCs w:val="28"/>
        </w:rPr>
        <w:t xml:space="preserve"> 285</w:t>
      </w:r>
      <w:r w:rsidRPr="00652C63">
        <w:rPr>
          <w:rFonts w:ascii="Times New Roman" w:hAnsi="Times New Roman" w:cs="Times New Roman"/>
          <w:sz w:val="28"/>
          <w:szCs w:val="28"/>
        </w:rPr>
        <w:t xml:space="preserve"> сем</w:t>
      </w:r>
      <w:r w:rsidR="009E606A">
        <w:rPr>
          <w:rFonts w:ascii="Times New Roman" w:hAnsi="Times New Roman" w:cs="Times New Roman"/>
          <w:sz w:val="28"/>
          <w:szCs w:val="28"/>
        </w:rPr>
        <w:t>ей</w:t>
      </w:r>
      <w:r w:rsidRPr="00652C63">
        <w:rPr>
          <w:rFonts w:ascii="Times New Roman" w:hAnsi="Times New Roman" w:cs="Times New Roman"/>
          <w:sz w:val="28"/>
          <w:szCs w:val="28"/>
        </w:rPr>
        <w:t xml:space="preserve"> (</w:t>
      </w:r>
      <w:r w:rsidR="009E606A">
        <w:rPr>
          <w:rFonts w:ascii="Times New Roman" w:hAnsi="Times New Roman" w:cs="Times New Roman"/>
          <w:sz w:val="28"/>
          <w:szCs w:val="28"/>
        </w:rPr>
        <w:t>678</w:t>
      </w:r>
      <w:r w:rsidRPr="00652C63">
        <w:rPr>
          <w:rFonts w:ascii="Times New Roman" w:hAnsi="Times New Roman" w:cs="Times New Roman"/>
          <w:sz w:val="28"/>
          <w:szCs w:val="28"/>
        </w:rPr>
        <w:t xml:space="preserve"> человек) (201</w:t>
      </w:r>
      <w:r w:rsidR="009E606A">
        <w:rPr>
          <w:rFonts w:ascii="Times New Roman" w:hAnsi="Times New Roman" w:cs="Times New Roman"/>
          <w:sz w:val="28"/>
          <w:szCs w:val="28"/>
        </w:rPr>
        <w:t>8</w:t>
      </w:r>
      <w:r w:rsidRPr="00652C63">
        <w:rPr>
          <w:rFonts w:ascii="Times New Roman" w:hAnsi="Times New Roman" w:cs="Times New Roman"/>
          <w:sz w:val="28"/>
          <w:szCs w:val="28"/>
        </w:rPr>
        <w:t xml:space="preserve"> год </w:t>
      </w:r>
      <w:r w:rsidR="009E606A">
        <w:rPr>
          <w:rFonts w:ascii="Times New Roman" w:hAnsi="Times New Roman" w:cs="Times New Roman"/>
          <w:sz w:val="28"/>
          <w:szCs w:val="28"/>
        </w:rPr>
        <w:t>331</w:t>
      </w:r>
      <w:r w:rsidRPr="00652C63">
        <w:rPr>
          <w:rFonts w:ascii="Times New Roman" w:hAnsi="Times New Roman" w:cs="Times New Roman"/>
          <w:sz w:val="28"/>
          <w:szCs w:val="28"/>
        </w:rPr>
        <w:t xml:space="preserve"> семь</w:t>
      </w:r>
      <w:r w:rsidR="009E606A">
        <w:rPr>
          <w:rFonts w:ascii="Times New Roman" w:hAnsi="Times New Roman" w:cs="Times New Roman"/>
          <w:sz w:val="28"/>
          <w:szCs w:val="28"/>
        </w:rPr>
        <w:t>я</w:t>
      </w:r>
      <w:r w:rsidRPr="00652C63">
        <w:rPr>
          <w:rFonts w:ascii="Times New Roman" w:hAnsi="Times New Roman" w:cs="Times New Roman"/>
          <w:sz w:val="28"/>
          <w:szCs w:val="28"/>
        </w:rPr>
        <w:t xml:space="preserve"> (</w:t>
      </w:r>
      <w:r w:rsidR="009E606A">
        <w:rPr>
          <w:rFonts w:ascii="Times New Roman" w:hAnsi="Times New Roman" w:cs="Times New Roman"/>
          <w:sz w:val="28"/>
          <w:szCs w:val="28"/>
        </w:rPr>
        <w:t>805</w:t>
      </w:r>
      <w:r w:rsidRPr="00652C63">
        <w:rPr>
          <w:rFonts w:ascii="Times New Roman" w:hAnsi="Times New Roman" w:cs="Times New Roman"/>
          <w:sz w:val="28"/>
          <w:szCs w:val="28"/>
        </w:rPr>
        <w:t xml:space="preserve"> человек)), </w:t>
      </w:r>
      <w:r w:rsidR="0030365B">
        <w:rPr>
          <w:rFonts w:ascii="Times New Roman" w:hAnsi="Times New Roman" w:cs="Times New Roman"/>
          <w:sz w:val="28"/>
          <w:szCs w:val="28"/>
        </w:rPr>
        <w:t>в том числе: многодетных семей – 44, семьи одиноких матерей – 11, одиноко проживающих пенсионеров, инвалидов – 112.</w:t>
      </w:r>
    </w:p>
    <w:p w:rsidR="004F4C7E" w:rsidRPr="00652C63" w:rsidRDefault="004F4C7E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lastRenderedPageBreak/>
        <w:t>Объем освоенных средств на период с 2014 года:</w:t>
      </w:r>
    </w:p>
    <w:p w:rsidR="004F4C7E" w:rsidRPr="00652C63" w:rsidRDefault="004F4C7E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2014 год- 8370,8 тыс. руб.</w:t>
      </w:r>
    </w:p>
    <w:p w:rsidR="004F4C7E" w:rsidRPr="00652C63" w:rsidRDefault="004F4C7E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2015 год-8639,6 тыс. руб.</w:t>
      </w:r>
    </w:p>
    <w:p w:rsidR="004F4C7E" w:rsidRPr="00652C63" w:rsidRDefault="004F4C7E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2016 год- 9404,8 тыс. руб.</w:t>
      </w:r>
    </w:p>
    <w:p w:rsidR="004F4C7E" w:rsidRPr="00652C63" w:rsidRDefault="004F4C7E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2017 год- 6454,8 тыс. руб.</w:t>
      </w:r>
    </w:p>
    <w:p w:rsidR="004F4C7E" w:rsidRDefault="004F4C7E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2018 год- 6683,4 тыс. руб.</w:t>
      </w:r>
    </w:p>
    <w:p w:rsidR="00F65B07" w:rsidRPr="00652C63" w:rsidRDefault="00F65B07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7537,8 тыс. руб.</w:t>
      </w:r>
    </w:p>
    <w:p w:rsidR="004161A2" w:rsidRDefault="004161A2" w:rsidP="00ED5705">
      <w:pPr>
        <w:pStyle w:val="aff1"/>
        <w:spacing w:after="0"/>
        <w:rPr>
          <w:lang w:eastAsia="ru-RU"/>
        </w:rPr>
      </w:pPr>
    </w:p>
    <w:p w:rsidR="005E41FB" w:rsidRPr="00237361" w:rsidRDefault="005E41FB" w:rsidP="00ED5705">
      <w:pPr>
        <w:pStyle w:val="aff1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bookmarkStart w:id="420" w:name="_Toc5203603"/>
      <w:bookmarkStart w:id="421" w:name="_Toc45612035"/>
      <w:r w:rsidRPr="00237361">
        <w:rPr>
          <w:rFonts w:ascii="Times New Roman" w:hAnsi="Times New Roman"/>
          <w:b/>
          <w:color w:val="FF0000"/>
          <w:sz w:val="28"/>
          <w:szCs w:val="28"/>
        </w:rPr>
        <w:t>Формирование и содержание муниципального архива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420"/>
      <w:bookmarkEnd w:id="421"/>
    </w:p>
    <w:p w:rsidR="005E41FB" w:rsidRPr="00175928" w:rsidRDefault="005E41FB" w:rsidP="00ED5705">
      <w:pPr>
        <w:pStyle w:val="af7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928" w:rsidRDefault="00175928" w:rsidP="00ED5705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</w:t>
      </w:r>
      <w:r w:rsidR="00F65B07">
        <w:rPr>
          <w:rFonts w:ascii="Times New Roman" w:hAnsi="Times New Roman" w:cs="Times New Roman"/>
          <w:sz w:val="28"/>
          <w:szCs w:val="28"/>
        </w:rPr>
        <w:t>20</w:t>
      </w:r>
      <w:r w:rsidR="005E41FB" w:rsidRPr="00175928">
        <w:rPr>
          <w:rFonts w:ascii="Times New Roman" w:hAnsi="Times New Roman" w:cs="Times New Roman"/>
          <w:sz w:val="28"/>
          <w:szCs w:val="28"/>
        </w:rPr>
        <w:t xml:space="preserve"> года в районном архиве находятся на </w:t>
      </w:r>
      <w:r>
        <w:rPr>
          <w:rFonts w:ascii="Times New Roman" w:hAnsi="Times New Roman" w:cs="Times New Roman"/>
          <w:sz w:val="28"/>
          <w:szCs w:val="28"/>
        </w:rPr>
        <w:t xml:space="preserve">хранении </w:t>
      </w:r>
      <w:r w:rsidR="00F65B07">
        <w:rPr>
          <w:rFonts w:ascii="Times New Roman" w:hAnsi="Times New Roman" w:cs="Times New Roman"/>
          <w:sz w:val="28"/>
          <w:szCs w:val="28"/>
        </w:rPr>
        <w:t>15468</w:t>
      </w:r>
      <w:r w:rsidR="000713A7">
        <w:rPr>
          <w:rFonts w:ascii="Times New Roman" w:hAnsi="Times New Roman" w:cs="Times New Roman"/>
          <w:sz w:val="28"/>
          <w:szCs w:val="28"/>
        </w:rPr>
        <w:t xml:space="preserve"> </w:t>
      </w:r>
      <w:r w:rsidR="000713A7" w:rsidRPr="00175928">
        <w:rPr>
          <w:rFonts w:ascii="Times New Roman" w:hAnsi="Times New Roman" w:cs="Times New Roman"/>
          <w:sz w:val="28"/>
          <w:szCs w:val="28"/>
        </w:rPr>
        <w:t>единиц хранения</w:t>
      </w:r>
      <w:r w:rsidR="000713A7">
        <w:rPr>
          <w:rFonts w:ascii="Times New Roman" w:hAnsi="Times New Roman" w:cs="Times New Roman"/>
          <w:sz w:val="28"/>
          <w:szCs w:val="28"/>
        </w:rPr>
        <w:t xml:space="preserve"> (201</w:t>
      </w:r>
      <w:r w:rsidR="00F65B07">
        <w:rPr>
          <w:rFonts w:ascii="Times New Roman" w:hAnsi="Times New Roman" w:cs="Times New Roman"/>
          <w:sz w:val="28"/>
          <w:szCs w:val="28"/>
        </w:rPr>
        <w:t>8</w:t>
      </w:r>
      <w:r w:rsidR="000713A7">
        <w:rPr>
          <w:rFonts w:ascii="Times New Roman" w:hAnsi="Times New Roman" w:cs="Times New Roman"/>
          <w:sz w:val="28"/>
          <w:szCs w:val="28"/>
        </w:rPr>
        <w:t>-</w:t>
      </w:r>
      <w:r w:rsidRPr="00022730">
        <w:rPr>
          <w:rFonts w:ascii="Times New Roman" w:hAnsi="Times New Roman" w:cs="Times New Roman"/>
          <w:sz w:val="28"/>
          <w:szCs w:val="28"/>
        </w:rPr>
        <w:t>14</w:t>
      </w:r>
      <w:r w:rsidR="00F65B07">
        <w:rPr>
          <w:rFonts w:ascii="Times New Roman" w:hAnsi="Times New Roman" w:cs="Times New Roman"/>
          <w:sz w:val="28"/>
          <w:szCs w:val="28"/>
        </w:rPr>
        <w:t>947</w:t>
      </w:r>
      <w:r w:rsidR="000713A7">
        <w:rPr>
          <w:rFonts w:ascii="Times New Roman" w:hAnsi="Times New Roman" w:cs="Times New Roman"/>
          <w:sz w:val="28"/>
          <w:szCs w:val="28"/>
        </w:rPr>
        <w:t>)</w:t>
      </w:r>
      <w:r w:rsidR="005E41FB" w:rsidRPr="00175928">
        <w:rPr>
          <w:rFonts w:ascii="Times New Roman" w:hAnsi="Times New Roman" w:cs="Times New Roman"/>
          <w:sz w:val="28"/>
          <w:szCs w:val="28"/>
        </w:rPr>
        <w:t>: из них федеральной собственности 923 единиц хранения, област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5E41FB" w:rsidRPr="00175928">
        <w:rPr>
          <w:rFonts w:ascii="Times New Roman" w:hAnsi="Times New Roman" w:cs="Times New Roman"/>
          <w:sz w:val="28"/>
          <w:szCs w:val="28"/>
        </w:rPr>
        <w:t xml:space="preserve">- </w:t>
      </w:r>
      <w:r w:rsidR="000713A7">
        <w:rPr>
          <w:rFonts w:ascii="Times New Roman" w:hAnsi="Times New Roman" w:cs="Times New Roman"/>
          <w:sz w:val="28"/>
          <w:szCs w:val="28"/>
        </w:rPr>
        <w:t>99</w:t>
      </w:r>
      <w:r w:rsidR="00F65B07">
        <w:rPr>
          <w:rFonts w:ascii="Times New Roman" w:hAnsi="Times New Roman" w:cs="Times New Roman"/>
          <w:sz w:val="28"/>
          <w:szCs w:val="28"/>
        </w:rPr>
        <w:t>82</w:t>
      </w:r>
      <w:r w:rsidR="005E41FB" w:rsidRPr="00175928">
        <w:rPr>
          <w:rFonts w:ascii="Times New Roman" w:hAnsi="Times New Roman" w:cs="Times New Roman"/>
          <w:sz w:val="28"/>
          <w:szCs w:val="28"/>
        </w:rPr>
        <w:t xml:space="preserve"> едини</w:t>
      </w:r>
      <w:r>
        <w:rPr>
          <w:rFonts w:ascii="Times New Roman" w:hAnsi="Times New Roman" w:cs="Times New Roman"/>
          <w:sz w:val="28"/>
          <w:szCs w:val="28"/>
        </w:rPr>
        <w:t xml:space="preserve">ц хранения, муниципальной – </w:t>
      </w:r>
      <w:r w:rsidR="00F65B07">
        <w:rPr>
          <w:rFonts w:ascii="Times New Roman" w:hAnsi="Times New Roman" w:cs="Times New Roman"/>
          <w:sz w:val="28"/>
          <w:szCs w:val="28"/>
        </w:rPr>
        <w:t>3943</w:t>
      </w:r>
      <w:r w:rsidR="005E41FB" w:rsidRPr="00175928">
        <w:rPr>
          <w:rFonts w:ascii="Times New Roman" w:hAnsi="Times New Roman" w:cs="Times New Roman"/>
          <w:sz w:val="28"/>
          <w:szCs w:val="28"/>
        </w:rPr>
        <w:t xml:space="preserve"> единиц хранения, негосударственной – 592 единицы</w:t>
      </w:r>
      <w:r w:rsidR="008F566C" w:rsidRPr="00175928">
        <w:rPr>
          <w:rFonts w:ascii="Times New Roman" w:hAnsi="Times New Roman" w:cs="Times New Roman"/>
          <w:sz w:val="28"/>
          <w:szCs w:val="28"/>
        </w:rPr>
        <w:t xml:space="preserve"> 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331">
        <w:rPr>
          <w:rFonts w:ascii="Times New Roman" w:hAnsi="Times New Roman" w:cs="Times New Roman"/>
          <w:sz w:val="28"/>
          <w:szCs w:val="28"/>
        </w:rPr>
        <w:t xml:space="preserve">28 дел </w:t>
      </w:r>
      <w:proofErr w:type="spellStart"/>
      <w:r w:rsidR="00732331">
        <w:rPr>
          <w:rFonts w:ascii="Times New Roman" w:hAnsi="Times New Roman" w:cs="Times New Roman"/>
          <w:sz w:val="28"/>
          <w:szCs w:val="28"/>
        </w:rPr>
        <w:t>фотофонда</w:t>
      </w:r>
      <w:proofErr w:type="spellEnd"/>
      <w:r w:rsidR="005E41FB" w:rsidRPr="00175928">
        <w:rPr>
          <w:rFonts w:ascii="Times New Roman" w:hAnsi="Times New Roman" w:cs="Times New Roman"/>
          <w:sz w:val="28"/>
          <w:szCs w:val="28"/>
        </w:rPr>
        <w:t>.</w:t>
      </w:r>
    </w:p>
    <w:p w:rsidR="005E41FB" w:rsidRPr="00175928" w:rsidRDefault="000713A7" w:rsidP="00ED5705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63">
        <w:rPr>
          <w:rFonts w:ascii="Times New Roman" w:hAnsi="Times New Roman" w:cs="Times New Roman"/>
          <w:sz w:val="28"/>
          <w:szCs w:val="28"/>
        </w:rPr>
        <w:t>201</w:t>
      </w:r>
      <w:r w:rsidR="00F65B07">
        <w:rPr>
          <w:rFonts w:ascii="Times New Roman" w:hAnsi="Times New Roman" w:cs="Times New Roman"/>
          <w:sz w:val="28"/>
          <w:szCs w:val="28"/>
        </w:rPr>
        <w:t>9</w:t>
      </w:r>
      <w:r w:rsidRPr="00652C63">
        <w:rPr>
          <w:rFonts w:ascii="Times New Roman" w:hAnsi="Times New Roman" w:cs="Times New Roman"/>
          <w:sz w:val="28"/>
          <w:szCs w:val="28"/>
        </w:rPr>
        <w:t xml:space="preserve"> году исполнено более тысячи запросов, касательно подтверждения стажа работы, начисления заработной платы для перерасчета пенсии, награждения орденами и медалями, утверждения ордеров на жилплощадь, решения по отводу земельных участков под индивидуальное жилищное строительство и садоводство, о переименовании и регистрации предприятий, переименовании улиц.</w:t>
      </w:r>
    </w:p>
    <w:p w:rsidR="00711084" w:rsidRDefault="00711084" w:rsidP="00ED5705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0130" w:rsidRPr="00625074" w:rsidRDefault="00711084" w:rsidP="00ED5705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r>
        <w:t xml:space="preserve"> </w:t>
      </w:r>
      <w:bookmarkStart w:id="422" w:name="_Toc5203604"/>
      <w:bookmarkStart w:id="423" w:name="_Toc45612036"/>
      <w:r w:rsidRPr="00D0199D">
        <w:rPr>
          <w:rFonts w:ascii="Times New Roman" w:hAnsi="Times New Roman"/>
          <w:b/>
          <w:color w:val="FF0000"/>
          <w:sz w:val="28"/>
          <w:szCs w:val="28"/>
        </w:rPr>
        <w:t>К</w:t>
      </w:r>
      <w:r w:rsidR="004161A2" w:rsidRPr="00D0199D">
        <w:rPr>
          <w:rFonts w:ascii="Times New Roman" w:hAnsi="Times New Roman"/>
          <w:b/>
          <w:color w:val="FF0000"/>
          <w:sz w:val="28"/>
          <w:szCs w:val="28"/>
        </w:rPr>
        <w:t>омиссия по делам несовершеннолетних</w:t>
      </w:r>
      <w:bookmarkEnd w:id="422"/>
      <w:bookmarkEnd w:id="423"/>
    </w:p>
    <w:p w:rsidR="004161A2" w:rsidRPr="004161A2" w:rsidRDefault="004161A2" w:rsidP="00ED5705"/>
    <w:p w:rsidR="00BF45F3" w:rsidRPr="00110289" w:rsidRDefault="00BF45F3" w:rsidP="00ED5705">
      <w:pPr>
        <w:pStyle w:val="a4"/>
        <w:tabs>
          <w:tab w:val="left" w:pos="426"/>
          <w:tab w:val="left" w:pos="949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 xml:space="preserve">Работа районной комиссии заключается в предупреждении безнадзорности, </w:t>
      </w:r>
      <w:r w:rsidR="00DA7F17" w:rsidRPr="00110289">
        <w:rPr>
          <w:rFonts w:ascii="Times New Roman" w:hAnsi="Times New Roman" w:cs="Times New Roman"/>
          <w:sz w:val="28"/>
          <w:szCs w:val="28"/>
        </w:rPr>
        <w:t>беспризорности</w:t>
      </w:r>
      <w:r w:rsidRPr="00110289">
        <w:rPr>
          <w:rFonts w:ascii="Times New Roman" w:hAnsi="Times New Roman" w:cs="Times New Roman"/>
          <w:sz w:val="28"/>
          <w:szCs w:val="28"/>
        </w:rPr>
        <w:t>, правонарушений и антиобщественных действий несовершеннолетних, выявлении и устранении причин и условий, способствующих этому, обеспечении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выявлении и пресечении случаев вовлечения несовершеннолетних в совершение преступлений, других противоправных и антиобщественных действий, а также случаев склонения их к суицидальным действиям.</w:t>
      </w:r>
    </w:p>
    <w:p w:rsidR="00110289" w:rsidRPr="00110289" w:rsidRDefault="00110289" w:rsidP="00ED5705">
      <w:pPr>
        <w:pStyle w:val="a4"/>
        <w:tabs>
          <w:tab w:val="left" w:pos="426"/>
          <w:tab w:val="left" w:pos="949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4161A2">
        <w:rPr>
          <w:rFonts w:ascii="Times New Roman" w:hAnsi="Times New Roman" w:cs="Times New Roman"/>
          <w:sz w:val="28"/>
          <w:szCs w:val="28"/>
        </w:rPr>
        <w:t>д</w:t>
      </w:r>
      <w:r w:rsidRPr="00110289">
        <w:rPr>
          <w:rFonts w:ascii="Times New Roman" w:hAnsi="Times New Roman" w:cs="Times New Roman"/>
          <w:sz w:val="28"/>
          <w:szCs w:val="28"/>
        </w:rPr>
        <w:t>ействуют 12 общественных КДН, председателями которых являются главы сельских поселений.</w:t>
      </w:r>
    </w:p>
    <w:p w:rsidR="00417318" w:rsidRDefault="00280848" w:rsidP="00ED5705">
      <w:pPr>
        <w:pStyle w:val="a4"/>
        <w:tabs>
          <w:tab w:val="left" w:pos="426"/>
          <w:tab w:val="left" w:pos="949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0289">
        <w:rPr>
          <w:rFonts w:ascii="Times New Roman" w:hAnsi="Times New Roman" w:cs="Times New Roman"/>
          <w:sz w:val="28"/>
          <w:szCs w:val="28"/>
        </w:rPr>
        <w:t>На территории района в 201</w:t>
      </w:r>
      <w:r w:rsidR="00D0199D">
        <w:rPr>
          <w:rFonts w:ascii="Times New Roman" w:hAnsi="Times New Roman" w:cs="Times New Roman"/>
          <w:sz w:val="28"/>
          <w:szCs w:val="28"/>
        </w:rPr>
        <w:t>9</w:t>
      </w:r>
      <w:r w:rsidRPr="00110289">
        <w:rPr>
          <w:rFonts w:ascii="Times New Roman" w:hAnsi="Times New Roman" w:cs="Times New Roman"/>
          <w:sz w:val="28"/>
          <w:szCs w:val="28"/>
        </w:rPr>
        <w:t xml:space="preserve"> году подростками совершено </w:t>
      </w:r>
      <w:r w:rsidR="00D0199D">
        <w:rPr>
          <w:rFonts w:ascii="Times New Roman" w:hAnsi="Times New Roman" w:cs="Times New Roman"/>
          <w:sz w:val="28"/>
          <w:szCs w:val="28"/>
        </w:rPr>
        <w:t>3</w:t>
      </w:r>
      <w:r w:rsidRPr="00110289">
        <w:rPr>
          <w:rFonts w:ascii="Times New Roman" w:hAnsi="Times New Roman" w:cs="Times New Roman"/>
          <w:sz w:val="28"/>
          <w:szCs w:val="28"/>
        </w:rPr>
        <w:t xml:space="preserve"> суицида, </w:t>
      </w:r>
      <w:r w:rsidR="00D0199D">
        <w:rPr>
          <w:rFonts w:ascii="Times New Roman" w:hAnsi="Times New Roman" w:cs="Times New Roman"/>
          <w:sz w:val="28"/>
          <w:szCs w:val="28"/>
        </w:rPr>
        <w:t>1</w:t>
      </w:r>
      <w:r w:rsidRPr="00110289">
        <w:rPr>
          <w:rFonts w:ascii="Times New Roman" w:hAnsi="Times New Roman" w:cs="Times New Roman"/>
          <w:sz w:val="28"/>
          <w:szCs w:val="28"/>
        </w:rPr>
        <w:t xml:space="preserve"> попытки суицида.</w:t>
      </w:r>
      <w:r w:rsidR="00D0199D">
        <w:rPr>
          <w:rFonts w:ascii="Times New Roman" w:hAnsi="Times New Roman" w:cs="Times New Roman"/>
          <w:sz w:val="28"/>
          <w:szCs w:val="28"/>
        </w:rPr>
        <w:t xml:space="preserve"> (2018 год – 2 суицида, 3 попытки).</w:t>
      </w:r>
    </w:p>
    <w:p w:rsidR="00417318" w:rsidRDefault="00D0199D" w:rsidP="00ED5705">
      <w:pPr>
        <w:pStyle w:val="a4"/>
        <w:tabs>
          <w:tab w:val="left" w:pos="426"/>
          <w:tab w:val="left" w:pos="949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318">
        <w:rPr>
          <w:rFonts w:ascii="Times New Roman" w:hAnsi="Times New Roman" w:cs="Times New Roman"/>
          <w:sz w:val="28"/>
          <w:szCs w:val="28"/>
        </w:rPr>
        <w:t xml:space="preserve">В 2019 году несовершеннолетними в </w:t>
      </w:r>
      <w:proofErr w:type="spellStart"/>
      <w:r w:rsidRPr="00417318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417318">
        <w:rPr>
          <w:rFonts w:ascii="Times New Roman" w:hAnsi="Times New Roman" w:cs="Times New Roman"/>
          <w:sz w:val="28"/>
          <w:szCs w:val="28"/>
        </w:rPr>
        <w:t xml:space="preserve"> районе совершено 20</w:t>
      </w:r>
      <w:r w:rsidRPr="00417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7318">
        <w:rPr>
          <w:rFonts w:ascii="Times New Roman" w:hAnsi="Times New Roman" w:cs="Times New Roman"/>
          <w:sz w:val="28"/>
          <w:szCs w:val="28"/>
        </w:rPr>
        <w:t>преступлений, что на 42,9 % выше, чем в 2018 году (14 преступлений). Статданные свидетельствуют о росте уровня подростковой преступности. За 12 месяцев 2019 года в комиссию поступило 308 протоколов об административных правонарушениях. В суд направлено 2 ходатайство о помещении несовершеннолетних в ЦВСНП, 1 ходатайство о направлении несовершеннолетнего в СУВУЗТ. Основной причиной совершения подростками преступлений является свободное времяпрепровождение, слабый контроль со стороны родителей.</w:t>
      </w:r>
    </w:p>
    <w:p w:rsidR="00D0199D" w:rsidRPr="00417318" w:rsidRDefault="00D0199D" w:rsidP="00ED5705">
      <w:pPr>
        <w:pStyle w:val="a4"/>
        <w:tabs>
          <w:tab w:val="left" w:pos="426"/>
          <w:tab w:val="left" w:pos="9498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7318">
        <w:rPr>
          <w:rFonts w:ascii="Times New Roman" w:hAnsi="Times New Roman" w:cs="Times New Roman"/>
          <w:sz w:val="28"/>
          <w:szCs w:val="28"/>
        </w:rPr>
        <w:lastRenderedPageBreak/>
        <w:t>В 2019 году выявлено 41 детей-сирот и детей, оставшихся без попечения родителей, из них 21 сироты, остальные 20 детей – это дети, оставшиеся без попечения родителей. Лишено родительских прав 4 человек (8 детей), ограничено 5 человек в отношении 8 детей, в декабре 2019 года в суд направлены документы на лишение родительских прав 1 матери, в феврале состоялся суд, принято решение о лишении родительских прав. Случаев отказа от новорожденных детей в 2019 году не зарегистрировано. Следует отметить, что ни один ребенок, выявленный в 2019 году не помещен в специализированное учреждение для детей-сирот, все дети переданы в приемные семьи.</w:t>
      </w:r>
    </w:p>
    <w:p w:rsidR="00417318" w:rsidRDefault="00D0199D" w:rsidP="00ED5705">
      <w:pPr>
        <w:pStyle w:val="17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306E24">
        <w:rPr>
          <w:sz w:val="28"/>
          <w:szCs w:val="28"/>
        </w:rPr>
        <w:t xml:space="preserve">Число приемных семей в районе </w:t>
      </w:r>
      <w:r>
        <w:rPr>
          <w:sz w:val="28"/>
          <w:szCs w:val="28"/>
        </w:rPr>
        <w:t>–</w:t>
      </w:r>
      <w:r w:rsidRPr="00306E24">
        <w:rPr>
          <w:sz w:val="28"/>
          <w:szCs w:val="28"/>
        </w:rPr>
        <w:t xml:space="preserve"> 1</w:t>
      </w:r>
      <w:r>
        <w:rPr>
          <w:sz w:val="28"/>
          <w:szCs w:val="28"/>
        </w:rPr>
        <w:t>45 (217 детей)</w:t>
      </w:r>
      <w:r w:rsidRPr="00306E24">
        <w:rPr>
          <w:sz w:val="28"/>
          <w:szCs w:val="28"/>
        </w:rPr>
        <w:t>,</w:t>
      </w:r>
      <w:r>
        <w:rPr>
          <w:sz w:val="28"/>
          <w:szCs w:val="28"/>
        </w:rPr>
        <w:t xml:space="preserve"> 9 семей – предварительная опека,</w:t>
      </w:r>
      <w:r w:rsidRPr="00306E24">
        <w:rPr>
          <w:sz w:val="28"/>
          <w:szCs w:val="28"/>
        </w:rPr>
        <w:t xml:space="preserve"> семей-</w:t>
      </w:r>
      <w:r>
        <w:rPr>
          <w:sz w:val="28"/>
          <w:szCs w:val="28"/>
        </w:rPr>
        <w:t>опекуны –</w:t>
      </w:r>
      <w:r w:rsidRPr="00306E24">
        <w:rPr>
          <w:sz w:val="28"/>
          <w:szCs w:val="28"/>
        </w:rPr>
        <w:t xml:space="preserve"> </w:t>
      </w:r>
      <w:r>
        <w:rPr>
          <w:sz w:val="28"/>
          <w:szCs w:val="28"/>
        </w:rPr>
        <w:t>20 (23 подопечных), семьи-усыновители – 34 (36 детей)</w:t>
      </w:r>
      <w:r w:rsidRPr="00306E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Семей, находящихся в СОП, на конец 2019 года – 54 семей (145 детей), 5 несовершеннолетних-правонарушителей. </w:t>
      </w:r>
    </w:p>
    <w:p w:rsidR="00D0199D" w:rsidRPr="00306E24" w:rsidRDefault="00D0199D" w:rsidP="00ED5705">
      <w:pPr>
        <w:pStyle w:val="17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306E24">
        <w:rPr>
          <w:sz w:val="28"/>
          <w:szCs w:val="28"/>
        </w:rPr>
        <w:t>За 201</w:t>
      </w:r>
      <w:r>
        <w:rPr>
          <w:sz w:val="28"/>
          <w:szCs w:val="28"/>
        </w:rPr>
        <w:t>9 год проведено комиссией 39</w:t>
      </w:r>
      <w:r w:rsidRPr="00306E24">
        <w:rPr>
          <w:sz w:val="28"/>
          <w:szCs w:val="28"/>
        </w:rPr>
        <w:t xml:space="preserve"> плановых заседаний (201</w:t>
      </w:r>
      <w:r>
        <w:rPr>
          <w:sz w:val="28"/>
          <w:szCs w:val="28"/>
        </w:rPr>
        <w:t>8</w:t>
      </w:r>
      <w:r w:rsidRPr="00306E24">
        <w:rPr>
          <w:sz w:val="28"/>
          <w:szCs w:val="28"/>
        </w:rPr>
        <w:t xml:space="preserve"> - </w:t>
      </w:r>
      <w:r>
        <w:rPr>
          <w:sz w:val="28"/>
          <w:szCs w:val="28"/>
        </w:rPr>
        <w:t>50</w:t>
      </w:r>
      <w:r w:rsidRPr="00306E24">
        <w:rPr>
          <w:sz w:val="28"/>
          <w:szCs w:val="28"/>
        </w:rPr>
        <w:t>), в том числе 1</w:t>
      </w:r>
      <w:r>
        <w:rPr>
          <w:sz w:val="28"/>
          <w:szCs w:val="28"/>
        </w:rPr>
        <w:t>2</w:t>
      </w:r>
      <w:r w:rsidRPr="00306E24">
        <w:rPr>
          <w:sz w:val="28"/>
          <w:szCs w:val="28"/>
        </w:rPr>
        <w:t xml:space="preserve"> выездных (201</w:t>
      </w:r>
      <w:r>
        <w:rPr>
          <w:sz w:val="28"/>
          <w:szCs w:val="28"/>
        </w:rPr>
        <w:t xml:space="preserve">8 </w:t>
      </w:r>
      <w:r w:rsidRPr="00306E24">
        <w:rPr>
          <w:sz w:val="28"/>
          <w:szCs w:val="28"/>
        </w:rPr>
        <w:t>-</w:t>
      </w:r>
      <w:r>
        <w:rPr>
          <w:sz w:val="28"/>
          <w:szCs w:val="28"/>
        </w:rPr>
        <w:t xml:space="preserve"> 11</w:t>
      </w:r>
      <w:r w:rsidRPr="00306E2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2 координационных заседания с участием глав поселений и директоров школ, завучей, социальных педагогов, психологов. Совершено 100 </w:t>
      </w:r>
      <w:r w:rsidRPr="00306E24">
        <w:rPr>
          <w:sz w:val="28"/>
          <w:szCs w:val="28"/>
        </w:rPr>
        <w:t>рейдов</w:t>
      </w:r>
      <w:r>
        <w:rPr>
          <w:sz w:val="28"/>
          <w:szCs w:val="28"/>
        </w:rPr>
        <w:t xml:space="preserve"> (2018 - 61) по исполнению регионального законодательства о комендантском часе, составлено 19 протоколов</w:t>
      </w:r>
      <w:r w:rsidRPr="00306E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06E24">
        <w:rPr>
          <w:sz w:val="28"/>
          <w:szCs w:val="28"/>
        </w:rPr>
        <w:t xml:space="preserve">по семьям и несовершеннолетним, состоящим в Банке данных </w:t>
      </w:r>
      <w:r>
        <w:rPr>
          <w:sz w:val="28"/>
          <w:szCs w:val="28"/>
        </w:rPr>
        <w:t>СОП</w:t>
      </w:r>
      <w:r w:rsidRPr="00306E24">
        <w:rPr>
          <w:sz w:val="28"/>
          <w:szCs w:val="28"/>
        </w:rPr>
        <w:t xml:space="preserve"> - </w:t>
      </w:r>
      <w:r w:rsidRPr="005446E8">
        <w:rPr>
          <w:sz w:val="28"/>
          <w:szCs w:val="28"/>
        </w:rPr>
        <w:t xml:space="preserve">132 рейда. </w:t>
      </w:r>
      <w:r>
        <w:rPr>
          <w:sz w:val="28"/>
          <w:szCs w:val="28"/>
        </w:rPr>
        <w:t xml:space="preserve">В 2019 году в семьях СОП установлено 36 автономных пожарных извещателей. </w:t>
      </w:r>
      <w:r w:rsidRPr="00306E24">
        <w:rPr>
          <w:sz w:val="28"/>
          <w:szCs w:val="28"/>
        </w:rPr>
        <w:t>За отчетный</w:t>
      </w:r>
      <w:r>
        <w:rPr>
          <w:sz w:val="28"/>
          <w:szCs w:val="28"/>
        </w:rPr>
        <w:t xml:space="preserve"> период комиссией было внесено 6</w:t>
      </w:r>
      <w:r w:rsidRPr="00306E24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 (2018 - 4)</w:t>
      </w:r>
      <w:r w:rsidRPr="00306E24">
        <w:rPr>
          <w:sz w:val="28"/>
          <w:szCs w:val="28"/>
        </w:rPr>
        <w:t xml:space="preserve"> по устранению выявленных нарушений прав несовершеннолетних.</w:t>
      </w:r>
      <w:r>
        <w:rPr>
          <w:sz w:val="28"/>
          <w:szCs w:val="28"/>
        </w:rPr>
        <w:t xml:space="preserve"> </w:t>
      </w:r>
    </w:p>
    <w:p w:rsidR="00D0199D" w:rsidRPr="00A2009E" w:rsidRDefault="00D0199D" w:rsidP="00ED5705">
      <w:pPr>
        <w:pStyle w:val="17"/>
        <w:shd w:val="clear" w:color="auto" w:fill="auto"/>
        <w:spacing w:before="0" w:after="0" w:line="240" w:lineRule="auto"/>
        <w:ind w:firstLine="709"/>
        <w:jc w:val="both"/>
      </w:pPr>
      <w:r w:rsidRPr="00306E24">
        <w:rPr>
          <w:sz w:val="28"/>
          <w:szCs w:val="28"/>
        </w:rPr>
        <w:t xml:space="preserve">Ведется работа совместно с главами сельских поселений, по выявлению бесхозяйных объектов представляющих угрозу жизни и здоровью несовершеннолетним. </w:t>
      </w:r>
      <w:r w:rsidRPr="00A2009E">
        <w:rPr>
          <w:sz w:val="28"/>
          <w:szCs w:val="28"/>
        </w:rPr>
        <w:t xml:space="preserve">Совместно с </w:t>
      </w:r>
      <w:proofErr w:type="spellStart"/>
      <w:r w:rsidRPr="00A2009E">
        <w:rPr>
          <w:sz w:val="28"/>
          <w:szCs w:val="28"/>
        </w:rPr>
        <w:t>Госпожнадзором</w:t>
      </w:r>
      <w:proofErr w:type="spellEnd"/>
      <w:r w:rsidRPr="00A2009E">
        <w:rPr>
          <w:sz w:val="28"/>
          <w:szCs w:val="28"/>
        </w:rPr>
        <w:t xml:space="preserve"> проверяются данные объекты на предмет </w:t>
      </w:r>
      <w:proofErr w:type="spellStart"/>
      <w:r w:rsidRPr="00A2009E">
        <w:rPr>
          <w:sz w:val="28"/>
          <w:szCs w:val="28"/>
        </w:rPr>
        <w:t>обесточенности</w:t>
      </w:r>
      <w:proofErr w:type="spellEnd"/>
      <w:r w:rsidRPr="00A2009E">
        <w:rPr>
          <w:sz w:val="28"/>
          <w:szCs w:val="28"/>
        </w:rPr>
        <w:t>. Собственникам данных объектов рекомендовано принять меры по ограждению указанны</w:t>
      </w:r>
      <w:r w:rsidRPr="00A2009E">
        <w:t>х объектов.</w:t>
      </w:r>
    </w:p>
    <w:p w:rsidR="00110289" w:rsidRPr="00A2009E" w:rsidRDefault="00110289" w:rsidP="00ED5705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084" w:rsidRPr="00A2009E" w:rsidRDefault="00711084" w:rsidP="00ED5705">
      <w:pPr>
        <w:pStyle w:val="aff1"/>
        <w:spacing w:after="0"/>
        <w:rPr>
          <w:rFonts w:ascii="Times New Roman" w:hAnsi="Times New Roman"/>
          <w:b/>
          <w:sz w:val="28"/>
          <w:szCs w:val="28"/>
        </w:rPr>
      </w:pPr>
      <w:bookmarkStart w:id="424" w:name="_Toc5203605"/>
      <w:bookmarkStart w:id="425" w:name="_Toc45612037"/>
      <w:r w:rsidRPr="00A2009E">
        <w:rPr>
          <w:rFonts w:ascii="Times New Roman" w:hAnsi="Times New Roman"/>
          <w:b/>
          <w:sz w:val="28"/>
          <w:szCs w:val="28"/>
        </w:rPr>
        <w:t>Административная комиссия</w:t>
      </w:r>
      <w:bookmarkEnd w:id="424"/>
      <w:bookmarkEnd w:id="425"/>
    </w:p>
    <w:p w:rsidR="004161A2" w:rsidRPr="00A2009E" w:rsidRDefault="004161A2" w:rsidP="00ED5705"/>
    <w:p w:rsidR="00795FC6" w:rsidRPr="00A2009E" w:rsidRDefault="00795FC6" w:rsidP="00ED5705">
      <w:pPr>
        <w:pStyle w:val="a4"/>
        <w:tabs>
          <w:tab w:val="left" w:pos="426"/>
          <w:tab w:val="left" w:pos="949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0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009E">
        <w:rPr>
          <w:rFonts w:ascii="Times New Roman" w:hAnsi="Times New Roman" w:cs="Times New Roman"/>
          <w:sz w:val="28"/>
          <w:szCs w:val="28"/>
        </w:rPr>
        <w:t>В 201</w:t>
      </w:r>
      <w:r w:rsidR="00F65B07" w:rsidRPr="00A2009E">
        <w:rPr>
          <w:rFonts w:ascii="Times New Roman" w:hAnsi="Times New Roman" w:cs="Times New Roman"/>
          <w:sz w:val="28"/>
          <w:szCs w:val="28"/>
        </w:rPr>
        <w:t>9</w:t>
      </w:r>
      <w:r w:rsidRPr="00A2009E">
        <w:rPr>
          <w:rFonts w:ascii="Times New Roman" w:hAnsi="Times New Roman" w:cs="Times New Roman"/>
          <w:sz w:val="28"/>
          <w:szCs w:val="28"/>
        </w:rPr>
        <w:t xml:space="preserve"> году административной комиссией при администрации МО «Эхирит-Булагатский район» рассмотрен </w:t>
      </w:r>
      <w:r w:rsidR="00F65B07" w:rsidRPr="00A2009E">
        <w:rPr>
          <w:rFonts w:ascii="Times New Roman" w:hAnsi="Times New Roman" w:cs="Times New Roman"/>
          <w:sz w:val="28"/>
          <w:szCs w:val="28"/>
        </w:rPr>
        <w:t>1</w:t>
      </w:r>
      <w:r w:rsidRPr="00A2009E">
        <w:rPr>
          <w:rFonts w:ascii="Times New Roman" w:hAnsi="Times New Roman" w:cs="Times New Roman"/>
          <w:sz w:val="28"/>
          <w:szCs w:val="28"/>
        </w:rPr>
        <w:t xml:space="preserve"> протокол об административных правонарушениях. </w:t>
      </w:r>
    </w:p>
    <w:p w:rsidR="005E41FB" w:rsidRPr="00A2009E" w:rsidRDefault="005E41FB" w:rsidP="00ED5705">
      <w:pPr>
        <w:pStyle w:val="2"/>
        <w:spacing w:before="0" w:after="0"/>
        <w:jc w:val="center"/>
        <w:rPr>
          <w:color w:val="FF0000"/>
        </w:rPr>
      </w:pPr>
      <w:bookmarkStart w:id="426" w:name="_Toc477699869"/>
      <w:bookmarkStart w:id="427" w:name="_Toc477700613"/>
      <w:bookmarkStart w:id="428" w:name="_Toc477700998"/>
      <w:bookmarkStart w:id="429" w:name="_Toc477701030"/>
      <w:bookmarkStart w:id="430" w:name="_Toc477701424"/>
      <w:bookmarkStart w:id="431" w:name="_Toc477773941"/>
      <w:bookmarkStart w:id="432" w:name="_Toc477785366"/>
      <w:bookmarkStart w:id="433" w:name="_Toc478032125"/>
      <w:bookmarkStart w:id="434" w:name="_Toc478630998"/>
      <w:bookmarkStart w:id="435" w:name="_Toc510991828"/>
      <w:bookmarkStart w:id="436" w:name="_Toc510991864"/>
      <w:bookmarkStart w:id="437" w:name="_Toc510992628"/>
      <w:bookmarkStart w:id="438" w:name="_Toc510992886"/>
      <w:bookmarkStart w:id="439" w:name="_Toc510993104"/>
      <w:bookmarkStart w:id="440" w:name="_Toc511208027"/>
      <w:bookmarkStart w:id="441" w:name="_Toc5203606"/>
      <w:bookmarkStart w:id="442" w:name="_Toc45612038"/>
      <w:r w:rsidRPr="00A2009E">
        <w:rPr>
          <w:color w:val="FF0000"/>
        </w:rPr>
        <w:t>Перспективы</w:t>
      </w:r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p w:rsidR="00AC37C5" w:rsidRPr="00A2009E" w:rsidRDefault="00AC37C5" w:rsidP="00ED5705"/>
    <w:p w:rsidR="00D0199D" w:rsidRDefault="00AC37C5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09E">
        <w:rPr>
          <w:rFonts w:ascii="Times New Roman" w:hAnsi="Times New Roman" w:cs="Times New Roman"/>
          <w:sz w:val="28"/>
          <w:szCs w:val="28"/>
        </w:rPr>
        <w:t>В 20</w:t>
      </w:r>
      <w:r w:rsidR="00190F7C" w:rsidRPr="00A2009E">
        <w:rPr>
          <w:rFonts w:ascii="Times New Roman" w:hAnsi="Times New Roman" w:cs="Times New Roman"/>
          <w:sz w:val="28"/>
          <w:szCs w:val="28"/>
        </w:rPr>
        <w:t>20</w:t>
      </w:r>
      <w:r w:rsidRPr="00A2009E">
        <w:rPr>
          <w:rFonts w:ascii="Times New Roman" w:hAnsi="Times New Roman" w:cs="Times New Roman"/>
          <w:sz w:val="28"/>
          <w:szCs w:val="28"/>
        </w:rPr>
        <w:t xml:space="preserve"> году на</w:t>
      </w:r>
      <w:r w:rsidR="00190F7C" w:rsidRPr="00A2009E">
        <w:rPr>
          <w:rFonts w:ascii="Times New Roman" w:hAnsi="Times New Roman" w:cs="Times New Roman"/>
          <w:sz w:val="28"/>
          <w:szCs w:val="28"/>
        </w:rPr>
        <w:t xml:space="preserve"> заключительном этапе</w:t>
      </w:r>
      <w:r w:rsidRPr="00A2009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652C63">
        <w:rPr>
          <w:rFonts w:ascii="Times New Roman" w:hAnsi="Times New Roman" w:cs="Times New Roman"/>
          <w:sz w:val="28"/>
          <w:szCs w:val="28"/>
        </w:rPr>
        <w:t xml:space="preserve"> </w:t>
      </w:r>
      <w:r w:rsidR="00190F7C">
        <w:rPr>
          <w:rFonts w:ascii="Times New Roman" w:hAnsi="Times New Roman" w:cs="Times New Roman"/>
          <w:sz w:val="28"/>
          <w:szCs w:val="28"/>
        </w:rPr>
        <w:t>2</w:t>
      </w:r>
      <w:r w:rsidRPr="00652C63">
        <w:rPr>
          <w:rFonts w:ascii="Times New Roman" w:hAnsi="Times New Roman" w:cs="Times New Roman"/>
          <w:sz w:val="28"/>
          <w:szCs w:val="28"/>
        </w:rPr>
        <w:t xml:space="preserve"> инвестиционных проекта сельхозтоваропроизводителей района: ФГУП «Элита» «Производство элитных и репродукционных семян зерновых культур и семян многолетних трав ФГУП «Элита» 2016-2020 гг.», ИП глава КФХ Солдатенко А.А. ««Развитие зернового производства</w:t>
      </w:r>
      <w:r w:rsidR="002F0294">
        <w:rPr>
          <w:rFonts w:ascii="Times New Roman" w:hAnsi="Times New Roman" w:cs="Times New Roman"/>
          <w:sz w:val="28"/>
          <w:szCs w:val="28"/>
        </w:rPr>
        <w:t>»</w:t>
      </w:r>
      <w:r w:rsidRPr="00652C63">
        <w:rPr>
          <w:rFonts w:ascii="Times New Roman" w:hAnsi="Times New Roman" w:cs="Times New Roman"/>
          <w:sz w:val="28"/>
          <w:szCs w:val="28"/>
        </w:rPr>
        <w:t>.</w:t>
      </w:r>
      <w:r w:rsidRPr="00652C6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52C63">
        <w:rPr>
          <w:rFonts w:ascii="Times New Roman" w:hAnsi="Times New Roman" w:cs="Times New Roman"/>
          <w:sz w:val="28"/>
          <w:szCs w:val="28"/>
        </w:rPr>
        <w:t xml:space="preserve">При реализации инвестиционных проектов прогнозируется рост сельскохозяйственного производства на  территории района.  </w:t>
      </w:r>
    </w:p>
    <w:p w:rsidR="00190F7C" w:rsidRPr="00190F7C" w:rsidRDefault="00190F7C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7C">
        <w:rPr>
          <w:rFonts w:ascii="Times New Roman" w:hAnsi="Times New Roman" w:cs="Times New Roman"/>
          <w:sz w:val="28"/>
          <w:szCs w:val="28"/>
        </w:rPr>
        <w:t>В 2020 году, в рамках грантовой поддержки местных инициатив граждан, проживающих в сельской местности, будут реализованы два проекта:</w:t>
      </w:r>
    </w:p>
    <w:p w:rsidR="00190F7C" w:rsidRPr="00190F7C" w:rsidRDefault="00190F7C" w:rsidP="00ED57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7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90F7C">
        <w:rPr>
          <w:rFonts w:ascii="Times New Roman" w:hAnsi="Times New Roman" w:cs="Times New Roman"/>
          <w:sz w:val="28"/>
          <w:szCs w:val="28"/>
        </w:rPr>
        <w:tab/>
        <w:t>МО «Ново-Николаевское»: Сохранение и восстановление памятника: «Вечная Слава землякам – участникам Великой Отечественной войны». Памятник расположен в центре с. Ново-Николаевск.</w:t>
      </w:r>
    </w:p>
    <w:p w:rsidR="00190F7C" w:rsidRPr="00190F7C" w:rsidRDefault="00190F7C" w:rsidP="00ED5705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F7C">
        <w:rPr>
          <w:rFonts w:ascii="Times New Roman" w:hAnsi="Times New Roman" w:cs="Times New Roman"/>
          <w:sz w:val="28"/>
          <w:szCs w:val="28"/>
        </w:rPr>
        <w:t>2.</w:t>
      </w:r>
      <w:r w:rsidRPr="00190F7C">
        <w:rPr>
          <w:rFonts w:ascii="Times New Roman" w:hAnsi="Times New Roman" w:cs="Times New Roman"/>
          <w:sz w:val="28"/>
          <w:szCs w:val="28"/>
        </w:rPr>
        <w:tab/>
        <w:t>МО «</w:t>
      </w:r>
      <w:proofErr w:type="spellStart"/>
      <w:r w:rsidRPr="00190F7C"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 w:rsidRPr="00190F7C">
        <w:rPr>
          <w:rFonts w:ascii="Times New Roman" w:hAnsi="Times New Roman" w:cs="Times New Roman"/>
          <w:sz w:val="28"/>
          <w:szCs w:val="28"/>
        </w:rPr>
        <w:t xml:space="preserve">»: Устройство многофункциональной спортивной площадки. Площадка будет построена в с. </w:t>
      </w:r>
      <w:proofErr w:type="spellStart"/>
      <w:r w:rsidRPr="00190F7C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190F7C">
        <w:rPr>
          <w:rFonts w:ascii="Times New Roman" w:hAnsi="Times New Roman" w:cs="Times New Roman"/>
          <w:sz w:val="28"/>
          <w:szCs w:val="28"/>
        </w:rPr>
        <w:t>.</w:t>
      </w:r>
    </w:p>
    <w:p w:rsidR="00190F7C" w:rsidRDefault="00190F7C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99D" w:rsidRPr="00652C63" w:rsidRDefault="009665EB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>В 20</w:t>
      </w:r>
      <w:r w:rsidR="001B5E91">
        <w:rPr>
          <w:rFonts w:ascii="Times New Roman" w:hAnsi="Times New Roman" w:cs="Times New Roman"/>
          <w:sz w:val="28"/>
          <w:szCs w:val="28"/>
        </w:rPr>
        <w:t>20</w:t>
      </w:r>
      <w:r w:rsidRPr="00652C6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6399" w:rsidRPr="00652C6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0199D">
        <w:rPr>
          <w:rFonts w:ascii="Times New Roman" w:hAnsi="Times New Roman" w:cs="Times New Roman"/>
          <w:sz w:val="28"/>
          <w:szCs w:val="28"/>
        </w:rPr>
        <w:t>закончен</w:t>
      </w:r>
      <w:r w:rsidR="00E86399" w:rsidRPr="00652C63">
        <w:rPr>
          <w:rFonts w:ascii="Times New Roman" w:hAnsi="Times New Roman" w:cs="Times New Roman"/>
          <w:sz w:val="28"/>
          <w:szCs w:val="28"/>
        </w:rPr>
        <w:t xml:space="preserve"> капитальный ремонт Усть-Ордынской СОШ №2 им. </w:t>
      </w:r>
      <w:proofErr w:type="spellStart"/>
      <w:r w:rsidR="00E86399" w:rsidRPr="00652C63">
        <w:rPr>
          <w:rFonts w:ascii="Times New Roman" w:hAnsi="Times New Roman" w:cs="Times New Roman"/>
          <w:sz w:val="28"/>
          <w:szCs w:val="28"/>
        </w:rPr>
        <w:t>Балдынова</w:t>
      </w:r>
      <w:proofErr w:type="spellEnd"/>
      <w:r w:rsidR="00D0199D">
        <w:rPr>
          <w:rFonts w:ascii="Times New Roman" w:hAnsi="Times New Roman" w:cs="Times New Roman"/>
          <w:sz w:val="28"/>
          <w:szCs w:val="28"/>
        </w:rPr>
        <w:t>.</w:t>
      </w:r>
    </w:p>
    <w:p w:rsidR="00E86399" w:rsidRPr="00652C63" w:rsidRDefault="00D0199D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E86399" w:rsidRPr="00652C63">
        <w:rPr>
          <w:rFonts w:ascii="Times New Roman" w:hAnsi="Times New Roman" w:cs="Times New Roman"/>
          <w:sz w:val="28"/>
          <w:szCs w:val="28"/>
        </w:rPr>
        <w:t>окончания строительства Дома спорта.</w:t>
      </w:r>
    </w:p>
    <w:p w:rsidR="0015392D" w:rsidRPr="00652C63" w:rsidRDefault="00D0199D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ПСД, п</w:t>
      </w:r>
      <w:r w:rsidR="0015392D" w:rsidRPr="00652C63">
        <w:rPr>
          <w:rFonts w:ascii="Times New Roman" w:hAnsi="Times New Roman" w:cs="Times New Roman"/>
          <w:sz w:val="28"/>
          <w:szCs w:val="28"/>
        </w:rPr>
        <w:t xml:space="preserve">одготовка и согласование прохождение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5392D" w:rsidRPr="00652C63">
        <w:rPr>
          <w:rFonts w:ascii="Times New Roman" w:hAnsi="Times New Roman" w:cs="Times New Roman"/>
          <w:sz w:val="28"/>
          <w:szCs w:val="28"/>
        </w:rPr>
        <w:t xml:space="preserve">экспертиз для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школы на 616 мест в п. Усть-Ордынский, и 60 мест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="0015392D" w:rsidRPr="00652C63">
        <w:rPr>
          <w:rFonts w:ascii="Times New Roman" w:hAnsi="Times New Roman" w:cs="Times New Roman"/>
          <w:sz w:val="28"/>
          <w:szCs w:val="28"/>
        </w:rPr>
        <w:t>.</w:t>
      </w:r>
    </w:p>
    <w:p w:rsidR="0015392D" w:rsidRPr="00652C63" w:rsidRDefault="0015392D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C63">
        <w:rPr>
          <w:rFonts w:ascii="Times New Roman" w:hAnsi="Times New Roman" w:cs="Times New Roman"/>
          <w:sz w:val="28"/>
          <w:szCs w:val="28"/>
        </w:rPr>
        <w:t xml:space="preserve">В целях снижения затрат по электроэнергии планируется приобрести 2 угольных котла для </w:t>
      </w:r>
      <w:proofErr w:type="spellStart"/>
      <w:r w:rsidR="00D0199D">
        <w:rPr>
          <w:rFonts w:ascii="Times New Roman" w:hAnsi="Times New Roman" w:cs="Times New Roman"/>
          <w:sz w:val="28"/>
          <w:szCs w:val="28"/>
        </w:rPr>
        <w:t>Алужинской</w:t>
      </w:r>
      <w:proofErr w:type="spellEnd"/>
      <w:r w:rsidR="00D0199D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="00D0199D">
        <w:rPr>
          <w:rFonts w:ascii="Times New Roman" w:hAnsi="Times New Roman" w:cs="Times New Roman"/>
          <w:sz w:val="28"/>
          <w:szCs w:val="28"/>
        </w:rPr>
        <w:t>Харазаргайской</w:t>
      </w:r>
      <w:proofErr w:type="spellEnd"/>
      <w:r w:rsidR="00D0199D">
        <w:rPr>
          <w:rFonts w:ascii="Times New Roman" w:hAnsi="Times New Roman" w:cs="Times New Roman"/>
          <w:sz w:val="28"/>
          <w:szCs w:val="28"/>
        </w:rPr>
        <w:t xml:space="preserve"> СОШ</w:t>
      </w:r>
      <w:r w:rsidRPr="00652C63">
        <w:rPr>
          <w:rFonts w:ascii="Times New Roman" w:hAnsi="Times New Roman" w:cs="Times New Roman"/>
          <w:sz w:val="28"/>
          <w:szCs w:val="28"/>
        </w:rPr>
        <w:t>.</w:t>
      </w:r>
    </w:p>
    <w:p w:rsidR="0015392D" w:rsidRPr="00652C63" w:rsidRDefault="00D0199D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теплотрассы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D367C" w:rsidRPr="00652C63" w:rsidRDefault="001B5E91" w:rsidP="00ED57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за счет народных инициатив приобре</w:t>
      </w:r>
      <w:r w:rsidR="002F0294">
        <w:rPr>
          <w:rFonts w:ascii="Times New Roman" w:hAnsi="Times New Roman" w:cs="Times New Roman"/>
          <w:sz w:val="28"/>
          <w:szCs w:val="28"/>
        </w:rPr>
        <w:t>тение</w:t>
      </w:r>
      <w:r>
        <w:rPr>
          <w:rFonts w:ascii="Times New Roman" w:hAnsi="Times New Roman" w:cs="Times New Roman"/>
          <w:sz w:val="28"/>
          <w:szCs w:val="28"/>
        </w:rPr>
        <w:t xml:space="preserve"> хоккейн</w:t>
      </w:r>
      <w:r w:rsidR="002F02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корт</w:t>
      </w:r>
      <w:r w:rsidR="002F0294">
        <w:rPr>
          <w:rFonts w:ascii="Times New Roman" w:hAnsi="Times New Roman" w:cs="Times New Roman"/>
          <w:sz w:val="28"/>
          <w:szCs w:val="28"/>
        </w:rPr>
        <w:t>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29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становк</w:t>
      </w:r>
      <w:r w:rsidR="002F02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29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СОШ №2.</w:t>
      </w:r>
    </w:p>
    <w:p w:rsidR="00190F7C" w:rsidRPr="00AC37C5" w:rsidRDefault="00AC37C5" w:rsidP="00ED57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7C5">
        <w:rPr>
          <w:rFonts w:ascii="Times New Roman" w:hAnsi="Times New Roman" w:cs="Times New Roman"/>
          <w:sz w:val="28"/>
          <w:szCs w:val="28"/>
        </w:rPr>
        <w:t>Реализация данных инвестиционных проектов позволит снизить уровень безработицы, а также окажет положительное влияние на социально-экономическое развитие района в целом</w:t>
      </w:r>
      <w:r w:rsidR="00ED359C">
        <w:rPr>
          <w:rFonts w:ascii="Times New Roman" w:hAnsi="Times New Roman" w:cs="Times New Roman"/>
          <w:sz w:val="28"/>
          <w:szCs w:val="28"/>
        </w:rPr>
        <w:t>, повышение жизненного уровня населения муниципалитета</w:t>
      </w:r>
      <w:r w:rsidRPr="00AC37C5">
        <w:rPr>
          <w:rFonts w:ascii="Times New Roman" w:hAnsi="Times New Roman" w:cs="Times New Roman"/>
          <w:sz w:val="28"/>
          <w:szCs w:val="28"/>
        </w:rPr>
        <w:t>.</w:t>
      </w:r>
    </w:p>
    <w:p w:rsidR="005C71AF" w:rsidRPr="00175928" w:rsidRDefault="005C71AF" w:rsidP="00ED5705">
      <w:pPr>
        <w:rPr>
          <w:color w:val="FF0000"/>
        </w:rPr>
      </w:pPr>
    </w:p>
    <w:p w:rsidR="005E41FB" w:rsidRPr="00625074" w:rsidRDefault="005E41FB" w:rsidP="00ED5705">
      <w:pPr>
        <w:pStyle w:val="2"/>
        <w:spacing w:before="0" w:after="0"/>
        <w:jc w:val="center"/>
      </w:pPr>
      <w:bookmarkStart w:id="443" w:name="_Toc477699870"/>
      <w:bookmarkStart w:id="444" w:name="_Toc477700614"/>
      <w:bookmarkStart w:id="445" w:name="_Toc477700999"/>
      <w:bookmarkStart w:id="446" w:name="_Toc477701031"/>
      <w:bookmarkStart w:id="447" w:name="_Toc477701425"/>
      <w:bookmarkStart w:id="448" w:name="_Toc477773942"/>
      <w:bookmarkStart w:id="449" w:name="_Toc477785367"/>
      <w:bookmarkStart w:id="450" w:name="_Toc478032126"/>
      <w:bookmarkStart w:id="451" w:name="_Toc478630999"/>
      <w:bookmarkStart w:id="452" w:name="_Toc510991829"/>
      <w:bookmarkStart w:id="453" w:name="_Toc510991865"/>
      <w:bookmarkStart w:id="454" w:name="_Toc510992629"/>
      <w:bookmarkStart w:id="455" w:name="_Toc510992887"/>
      <w:bookmarkStart w:id="456" w:name="_Toc510993105"/>
      <w:bookmarkStart w:id="457" w:name="_Toc511208028"/>
      <w:bookmarkStart w:id="458" w:name="_Toc5203607"/>
      <w:bookmarkStart w:id="459" w:name="_Toc45612039"/>
      <w:r w:rsidRPr="00625074">
        <w:t>Заключение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</w:p>
    <w:p w:rsidR="005C71AF" w:rsidRPr="00175928" w:rsidRDefault="005C71AF" w:rsidP="00ED5705">
      <w:pPr>
        <w:rPr>
          <w:color w:val="FF0000"/>
        </w:rPr>
      </w:pPr>
    </w:p>
    <w:p w:rsidR="005E41FB" w:rsidRPr="008D1710" w:rsidRDefault="005E41FB" w:rsidP="00ED570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92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8D1710">
        <w:rPr>
          <w:rFonts w:ascii="Times New Roman" w:hAnsi="Times New Roman" w:cs="Times New Roman"/>
          <w:sz w:val="28"/>
          <w:szCs w:val="28"/>
        </w:rPr>
        <w:t xml:space="preserve">Выражаю искреннею благодарность всем тем, кто не остается в стороне и помогает нам решать проблемы местного значения. Спасибо огромное жителям </w:t>
      </w:r>
      <w:proofErr w:type="spellStart"/>
      <w:r w:rsidRPr="008D1710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8D1710">
        <w:rPr>
          <w:rFonts w:ascii="Times New Roman" w:hAnsi="Times New Roman" w:cs="Times New Roman"/>
          <w:sz w:val="28"/>
          <w:szCs w:val="28"/>
        </w:rPr>
        <w:t xml:space="preserve"> района за их вклад в развитие нашего района. </w:t>
      </w:r>
    </w:p>
    <w:p w:rsidR="005E41FB" w:rsidRPr="007F4BE6" w:rsidRDefault="005E41FB" w:rsidP="00ED570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71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91AE9" w:rsidRPr="007F4BE6" w:rsidRDefault="00F91AE9" w:rsidP="00ED570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AE9" w:rsidRPr="007F4BE6" w:rsidRDefault="00F91AE9" w:rsidP="00ED570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1AE9" w:rsidRPr="007F4BE6" w:rsidSect="00ED5705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CF" w:rsidRDefault="009206CF" w:rsidP="00E77BEC">
      <w:r>
        <w:separator/>
      </w:r>
    </w:p>
  </w:endnote>
  <w:endnote w:type="continuationSeparator" w:id="0">
    <w:p w:rsidR="009206CF" w:rsidRDefault="009206CF" w:rsidP="00E7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705" w:rsidRDefault="00ED5705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D5705" w:rsidRDefault="00ED5705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CF" w:rsidRDefault="009206CF" w:rsidP="00E77BEC">
      <w:r>
        <w:separator/>
      </w:r>
    </w:p>
  </w:footnote>
  <w:footnote w:type="continuationSeparator" w:id="0">
    <w:p w:rsidR="009206CF" w:rsidRDefault="009206CF" w:rsidP="00E7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4AB"/>
    <w:multiLevelType w:val="hybridMultilevel"/>
    <w:tmpl w:val="61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5CA"/>
    <w:multiLevelType w:val="hybridMultilevel"/>
    <w:tmpl w:val="5B84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362"/>
    <w:multiLevelType w:val="hybridMultilevel"/>
    <w:tmpl w:val="60866F86"/>
    <w:lvl w:ilvl="0" w:tplc="D218721C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C8"/>
    <w:rsid w:val="000056E5"/>
    <w:rsid w:val="00011B47"/>
    <w:rsid w:val="00013B7E"/>
    <w:rsid w:val="000159AF"/>
    <w:rsid w:val="00022730"/>
    <w:rsid w:val="00030034"/>
    <w:rsid w:val="00030B52"/>
    <w:rsid w:val="00030F9B"/>
    <w:rsid w:val="00031F22"/>
    <w:rsid w:val="00033983"/>
    <w:rsid w:val="00034E44"/>
    <w:rsid w:val="00035BBE"/>
    <w:rsid w:val="00036C59"/>
    <w:rsid w:val="00037307"/>
    <w:rsid w:val="00043F8C"/>
    <w:rsid w:val="00061BDE"/>
    <w:rsid w:val="00062D67"/>
    <w:rsid w:val="000713A7"/>
    <w:rsid w:val="00072242"/>
    <w:rsid w:val="00073D83"/>
    <w:rsid w:val="00075034"/>
    <w:rsid w:val="0007616A"/>
    <w:rsid w:val="000837F0"/>
    <w:rsid w:val="00086E68"/>
    <w:rsid w:val="00087978"/>
    <w:rsid w:val="00093949"/>
    <w:rsid w:val="0009404E"/>
    <w:rsid w:val="00094314"/>
    <w:rsid w:val="000A2B5E"/>
    <w:rsid w:val="000A43D1"/>
    <w:rsid w:val="000A46D1"/>
    <w:rsid w:val="000A6CA4"/>
    <w:rsid w:val="000B4CDC"/>
    <w:rsid w:val="000B543C"/>
    <w:rsid w:val="000B607F"/>
    <w:rsid w:val="000B7379"/>
    <w:rsid w:val="000B7D71"/>
    <w:rsid w:val="000C0DE2"/>
    <w:rsid w:val="000C237D"/>
    <w:rsid w:val="000C4674"/>
    <w:rsid w:val="000C5270"/>
    <w:rsid w:val="000C70C8"/>
    <w:rsid w:val="000D0FED"/>
    <w:rsid w:val="000D1575"/>
    <w:rsid w:val="000D49CF"/>
    <w:rsid w:val="000D7B0A"/>
    <w:rsid w:val="000E0A35"/>
    <w:rsid w:val="000F0F7F"/>
    <w:rsid w:val="000F51F1"/>
    <w:rsid w:val="000F5E0D"/>
    <w:rsid w:val="00100660"/>
    <w:rsid w:val="00103903"/>
    <w:rsid w:val="00110289"/>
    <w:rsid w:val="001108EB"/>
    <w:rsid w:val="00113692"/>
    <w:rsid w:val="0011739C"/>
    <w:rsid w:val="001203CE"/>
    <w:rsid w:val="00121478"/>
    <w:rsid w:val="001219FF"/>
    <w:rsid w:val="0013058A"/>
    <w:rsid w:val="00134A3D"/>
    <w:rsid w:val="00134ADE"/>
    <w:rsid w:val="0013655D"/>
    <w:rsid w:val="00140B17"/>
    <w:rsid w:val="001424CD"/>
    <w:rsid w:val="00142FE0"/>
    <w:rsid w:val="00144710"/>
    <w:rsid w:val="001460C7"/>
    <w:rsid w:val="001518B5"/>
    <w:rsid w:val="0015392D"/>
    <w:rsid w:val="00157449"/>
    <w:rsid w:val="00160D58"/>
    <w:rsid w:val="001610D8"/>
    <w:rsid w:val="0016464F"/>
    <w:rsid w:val="00164C5A"/>
    <w:rsid w:val="00164E0A"/>
    <w:rsid w:val="00170936"/>
    <w:rsid w:val="00175928"/>
    <w:rsid w:val="00175B27"/>
    <w:rsid w:val="00183050"/>
    <w:rsid w:val="0018448A"/>
    <w:rsid w:val="00185199"/>
    <w:rsid w:val="00190CBC"/>
    <w:rsid w:val="00190F7C"/>
    <w:rsid w:val="00191DEA"/>
    <w:rsid w:val="001941C4"/>
    <w:rsid w:val="00195270"/>
    <w:rsid w:val="001A0753"/>
    <w:rsid w:val="001A1AD9"/>
    <w:rsid w:val="001A35EA"/>
    <w:rsid w:val="001A3C86"/>
    <w:rsid w:val="001A5C79"/>
    <w:rsid w:val="001B5E91"/>
    <w:rsid w:val="001C3BD0"/>
    <w:rsid w:val="001C4AB3"/>
    <w:rsid w:val="001C63AD"/>
    <w:rsid w:val="001D367C"/>
    <w:rsid w:val="001D7FB0"/>
    <w:rsid w:val="001E1E77"/>
    <w:rsid w:val="001E20D9"/>
    <w:rsid w:val="001E32AA"/>
    <w:rsid w:val="001E405B"/>
    <w:rsid w:val="001E431B"/>
    <w:rsid w:val="001E5362"/>
    <w:rsid w:val="001E5CFA"/>
    <w:rsid w:val="001F05CC"/>
    <w:rsid w:val="001F546A"/>
    <w:rsid w:val="00201C69"/>
    <w:rsid w:val="00201E36"/>
    <w:rsid w:val="00203AF8"/>
    <w:rsid w:val="00205532"/>
    <w:rsid w:val="00213AD7"/>
    <w:rsid w:val="00217825"/>
    <w:rsid w:val="00225A13"/>
    <w:rsid w:val="00227D65"/>
    <w:rsid w:val="0023392B"/>
    <w:rsid w:val="00234723"/>
    <w:rsid w:val="00235077"/>
    <w:rsid w:val="002357CC"/>
    <w:rsid w:val="0023637B"/>
    <w:rsid w:val="002364F0"/>
    <w:rsid w:val="00237361"/>
    <w:rsid w:val="002401DA"/>
    <w:rsid w:val="002427EF"/>
    <w:rsid w:val="00245871"/>
    <w:rsid w:val="00257017"/>
    <w:rsid w:val="00262C0E"/>
    <w:rsid w:val="00262C42"/>
    <w:rsid w:val="002674F2"/>
    <w:rsid w:val="00271536"/>
    <w:rsid w:val="002719E2"/>
    <w:rsid w:val="002743E0"/>
    <w:rsid w:val="00280848"/>
    <w:rsid w:val="00282597"/>
    <w:rsid w:val="00285FA8"/>
    <w:rsid w:val="00286AA6"/>
    <w:rsid w:val="00291BD4"/>
    <w:rsid w:val="00291F96"/>
    <w:rsid w:val="00292BD5"/>
    <w:rsid w:val="00293AE1"/>
    <w:rsid w:val="002A27F1"/>
    <w:rsid w:val="002A399E"/>
    <w:rsid w:val="002A4501"/>
    <w:rsid w:val="002A5313"/>
    <w:rsid w:val="002A59DF"/>
    <w:rsid w:val="002A5DF9"/>
    <w:rsid w:val="002B0542"/>
    <w:rsid w:val="002B237D"/>
    <w:rsid w:val="002C03B2"/>
    <w:rsid w:val="002C4A5C"/>
    <w:rsid w:val="002C62C9"/>
    <w:rsid w:val="002D1350"/>
    <w:rsid w:val="002D606C"/>
    <w:rsid w:val="002D6EA6"/>
    <w:rsid w:val="002D7605"/>
    <w:rsid w:val="002E044E"/>
    <w:rsid w:val="002E0655"/>
    <w:rsid w:val="002E56BB"/>
    <w:rsid w:val="002F0294"/>
    <w:rsid w:val="002F1334"/>
    <w:rsid w:val="002F2989"/>
    <w:rsid w:val="002F3CED"/>
    <w:rsid w:val="002F5D63"/>
    <w:rsid w:val="0030365B"/>
    <w:rsid w:val="0030479A"/>
    <w:rsid w:val="003047F4"/>
    <w:rsid w:val="00307952"/>
    <w:rsid w:val="00313D33"/>
    <w:rsid w:val="00316A82"/>
    <w:rsid w:val="00322D6F"/>
    <w:rsid w:val="00325AFF"/>
    <w:rsid w:val="00327AFE"/>
    <w:rsid w:val="0033009D"/>
    <w:rsid w:val="00330763"/>
    <w:rsid w:val="00337D57"/>
    <w:rsid w:val="00340276"/>
    <w:rsid w:val="0034170A"/>
    <w:rsid w:val="0034180D"/>
    <w:rsid w:val="00342AE7"/>
    <w:rsid w:val="003440F3"/>
    <w:rsid w:val="003502AC"/>
    <w:rsid w:val="003511CA"/>
    <w:rsid w:val="00351623"/>
    <w:rsid w:val="00352722"/>
    <w:rsid w:val="00363536"/>
    <w:rsid w:val="00364312"/>
    <w:rsid w:val="003644B4"/>
    <w:rsid w:val="00366B57"/>
    <w:rsid w:val="00367A77"/>
    <w:rsid w:val="00370793"/>
    <w:rsid w:val="0037455A"/>
    <w:rsid w:val="00381D6F"/>
    <w:rsid w:val="0038765F"/>
    <w:rsid w:val="00390865"/>
    <w:rsid w:val="00391086"/>
    <w:rsid w:val="00396113"/>
    <w:rsid w:val="00397110"/>
    <w:rsid w:val="00397AF0"/>
    <w:rsid w:val="003A0130"/>
    <w:rsid w:val="003A18D5"/>
    <w:rsid w:val="003A30F7"/>
    <w:rsid w:val="003A3E7E"/>
    <w:rsid w:val="003A5226"/>
    <w:rsid w:val="003A6B1F"/>
    <w:rsid w:val="003B7ADE"/>
    <w:rsid w:val="003C0F26"/>
    <w:rsid w:val="003C20C3"/>
    <w:rsid w:val="003C2504"/>
    <w:rsid w:val="003C3DC3"/>
    <w:rsid w:val="003C6906"/>
    <w:rsid w:val="003D498E"/>
    <w:rsid w:val="003E6972"/>
    <w:rsid w:val="003F1B39"/>
    <w:rsid w:val="003F406B"/>
    <w:rsid w:val="003F5AF0"/>
    <w:rsid w:val="003F6375"/>
    <w:rsid w:val="003F6A0F"/>
    <w:rsid w:val="00400848"/>
    <w:rsid w:val="00402608"/>
    <w:rsid w:val="004030B1"/>
    <w:rsid w:val="00404883"/>
    <w:rsid w:val="00406393"/>
    <w:rsid w:val="00406C81"/>
    <w:rsid w:val="00407538"/>
    <w:rsid w:val="00411437"/>
    <w:rsid w:val="004126BA"/>
    <w:rsid w:val="004160E0"/>
    <w:rsid w:val="004161A2"/>
    <w:rsid w:val="00417318"/>
    <w:rsid w:val="004260DA"/>
    <w:rsid w:val="00426AF3"/>
    <w:rsid w:val="00430661"/>
    <w:rsid w:val="00430EA1"/>
    <w:rsid w:val="00432C8C"/>
    <w:rsid w:val="004349D0"/>
    <w:rsid w:val="0043752D"/>
    <w:rsid w:val="00440DA9"/>
    <w:rsid w:val="00440DDC"/>
    <w:rsid w:val="004433D6"/>
    <w:rsid w:val="00444529"/>
    <w:rsid w:val="004445AB"/>
    <w:rsid w:val="00445D44"/>
    <w:rsid w:val="00446029"/>
    <w:rsid w:val="00446759"/>
    <w:rsid w:val="0045417D"/>
    <w:rsid w:val="00455387"/>
    <w:rsid w:val="00457A5B"/>
    <w:rsid w:val="00460869"/>
    <w:rsid w:val="00465144"/>
    <w:rsid w:val="004676C0"/>
    <w:rsid w:val="00473B8E"/>
    <w:rsid w:val="00474C6C"/>
    <w:rsid w:val="00481718"/>
    <w:rsid w:val="004835B5"/>
    <w:rsid w:val="00483C13"/>
    <w:rsid w:val="00484C36"/>
    <w:rsid w:val="004859A1"/>
    <w:rsid w:val="004A5288"/>
    <w:rsid w:val="004A5F19"/>
    <w:rsid w:val="004A625D"/>
    <w:rsid w:val="004A65D0"/>
    <w:rsid w:val="004A67EC"/>
    <w:rsid w:val="004A78C8"/>
    <w:rsid w:val="004B01F1"/>
    <w:rsid w:val="004B1AF4"/>
    <w:rsid w:val="004B1FC8"/>
    <w:rsid w:val="004C32BD"/>
    <w:rsid w:val="004C5ABF"/>
    <w:rsid w:val="004C5E5E"/>
    <w:rsid w:val="004D0296"/>
    <w:rsid w:val="004D092B"/>
    <w:rsid w:val="004D1A0C"/>
    <w:rsid w:val="004D2C6A"/>
    <w:rsid w:val="004D31BD"/>
    <w:rsid w:val="004D5889"/>
    <w:rsid w:val="004D6CA9"/>
    <w:rsid w:val="004E262D"/>
    <w:rsid w:val="004E56A9"/>
    <w:rsid w:val="004E5BF2"/>
    <w:rsid w:val="004E6C99"/>
    <w:rsid w:val="004F0403"/>
    <w:rsid w:val="004F4C7E"/>
    <w:rsid w:val="004F7CF5"/>
    <w:rsid w:val="00500E1E"/>
    <w:rsid w:val="005027CA"/>
    <w:rsid w:val="0050720E"/>
    <w:rsid w:val="00510D8F"/>
    <w:rsid w:val="005170B9"/>
    <w:rsid w:val="0051781E"/>
    <w:rsid w:val="00517CBA"/>
    <w:rsid w:val="00521A4C"/>
    <w:rsid w:val="0052592F"/>
    <w:rsid w:val="00525DBC"/>
    <w:rsid w:val="00537FC3"/>
    <w:rsid w:val="00547E94"/>
    <w:rsid w:val="00550D0B"/>
    <w:rsid w:val="0055119B"/>
    <w:rsid w:val="005547FC"/>
    <w:rsid w:val="0056187D"/>
    <w:rsid w:val="00564C6D"/>
    <w:rsid w:val="005656EC"/>
    <w:rsid w:val="0056588C"/>
    <w:rsid w:val="00565F80"/>
    <w:rsid w:val="005666D9"/>
    <w:rsid w:val="005706AC"/>
    <w:rsid w:val="00574F44"/>
    <w:rsid w:val="00586055"/>
    <w:rsid w:val="00590A23"/>
    <w:rsid w:val="005921B1"/>
    <w:rsid w:val="00594BB1"/>
    <w:rsid w:val="00596AD5"/>
    <w:rsid w:val="00597551"/>
    <w:rsid w:val="00597AF9"/>
    <w:rsid w:val="005A07A5"/>
    <w:rsid w:val="005A29A3"/>
    <w:rsid w:val="005A40B8"/>
    <w:rsid w:val="005A57BE"/>
    <w:rsid w:val="005A7EAE"/>
    <w:rsid w:val="005B5298"/>
    <w:rsid w:val="005B58D4"/>
    <w:rsid w:val="005B6376"/>
    <w:rsid w:val="005B7C21"/>
    <w:rsid w:val="005C4DE0"/>
    <w:rsid w:val="005C71AF"/>
    <w:rsid w:val="005D143C"/>
    <w:rsid w:val="005D1A09"/>
    <w:rsid w:val="005D2184"/>
    <w:rsid w:val="005D542E"/>
    <w:rsid w:val="005E0C8A"/>
    <w:rsid w:val="005E41FB"/>
    <w:rsid w:val="005E5B1B"/>
    <w:rsid w:val="005E7912"/>
    <w:rsid w:val="005F0BC4"/>
    <w:rsid w:val="005F0BF9"/>
    <w:rsid w:val="005F0FD1"/>
    <w:rsid w:val="005F12B3"/>
    <w:rsid w:val="005F4DDF"/>
    <w:rsid w:val="005F53CA"/>
    <w:rsid w:val="005F5D73"/>
    <w:rsid w:val="005F6F95"/>
    <w:rsid w:val="00604111"/>
    <w:rsid w:val="0060411B"/>
    <w:rsid w:val="00604F7B"/>
    <w:rsid w:val="006219CC"/>
    <w:rsid w:val="00621FBA"/>
    <w:rsid w:val="00625074"/>
    <w:rsid w:val="00625FF0"/>
    <w:rsid w:val="0062672F"/>
    <w:rsid w:val="00634B86"/>
    <w:rsid w:val="006357EE"/>
    <w:rsid w:val="00635D01"/>
    <w:rsid w:val="0064051D"/>
    <w:rsid w:val="0064394F"/>
    <w:rsid w:val="00646D0E"/>
    <w:rsid w:val="00650364"/>
    <w:rsid w:val="00651377"/>
    <w:rsid w:val="00652070"/>
    <w:rsid w:val="00652C63"/>
    <w:rsid w:val="00657C0C"/>
    <w:rsid w:val="0066687E"/>
    <w:rsid w:val="006703AF"/>
    <w:rsid w:val="0067079A"/>
    <w:rsid w:val="00676ED3"/>
    <w:rsid w:val="0068003E"/>
    <w:rsid w:val="0069009E"/>
    <w:rsid w:val="00690C8C"/>
    <w:rsid w:val="00691D56"/>
    <w:rsid w:val="00691FB5"/>
    <w:rsid w:val="00693983"/>
    <w:rsid w:val="006959C4"/>
    <w:rsid w:val="006A0810"/>
    <w:rsid w:val="006A4ECB"/>
    <w:rsid w:val="006B2DB9"/>
    <w:rsid w:val="006B52F5"/>
    <w:rsid w:val="006B7550"/>
    <w:rsid w:val="006B75CC"/>
    <w:rsid w:val="006C6656"/>
    <w:rsid w:val="006D0B1B"/>
    <w:rsid w:val="006D1808"/>
    <w:rsid w:val="006D3F90"/>
    <w:rsid w:val="006D48E8"/>
    <w:rsid w:val="006E3EA7"/>
    <w:rsid w:val="006E503A"/>
    <w:rsid w:val="006E6AE6"/>
    <w:rsid w:val="006E6F44"/>
    <w:rsid w:val="006E754A"/>
    <w:rsid w:val="006E77E3"/>
    <w:rsid w:val="006F110F"/>
    <w:rsid w:val="006F1825"/>
    <w:rsid w:val="006F1A95"/>
    <w:rsid w:val="006F23E9"/>
    <w:rsid w:val="006F76A0"/>
    <w:rsid w:val="006F7CB6"/>
    <w:rsid w:val="007009F4"/>
    <w:rsid w:val="0070515E"/>
    <w:rsid w:val="007068A1"/>
    <w:rsid w:val="00707F86"/>
    <w:rsid w:val="00711084"/>
    <w:rsid w:val="0071333F"/>
    <w:rsid w:val="00715BE5"/>
    <w:rsid w:val="00715EF6"/>
    <w:rsid w:val="007176BF"/>
    <w:rsid w:val="0072115D"/>
    <w:rsid w:val="007252CA"/>
    <w:rsid w:val="00725F3E"/>
    <w:rsid w:val="00727C6C"/>
    <w:rsid w:val="00727F61"/>
    <w:rsid w:val="00732197"/>
    <w:rsid w:val="00732304"/>
    <w:rsid w:val="00732331"/>
    <w:rsid w:val="00732C7C"/>
    <w:rsid w:val="007346D1"/>
    <w:rsid w:val="0073602E"/>
    <w:rsid w:val="00737BFA"/>
    <w:rsid w:val="007463FF"/>
    <w:rsid w:val="0075747F"/>
    <w:rsid w:val="00757DDE"/>
    <w:rsid w:val="007601A1"/>
    <w:rsid w:val="00761668"/>
    <w:rsid w:val="007617B9"/>
    <w:rsid w:val="00762B2F"/>
    <w:rsid w:val="00765425"/>
    <w:rsid w:val="0076632F"/>
    <w:rsid w:val="0076684E"/>
    <w:rsid w:val="00767F80"/>
    <w:rsid w:val="007721BF"/>
    <w:rsid w:val="00775E22"/>
    <w:rsid w:val="007774E4"/>
    <w:rsid w:val="00780244"/>
    <w:rsid w:val="0078213B"/>
    <w:rsid w:val="007829AC"/>
    <w:rsid w:val="00782D4E"/>
    <w:rsid w:val="00784A18"/>
    <w:rsid w:val="00785D5F"/>
    <w:rsid w:val="00786234"/>
    <w:rsid w:val="00791983"/>
    <w:rsid w:val="007928CC"/>
    <w:rsid w:val="007933DC"/>
    <w:rsid w:val="00795963"/>
    <w:rsid w:val="00795FC6"/>
    <w:rsid w:val="00796338"/>
    <w:rsid w:val="007A5A68"/>
    <w:rsid w:val="007A79D6"/>
    <w:rsid w:val="007A7AAE"/>
    <w:rsid w:val="007B1F82"/>
    <w:rsid w:val="007B4558"/>
    <w:rsid w:val="007C0114"/>
    <w:rsid w:val="007C07CF"/>
    <w:rsid w:val="007D2BF7"/>
    <w:rsid w:val="007D35E5"/>
    <w:rsid w:val="007D41E7"/>
    <w:rsid w:val="007D5634"/>
    <w:rsid w:val="007E0610"/>
    <w:rsid w:val="007E1B51"/>
    <w:rsid w:val="007E3170"/>
    <w:rsid w:val="007F3BFF"/>
    <w:rsid w:val="007F4BE6"/>
    <w:rsid w:val="007F57B5"/>
    <w:rsid w:val="007F61D6"/>
    <w:rsid w:val="007F6320"/>
    <w:rsid w:val="0080021F"/>
    <w:rsid w:val="0080236B"/>
    <w:rsid w:val="008051A4"/>
    <w:rsid w:val="00805B5C"/>
    <w:rsid w:val="00806DE1"/>
    <w:rsid w:val="00810C71"/>
    <w:rsid w:val="0081241D"/>
    <w:rsid w:val="0081367F"/>
    <w:rsid w:val="00817A52"/>
    <w:rsid w:val="0082186B"/>
    <w:rsid w:val="008221A9"/>
    <w:rsid w:val="00822AD9"/>
    <w:rsid w:val="00823CFC"/>
    <w:rsid w:val="00825F7C"/>
    <w:rsid w:val="00826169"/>
    <w:rsid w:val="00830BAF"/>
    <w:rsid w:val="00832B56"/>
    <w:rsid w:val="008335A3"/>
    <w:rsid w:val="00834967"/>
    <w:rsid w:val="00836D98"/>
    <w:rsid w:val="00850493"/>
    <w:rsid w:val="00853B07"/>
    <w:rsid w:val="00854333"/>
    <w:rsid w:val="0085434A"/>
    <w:rsid w:val="00857272"/>
    <w:rsid w:val="00860F66"/>
    <w:rsid w:val="00864249"/>
    <w:rsid w:val="00865B2F"/>
    <w:rsid w:val="00865F58"/>
    <w:rsid w:val="008660B0"/>
    <w:rsid w:val="008777C2"/>
    <w:rsid w:val="00880C80"/>
    <w:rsid w:val="00881FC7"/>
    <w:rsid w:val="00882A66"/>
    <w:rsid w:val="00883010"/>
    <w:rsid w:val="00884596"/>
    <w:rsid w:val="008849ED"/>
    <w:rsid w:val="00885B59"/>
    <w:rsid w:val="0089023A"/>
    <w:rsid w:val="00890D47"/>
    <w:rsid w:val="00891064"/>
    <w:rsid w:val="008943FA"/>
    <w:rsid w:val="00894601"/>
    <w:rsid w:val="0089499C"/>
    <w:rsid w:val="008A1B4D"/>
    <w:rsid w:val="008A1F13"/>
    <w:rsid w:val="008A685A"/>
    <w:rsid w:val="008A6B6E"/>
    <w:rsid w:val="008B47D7"/>
    <w:rsid w:val="008B521B"/>
    <w:rsid w:val="008B52E2"/>
    <w:rsid w:val="008B6EEF"/>
    <w:rsid w:val="008C48FF"/>
    <w:rsid w:val="008C5174"/>
    <w:rsid w:val="008D1710"/>
    <w:rsid w:val="008D3068"/>
    <w:rsid w:val="008E183F"/>
    <w:rsid w:val="008E49AF"/>
    <w:rsid w:val="008E49E8"/>
    <w:rsid w:val="008E5A72"/>
    <w:rsid w:val="008E68F1"/>
    <w:rsid w:val="008F0D31"/>
    <w:rsid w:val="008F2A87"/>
    <w:rsid w:val="008F3BE1"/>
    <w:rsid w:val="008F3BF6"/>
    <w:rsid w:val="008F4FA8"/>
    <w:rsid w:val="008F5229"/>
    <w:rsid w:val="008F5530"/>
    <w:rsid w:val="008F566C"/>
    <w:rsid w:val="00906802"/>
    <w:rsid w:val="009076B1"/>
    <w:rsid w:val="00911382"/>
    <w:rsid w:val="00913EB3"/>
    <w:rsid w:val="00916670"/>
    <w:rsid w:val="009206CF"/>
    <w:rsid w:val="00921DBF"/>
    <w:rsid w:val="00923E71"/>
    <w:rsid w:val="00946E8C"/>
    <w:rsid w:val="009503AD"/>
    <w:rsid w:val="009503FB"/>
    <w:rsid w:val="00950DEA"/>
    <w:rsid w:val="00954DEC"/>
    <w:rsid w:val="009611D9"/>
    <w:rsid w:val="009611F4"/>
    <w:rsid w:val="00962D3C"/>
    <w:rsid w:val="0096610E"/>
    <w:rsid w:val="009665EB"/>
    <w:rsid w:val="0097534A"/>
    <w:rsid w:val="009777FE"/>
    <w:rsid w:val="00981D74"/>
    <w:rsid w:val="00981E41"/>
    <w:rsid w:val="0098252D"/>
    <w:rsid w:val="00984584"/>
    <w:rsid w:val="00986B02"/>
    <w:rsid w:val="0098740A"/>
    <w:rsid w:val="00990293"/>
    <w:rsid w:val="00993636"/>
    <w:rsid w:val="00993816"/>
    <w:rsid w:val="009959AB"/>
    <w:rsid w:val="00996A57"/>
    <w:rsid w:val="00997593"/>
    <w:rsid w:val="009A2EF9"/>
    <w:rsid w:val="009A609C"/>
    <w:rsid w:val="009A66EE"/>
    <w:rsid w:val="009B0207"/>
    <w:rsid w:val="009B36DC"/>
    <w:rsid w:val="009B3A6B"/>
    <w:rsid w:val="009B4144"/>
    <w:rsid w:val="009B5462"/>
    <w:rsid w:val="009B6CF7"/>
    <w:rsid w:val="009C026F"/>
    <w:rsid w:val="009C289C"/>
    <w:rsid w:val="009C4666"/>
    <w:rsid w:val="009D082E"/>
    <w:rsid w:val="009D3059"/>
    <w:rsid w:val="009E0224"/>
    <w:rsid w:val="009E2ADF"/>
    <w:rsid w:val="009E3541"/>
    <w:rsid w:val="009E53DD"/>
    <w:rsid w:val="009E5B4C"/>
    <w:rsid w:val="009E606A"/>
    <w:rsid w:val="009F0888"/>
    <w:rsid w:val="009F1365"/>
    <w:rsid w:val="009F20E7"/>
    <w:rsid w:val="00A0179E"/>
    <w:rsid w:val="00A022D8"/>
    <w:rsid w:val="00A0303F"/>
    <w:rsid w:val="00A0727D"/>
    <w:rsid w:val="00A1107D"/>
    <w:rsid w:val="00A1263B"/>
    <w:rsid w:val="00A13566"/>
    <w:rsid w:val="00A14187"/>
    <w:rsid w:val="00A16FDD"/>
    <w:rsid w:val="00A2009E"/>
    <w:rsid w:val="00A22A63"/>
    <w:rsid w:val="00A34E05"/>
    <w:rsid w:val="00A36A85"/>
    <w:rsid w:val="00A371D9"/>
    <w:rsid w:val="00A403FE"/>
    <w:rsid w:val="00A44725"/>
    <w:rsid w:val="00A45D87"/>
    <w:rsid w:val="00A47480"/>
    <w:rsid w:val="00A5045F"/>
    <w:rsid w:val="00A5390A"/>
    <w:rsid w:val="00A60109"/>
    <w:rsid w:val="00A60A17"/>
    <w:rsid w:val="00A636C8"/>
    <w:rsid w:val="00A6491A"/>
    <w:rsid w:val="00A65AE9"/>
    <w:rsid w:val="00A65BBD"/>
    <w:rsid w:val="00A66E62"/>
    <w:rsid w:val="00A67EDE"/>
    <w:rsid w:val="00A70E48"/>
    <w:rsid w:val="00A71623"/>
    <w:rsid w:val="00A73D26"/>
    <w:rsid w:val="00A76250"/>
    <w:rsid w:val="00A77503"/>
    <w:rsid w:val="00A83B48"/>
    <w:rsid w:val="00A86106"/>
    <w:rsid w:val="00A90DE4"/>
    <w:rsid w:val="00A9119D"/>
    <w:rsid w:val="00A94410"/>
    <w:rsid w:val="00A9720D"/>
    <w:rsid w:val="00A97F02"/>
    <w:rsid w:val="00AA159E"/>
    <w:rsid w:val="00AA3AF2"/>
    <w:rsid w:val="00AA4AE0"/>
    <w:rsid w:val="00AA6B67"/>
    <w:rsid w:val="00AB13B1"/>
    <w:rsid w:val="00AB2A30"/>
    <w:rsid w:val="00AB37ED"/>
    <w:rsid w:val="00AC2767"/>
    <w:rsid w:val="00AC3308"/>
    <w:rsid w:val="00AC37C5"/>
    <w:rsid w:val="00AC5F64"/>
    <w:rsid w:val="00AD23D3"/>
    <w:rsid w:val="00AE1E9A"/>
    <w:rsid w:val="00AE3D26"/>
    <w:rsid w:val="00AF5439"/>
    <w:rsid w:val="00B074F3"/>
    <w:rsid w:val="00B114ED"/>
    <w:rsid w:val="00B1204D"/>
    <w:rsid w:val="00B12499"/>
    <w:rsid w:val="00B126AF"/>
    <w:rsid w:val="00B143D2"/>
    <w:rsid w:val="00B14564"/>
    <w:rsid w:val="00B23DB9"/>
    <w:rsid w:val="00B241EE"/>
    <w:rsid w:val="00B24419"/>
    <w:rsid w:val="00B24FAF"/>
    <w:rsid w:val="00B251FC"/>
    <w:rsid w:val="00B344DC"/>
    <w:rsid w:val="00B37AEA"/>
    <w:rsid w:val="00B41BCC"/>
    <w:rsid w:val="00B4628B"/>
    <w:rsid w:val="00B50EFB"/>
    <w:rsid w:val="00B527BF"/>
    <w:rsid w:val="00B539B1"/>
    <w:rsid w:val="00B548F7"/>
    <w:rsid w:val="00B551D3"/>
    <w:rsid w:val="00B65B65"/>
    <w:rsid w:val="00B66D5D"/>
    <w:rsid w:val="00B72585"/>
    <w:rsid w:val="00B75419"/>
    <w:rsid w:val="00B805C7"/>
    <w:rsid w:val="00B807AA"/>
    <w:rsid w:val="00B80E94"/>
    <w:rsid w:val="00B81F81"/>
    <w:rsid w:val="00B852BA"/>
    <w:rsid w:val="00B916FF"/>
    <w:rsid w:val="00B92D87"/>
    <w:rsid w:val="00B94340"/>
    <w:rsid w:val="00BA046D"/>
    <w:rsid w:val="00BA0CB7"/>
    <w:rsid w:val="00BA2490"/>
    <w:rsid w:val="00BA5952"/>
    <w:rsid w:val="00BA7492"/>
    <w:rsid w:val="00BB02C9"/>
    <w:rsid w:val="00BB0661"/>
    <w:rsid w:val="00BB07B0"/>
    <w:rsid w:val="00BB491D"/>
    <w:rsid w:val="00BB6185"/>
    <w:rsid w:val="00BB65F7"/>
    <w:rsid w:val="00BB6837"/>
    <w:rsid w:val="00BC00D0"/>
    <w:rsid w:val="00BC37BD"/>
    <w:rsid w:val="00BC4096"/>
    <w:rsid w:val="00BC5998"/>
    <w:rsid w:val="00BC79B9"/>
    <w:rsid w:val="00BD3501"/>
    <w:rsid w:val="00BD6359"/>
    <w:rsid w:val="00BD7109"/>
    <w:rsid w:val="00BE1ABF"/>
    <w:rsid w:val="00BE234D"/>
    <w:rsid w:val="00BE25E0"/>
    <w:rsid w:val="00BE60D9"/>
    <w:rsid w:val="00BF45F3"/>
    <w:rsid w:val="00BF5080"/>
    <w:rsid w:val="00BF52CB"/>
    <w:rsid w:val="00C00052"/>
    <w:rsid w:val="00C03DD3"/>
    <w:rsid w:val="00C03E8B"/>
    <w:rsid w:val="00C06CEA"/>
    <w:rsid w:val="00C07614"/>
    <w:rsid w:val="00C11111"/>
    <w:rsid w:val="00C17E4B"/>
    <w:rsid w:val="00C22579"/>
    <w:rsid w:val="00C274AB"/>
    <w:rsid w:val="00C27852"/>
    <w:rsid w:val="00C31BEE"/>
    <w:rsid w:val="00C326D8"/>
    <w:rsid w:val="00C36D1E"/>
    <w:rsid w:val="00C425CB"/>
    <w:rsid w:val="00C428BD"/>
    <w:rsid w:val="00C44B40"/>
    <w:rsid w:val="00C46FBB"/>
    <w:rsid w:val="00C5366B"/>
    <w:rsid w:val="00C55090"/>
    <w:rsid w:val="00C55E92"/>
    <w:rsid w:val="00C57B72"/>
    <w:rsid w:val="00C72470"/>
    <w:rsid w:val="00C739C6"/>
    <w:rsid w:val="00C77BAE"/>
    <w:rsid w:val="00C8020D"/>
    <w:rsid w:val="00C81F92"/>
    <w:rsid w:val="00C85F49"/>
    <w:rsid w:val="00C92BCC"/>
    <w:rsid w:val="00C95E92"/>
    <w:rsid w:val="00C96C31"/>
    <w:rsid w:val="00CA0653"/>
    <w:rsid w:val="00CA0751"/>
    <w:rsid w:val="00CA1459"/>
    <w:rsid w:val="00CB522C"/>
    <w:rsid w:val="00CB63AD"/>
    <w:rsid w:val="00CB6D2B"/>
    <w:rsid w:val="00CC01D1"/>
    <w:rsid w:val="00CC1AC2"/>
    <w:rsid w:val="00CC1E46"/>
    <w:rsid w:val="00CC4FC2"/>
    <w:rsid w:val="00CC7CA5"/>
    <w:rsid w:val="00CD5580"/>
    <w:rsid w:val="00CD7409"/>
    <w:rsid w:val="00CD7DF5"/>
    <w:rsid w:val="00CE2643"/>
    <w:rsid w:val="00CF398E"/>
    <w:rsid w:val="00CF5012"/>
    <w:rsid w:val="00D0199D"/>
    <w:rsid w:val="00D0498D"/>
    <w:rsid w:val="00D07111"/>
    <w:rsid w:val="00D07941"/>
    <w:rsid w:val="00D104EA"/>
    <w:rsid w:val="00D17BF8"/>
    <w:rsid w:val="00D23EEF"/>
    <w:rsid w:val="00D313CC"/>
    <w:rsid w:val="00D3168D"/>
    <w:rsid w:val="00D33141"/>
    <w:rsid w:val="00D33E2D"/>
    <w:rsid w:val="00D34FBC"/>
    <w:rsid w:val="00D36CF5"/>
    <w:rsid w:val="00D37A9C"/>
    <w:rsid w:val="00D41875"/>
    <w:rsid w:val="00D428AF"/>
    <w:rsid w:val="00D455DC"/>
    <w:rsid w:val="00D47597"/>
    <w:rsid w:val="00D5140D"/>
    <w:rsid w:val="00D619C6"/>
    <w:rsid w:val="00D6208C"/>
    <w:rsid w:val="00D62CCD"/>
    <w:rsid w:val="00D71C52"/>
    <w:rsid w:val="00D8268E"/>
    <w:rsid w:val="00D8318E"/>
    <w:rsid w:val="00D848BE"/>
    <w:rsid w:val="00D85521"/>
    <w:rsid w:val="00D85B65"/>
    <w:rsid w:val="00D86B6E"/>
    <w:rsid w:val="00D95F14"/>
    <w:rsid w:val="00DA06D9"/>
    <w:rsid w:val="00DA1B4B"/>
    <w:rsid w:val="00DA42A1"/>
    <w:rsid w:val="00DA7102"/>
    <w:rsid w:val="00DA71E2"/>
    <w:rsid w:val="00DA7F17"/>
    <w:rsid w:val="00DB1012"/>
    <w:rsid w:val="00DB251D"/>
    <w:rsid w:val="00DB37BA"/>
    <w:rsid w:val="00DB5E75"/>
    <w:rsid w:val="00DB7511"/>
    <w:rsid w:val="00DC0DF0"/>
    <w:rsid w:val="00DC1D72"/>
    <w:rsid w:val="00DC1F06"/>
    <w:rsid w:val="00DD305B"/>
    <w:rsid w:val="00DD3DC7"/>
    <w:rsid w:val="00DD420E"/>
    <w:rsid w:val="00DD4ED3"/>
    <w:rsid w:val="00DE1DAA"/>
    <w:rsid w:val="00DE2CA4"/>
    <w:rsid w:val="00DE4FC7"/>
    <w:rsid w:val="00DE7AB3"/>
    <w:rsid w:val="00DF153B"/>
    <w:rsid w:val="00DF2083"/>
    <w:rsid w:val="00DF3FA9"/>
    <w:rsid w:val="00DF4CDC"/>
    <w:rsid w:val="00E0084F"/>
    <w:rsid w:val="00E04036"/>
    <w:rsid w:val="00E0521D"/>
    <w:rsid w:val="00E0603E"/>
    <w:rsid w:val="00E068B3"/>
    <w:rsid w:val="00E13714"/>
    <w:rsid w:val="00E22143"/>
    <w:rsid w:val="00E22BD6"/>
    <w:rsid w:val="00E23434"/>
    <w:rsid w:val="00E25EAD"/>
    <w:rsid w:val="00E26235"/>
    <w:rsid w:val="00E3093F"/>
    <w:rsid w:val="00E311D8"/>
    <w:rsid w:val="00E315B0"/>
    <w:rsid w:val="00E3272B"/>
    <w:rsid w:val="00E32A24"/>
    <w:rsid w:val="00E365BC"/>
    <w:rsid w:val="00E41B11"/>
    <w:rsid w:val="00E42334"/>
    <w:rsid w:val="00E43776"/>
    <w:rsid w:val="00E43CAF"/>
    <w:rsid w:val="00E44749"/>
    <w:rsid w:val="00E478D8"/>
    <w:rsid w:val="00E50DB6"/>
    <w:rsid w:val="00E53181"/>
    <w:rsid w:val="00E532B2"/>
    <w:rsid w:val="00E5365B"/>
    <w:rsid w:val="00E675CF"/>
    <w:rsid w:val="00E767B6"/>
    <w:rsid w:val="00E77BEC"/>
    <w:rsid w:val="00E812CF"/>
    <w:rsid w:val="00E83B7A"/>
    <w:rsid w:val="00E84647"/>
    <w:rsid w:val="00E86399"/>
    <w:rsid w:val="00E91B10"/>
    <w:rsid w:val="00E938CC"/>
    <w:rsid w:val="00E97D20"/>
    <w:rsid w:val="00E97DF8"/>
    <w:rsid w:val="00EA1E19"/>
    <w:rsid w:val="00EA3B2F"/>
    <w:rsid w:val="00EB1605"/>
    <w:rsid w:val="00EB3525"/>
    <w:rsid w:val="00EB56E5"/>
    <w:rsid w:val="00EB6498"/>
    <w:rsid w:val="00EB6998"/>
    <w:rsid w:val="00EB730D"/>
    <w:rsid w:val="00EC0EBC"/>
    <w:rsid w:val="00EC3DDA"/>
    <w:rsid w:val="00EC5124"/>
    <w:rsid w:val="00ED10CB"/>
    <w:rsid w:val="00ED24A9"/>
    <w:rsid w:val="00ED3363"/>
    <w:rsid w:val="00ED359C"/>
    <w:rsid w:val="00ED4A8A"/>
    <w:rsid w:val="00ED5705"/>
    <w:rsid w:val="00EE2F25"/>
    <w:rsid w:val="00EE4D80"/>
    <w:rsid w:val="00EE5957"/>
    <w:rsid w:val="00EE5B4D"/>
    <w:rsid w:val="00EE7903"/>
    <w:rsid w:val="00EF1376"/>
    <w:rsid w:val="00EF4B05"/>
    <w:rsid w:val="00EF532D"/>
    <w:rsid w:val="00EF6BAB"/>
    <w:rsid w:val="00F04221"/>
    <w:rsid w:val="00F06C91"/>
    <w:rsid w:val="00F06E34"/>
    <w:rsid w:val="00F11E94"/>
    <w:rsid w:val="00F12CEC"/>
    <w:rsid w:val="00F1390A"/>
    <w:rsid w:val="00F13C41"/>
    <w:rsid w:val="00F15728"/>
    <w:rsid w:val="00F16156"/>
    <w:rsid w:val="00F20B99"/>
    <w:rsid w:val="00F328F3"/>
    <w:rsid w:val="00F34B2C"/>
    <w:rsid w:val="00F377EF"/>
    <w:rsid w:val="00F37891"/>
    <w:rsid w:val="00F40DE8"/>
    <w:rsid w:val="00F41A76"/>
    <w:rsid w:val="00F42CDB"/>
    <w:rsid w:val="00F46F64"/>
    <w:rsid w:val="00F477D8"/>
    <w:rsid w:val="00F51D9A"/>
    <w:rsid w:val="00F57317"/>
    <w:rsid w:val="00F5784F"/>
    <w:rsid w:val="00F60FB5"/>
    <w:rsid w:val="00F6306E"/>
    <w:rsid w:val="00F6312D"/>
    <w:rsid w:val="00F648A2"/>
    <w:rsid w:val="00F65B07"/>
    <w:rsid w:val="00F71011"/>
    <w:rsid w:val="00F7751B"/>
    <w:rsid w:val="00F77B31"/>
    <w:rsid w:val="00F77D01"/>
    <w:rsid w:val="00F77D65"/>
    <w:rsid w:val="00F8593D"/>
    <w:rsid w:val="00F9084E"/>
    <w:rsid w:val="00F91AE9"/>
    <w:rsid w:val="00F92B2F"/>
    <w:rsid w:val="00F938A9"/>
    <w:rsid w:val="00F93C58"/>
    <w:rsid w:val="00F96A00"/>
    <w:rsid w:val="00FA0F03"/>
    <w:rsid w:val="00FA1C5A"/>
    <w:rsid w:val="00FA1EB7"/>
    <w:rsid w:val="00FA29AF"/>
    <w:rsid w:val="00FA2E33"/>
    <w:rsid w:val="00FA73BF"/>
    <w:rsid w:val="00FB032E"/>
    <w:rsid w:val="00FB14BD"/>
    <w:rsid w:val="00FB6531"/>
    <w:rsid w:val="00FB688F"/>
    <w:rsid w:val="00FC05C6"/>
    <w:rsid w:val="00FC5140"/>
    <w:rsid w:val="00FD3471"/>
    <w:rsid w:val="00FE56A7"/>
    <w:rsid w:val="00FE6649"/>
    <w:rsid w:val="00FE6B2E"/>
    <w:rsid w:val="00FF3B2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18FC2"/>
  <w15:docId w15:val="{2DEF5972-A8B7-4139-B385-7632713C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503"/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071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611F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55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9777F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777F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71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D455DC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Текст отчёта"/>
    <w:basedOn w:val="31"/>
    <w:uiPriority w:val="99"/>
    <w:rsid w:val="005027CA"/>
    <w:pPr>
      <w:spacing w:after="0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027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027CA"/>
    <w:rPr>
      <w:sz w:val="16"/>
      <w:szCs w:val="16"/>
    </w:rPr>
  </w:style>
  <w:style w:type="paragraph" w:styleId="a4">
    <w:name w:val="Body Text"/>
    <w:basedOn w:val="a"/>
    <w:link w:val="a5"/>
    <w:rsid w:val="00D455DC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D455DC"/>
  </w:style>
  <w:style w:type="paragraph" w:styleId="a6">
    <w:name w:val="Normal (Web)"/>
    <w:aliases w:val="Обычный (Web),Обычный (Web)1"/>
    <w:basedOn w:val="a"/>
    <w:link w:val="a7"/>
    <w:rsid w:val="00D455DC"/>
    <w:pPr>
      <w:spacing w:before="100" w:beforeAutospacing="1" w:after="100" w:afterAutospacing="1"/>
    </w:pPr>
    <w:rPr>
      <w:rFonts w:cs="Times New Roman"/>
      <w:sz w:val="20"/>
      <w:szCs w:val="20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6"/>
    <w:uiPriority w:val="99"/>
    <w:locked/>
    <w:rsid w:val="00D455D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D455DC"/>
    <w:pPr>
      <w:ind w:firstLine="709"/>
      <w:jc w:val="both"/>
    </w:pPr>
    <w:rPr>
      <w:rFonts w:cs="Calibri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D455DC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D455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n2r">
    <w:name w:val="fn2r"/>
    <w:basedOn w:val="a"/>
    <w:uiPriority w:val="99"/>
    <w:rsid w:val="00D45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D455DC"/>
    <w:pPr>
      <w:spacing w:after="200" w:line="276" w:lineRule="auto"/>
      <w:ind w:left="720"/>
    </w:pPr>
  </w:style>
  <w:style w:type="paragraph" w:styleId="21">
    <w:name w:val="toc 2"/>
    <w:basedOn w:val="a"/>
    <w:next w:val="a"/>
    <w:autoRedefine/>
    <w:uiPriority w:val="39"/>
    <w:qFormat/>
    <w:rsid w:val="00D17BF8"/>
    <w:pPr>
      <w:numPr>
        <w:ilvl w:val="1"/>
      </w:numPr>
      <w:tabs>
        <w:tab w:val="right" w:leader="dot" w:pos="9345"/>
      </w:tabs>
      <w:jc w:val="center"/>
      <w:outlineLvl w:val="1"/>
    </w:pPr>
    <w:rPr>
      <w:rFonts w:ascii="Times New Roman" w:eastAsia="Times New Roman" w:hAnsi="Times New Roman" w:cs="Times New Roman"/>
      <w:b/>
      <w:bCs/>
      <w:i/>
      <w:noProof/>
      <w:sz w:val="28"/>
      <w:szCs w:val="28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rsid w:val="00D455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455DC"/>
    <w:rPr>
      <w:rFonts w:ascii="Tahoma" w:hAnsi="Tahoma" w:cs="Tahoma"/>
      <w:sz w:val="16"/>
      <w:szCs w:val="16"/>
    </w:rPr>
  </w:style>
  <w:style w:type="paragraph" w:styleId="ad">
    <w:name w:val="Title"/>
    <w:aliases w:val="Знак"/>
    <w:basedOn w:val="a"/>
    <w:link w:val="ae"/>
    <w:qFormat/>
    <w:rsid w:val="00D455DC"/>
    <w:pPr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аголовок Знак"/>
    <w:aliases w:val="Знак Знак"/>
    <w:link w:val="ad"/>
    <w:uiPriority w:val="99"/>
    <w:locked/>
    <w:rsid w:val="00D455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Íîðìàëüíûé Знак"/>
    <w:link w:val="af0"/>
    <w:uiPriority w:val="99"/>
    <w:locked/>
    <w:rsid w:val="00D455DC"/>
    <w:rPr>
      <w:rFonts w:ascii="TimesDL" w:hAnsi="TimesDL" w:cs="TimesDL"/>
      <w:sz w:val="26"/>
      <w:szCs w:val="26"/>
      <w:lang w:val="ru-RU" w:eastAsia="en-US"/>
    </w:rPr>
  </w:style>
  <w:style w:type="paragraph" w:customStyle="1" w:styleId="af0">
    <w:name w:val="Íîðìàëüíûé"/>
    <w:link w:val="af"/>
    <w:uiPriority w:val="99"/>
    <w:rsid w:val="00D455DC"/>
    <w:pPr>
      <w:autoSpaceDE w:val="0"/>
      <w:autoSpaceDN w:val="0"/>
      <w:spacing w:line="360" w:lineRule="atLeast"/>
      <w:ind w:firstLine="567"/>
      <w:jc w:val="both"/>
    </w:pPr>
    <w:rPr>
      <w:rFonts w:ascii="TimesDL" w:hAnsi="TimesDL" w:cs="TimesDL"/>
      <w:sz w:val="26"/>
      <w:szCs w:val="26"/>
      <w:lang w:eastAsia="en-US"/>
    </w:rPr>
  </w:style>
  <w:style w:type="character" w:customStyle="1" w:styleId="apple-converted-space">
    <w:name w:val="apple-converted-space"/>
    <w:basedOn w:val="a0"/>
    <w:uiPriority w:val="99"/>
    <w:rsid w:val="00D455DC"/>
  </w:style>
  <w:style w:type="paragraph" w:styleId="33">
    <w:name w:val="Body Text Indent 3"/>
    <w:basedOn w:val="a"/>
    <w:link w:val="34"/>
    <w:uiPriority w:val="99"/>
    <w:rsid w:val="00D455D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D455DC"/>
    <w:rPr>
      <w:rFonts w:ascii="Times New Roman" w:hAnsi="Times New Roman" w:cs="Times New Roman"/>
      <w:sz w:val="16"/>
      <w:szCs w:val="16"/>
      <w:lang w:eastAsia="ru-RU"/>
    </w:rPr>
  </w:style>
  <w:style w:type="paragraph" w:styleId="22">
    <w:name w:val="Body Text 2"/>
    <w:aliases w:val="Знак1"/>
    <w:basedOn w:val="a"/>
    <w:link w:val="23"/>
    <w:uiPriority w:val="99"/>
    <w:rsid w:val="00D455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aliases w:val="Знак1 Char"/>
    <w:uiPriority w:val="99"/>
    <w:semiHidden/>
    <w:locked/>
    <w:rsid w:val="00EE5957"/>
    <w:rPr>
      <w:lang w:eastAsia="en-US"/>
    </w:rPr>
  </w:style>
  <w:style w:type="character" w:customStyle="1" w:styleId="23">
    <w:name w:val="Основной текст 2 Знак"/>
    <w:aliases w:val="Знак1 Знак"/>
    <w:link w:val="22"/>
    <w:uiPriority w:val="99"/>
    <w:locked/>
    <w:rsid w:val="00D455D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455DC"/>
    <w:rPr>
      <w:rFonts w:ascii="Times New Roman" w:hAnsi="Times New Roman" w:cs="Times New Roman"/>
      <w:sz w:val="26"/>
      <w:szCs w:val="26"/>
    </w:rPr>
  </w:style>
  <w:style w:type="character" w:styleId="af1">
    <w:name w:val="Strong"/>
    <w:qFormat/>
    <w:rsid w:val="00D455DC"/>
    <w:rPr>
      <w:b/>
      <w:bCs/>
    </w:rPr>
  </w:style>
  <w:style w:type="character" w:styleId="af2">
    <w:name w:val="Hyperlink"/>
    <w:uiPriority w:val="99"/>
    <w:rsid w:val="00D455DC"/>
    <w:rPr>
      <w:color w:val="0000FF"/>
      <w:u w:val="single"/>
    </w:rPr>
  </w:style>
  <w:style w:type="paragraph" w:customStyle="1" w:styleId="11">
    <w:name w:val="Обычный1"/>
    <w:uiPriority w:val="99"/>
    <w:rsid w:val="00D455DC"/>
    <w:pPr>
      <w:widowControl w:val="0"/>
    </w:pPr>
    <w:rPr>
      <w:rFonts w:ascii="Times New Roman" w:eastAsia="Times New Roman" w:hAnsi="Times New Roman"/>
    </w:rPr>
  </w:style>
  <w:style w:type="paragraph" w:customStyle="1" w:styleId="14132">
    <w:name w:val="Ñòèëü14132"/>
    <w:basedOn w:val="a4"/>
    <w:uiPriority w:val="99"/>
    <w:rsid w:val="00D455DC"/>
    <w:pPr>
      <w:widowControl w:val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3">
    <w:name w:val="Body Text First Indent"/>
    <w:basedOn w:val="a4"/>
    <w:link w:val="af4"/>
    <w:uiPriority w:val="99"/>
    <w:rsid w:val="00D455DC"/>
    <w:pPr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Красная строка Знак"/>
    <w:link w:val="af3"/>
    <w:uiPriority w:val="99"/>
    <w:locked/>
    <w:rsid w:val="00D455DC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99"/>
    <w:qFormat/>
    <w:rsid w:val="00D455DC"/>
    <w:rPr>
      <w:i/>
      <w:iCs/>
    </w:rPr>
  </w:style>
  <w:style w:type="character" w:customStyle="1" w:styleId="rvts6">
    <w:name w:val="rvts6"/>
    <w:uiPriority w:val="99"/>
    <w:rsid w:val="00D455DC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rsid w:val="00D455D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D455DC"/>
    <w:rPr>
      <w:rFonts w:ascii="Calibri" w:hAnsi="Calibri" w:cs="Calibri"/>
      <w:lang w:eastAsia="ru-RU"/>
    </w:rPr>
  </w:style>
  <w:style w:type="paragraph" w:customStyle="1" w:styleId="text3cl">
    <w:name w:val="text3cl"/>
    <w:basedOn w:val="a"/>
    <w:uiPriority w:val="99"/>
    <w:rsid w:val="00D45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D455DC"/>
    <w:pPr>
      <w:spacing w:after="200" w:line="276" w:lineRule="auto"/>
      <w:ind w:left="720"/>
    </w:pPr>
    <w:rPr>
      <w:rFonts w:eastAsia="Times New Roman"/>
    </w:rPr>
  </w:style>
  <w:style w:type="paragraph" w:customStyle="1" w:styleId="ConsPlusCell">
    <w:name w:val="ConsPlusCell"/>
    <w:uiPriority w:val="99"/>
    <w:rsid w:val="00D45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55DC"/>
    <w:rPr>
      <w:rFonts w:ascii="Times New Roman" w:hAnsi="Times New Roman" w:cs="Times New Roman"/>
      <w:sz w:val="20"/>
      <w:szCs w:val="20"/>
    </w:rPr>
  </w:style>
  <w:style w:type="paragraph" w:customStyle="1" w:styleId="13">
    <w:name w:val="Без интервала1"/>
    <w:link w:val="NoSpacingChar"/>
    <w:rsid w:val="00D455DC"/>
    <w:rPr>
      <w:rFonts w:cs="Calibri"/>
      <w:sz w:val="22"/>
      <w:szCs w:val="22"/>
      <w:lang w:eastAsia="en-US"/>
    </w:rPr>
  </w:style>
  <w:style w:type="character" w:customStyle="1" w:styleId="c2">
    <w:name w:val="c2"/>
    <w:uiPriority w:val="99"/>
    <w:rsid w:val="00D455DC"/>
  </w:style>
  <w:style w:type="character" w:styleId="af6">
    <w:name w:val="Subtle Emphasis"/>
    <w:uiPriority w:val="99"/>
    <w:qFormat/>
    <w:rsid w:val="00D455DC"/>
    <w:rPr>
      <w:i/>
      <w:iCs/>
      <w:color w:val="808080"/>
    </w:rPr>
  </w:style>
  <w:style w:type="paragraph" w:styleId="af7">
    <w:name w:val="Body Text Indent"/>
    <w:basedOn w:val="a"/>
    <w:link w:val="af8"/>
    <w:rsid w:val="00D455DC"/>
    <w:pPr>
      <w:spacing w:after="120" w:line="276" w:lineRule="auto"/>
      <w:ind w:left="283"/>
    </w:pPr>
  </w:style>
  <w:style w:type="character" w:customStyle="1" w:styleId="af8">
    <w:name w:val="Основной текст с отступом Знак"/>
    <w:link w:val="af7"/>
    <w:uiPriority w:val="99"/>
    <w:locked/>
    <w:rsid w:val="00D455DC"/>
    <w:rPr>
      <w:rFonts w:ascii="Calibri" w:hAnsi="Calibri" w:cs="Calibri"/>
    </w:rPr>
  </w:style>
  <w:style w:type="table" w:styleId="af9">
    <w:name w:val="Table Grid"/>
    <w:basedOn w:val="a1"/>
    <w:uiPriority w:val="59"/>
    <w:rsid w:val="00A34E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er"/>
    <w:basedOn w:val="a"/>
    <w:link w:val="afb"/>
    <w:uiPriority w:val="99"/>
    <w:rsid w:val="00D071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link w:val="afa"/>
    <w:uiPriority w:val="99"/>
    <w:locked/>
    <w:rsid w:val="00D071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D0711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page number"/>
    <w:basedOn w:val="a0"/>
    <w:rsid w:val="00D07111"/>
  </w:style>
  <w:style w:type="character" w:customStyle="1" w:styleId="NoSpacingChar">
    <w:name w:val="No Spacing Char"/>
    <w:link w:val="13"/>
    <w:locked/>
    <w:rsid w:val="00D07111"/>
    <w:rPr>
      <w:sz w:val="22"/>
      <w:szCs w:val="22"/>
      <w:lang w:val="ru-RU" w:eastAsia="en-US"/>
    </w:rPr>
  </w:style>
  <w:style w:type="character" w:customStyle="1" w:styleId="14">
    <w:name w:val="Слабое выделение1"/>
    <w:rsid w:val="00D07111"/>
    <w:rPr>
      <w:rFonts w:ascii="Times New Roman" w:hAnsi="Times New Roman" w:cs="Times New Roman"/>
      <w:i/>
      <w:iCs/>
      <w:color w:val="808080"/>
      <w:sz w:val="22"/>
      <w:szCs w:val="22"/>
      <w:lang w:val="ru-RU"/>
    </w:rPr>
  </w:style>
  <w:style w:type="character" w:customStyle="1" w:styleId="NoSpacingChar1">
    <w:name w:val="No Spacing Char1"/>
    <w:uiPriority w:val="99"/>
    <w:locked/>
    <w:rsid w:val="00D07111"/>
    <w:rPr>
      <w:sz w:val="22"/>
      <w:szCs w:val="22"/>
      <w:lang w:val="ru-RU" w:eastAsia="en-US"/>
    </w:rPr>
  </w:style>
  <w:style w:type="paragraph" w:customStyle="1" w:styleId="Style14">
    <w:name w:val="Style14"/>
    <w:basedOn w:val="a"/>
    <w:rsid w:val="00D07111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36">
    <w:name w:val="Font Style36"/>
    <w:rsid w:val="00D07111"/>
    <w:rPr>
      <w:rFonts w:ascii="Times New Roman" w:hAnsi="Times New Roman" w:cs="Times New Roman"/>
      <w:sz w:val="26"/>
      <w:szCs w:val="26"/>
    </w:rPr>
  </w:style>
  <w:style w:type="paragraph" w:customStyle="1" w:styleId="26">
    <w:name w:val="Абзац списка2"/>
    <w:basedOn w:val="a"/>
    <w:uiPriority w:val="99"/>
    <w:rsid w:val="00D07111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27">
    <w:name w:val="Без интервала2"/>
    <w:uiPriority w:val="99"/>
    <w:rsid w:val="00D07111"/>
    <w:rPr>
      <w:rFonts w:eastAsia="Times New Roman" w:cs="Calibri"/>
      <w:sz w:val="22"/>
      <w:szCs w:val="22"/>
      <w:lang w:eastAsia="en-US"/>
    </w:rPr>
  </w:style>
  <w:style w:type="table" w:customStyle="1" w:styleId="15">
    <w:name w:val="Сетка таблицы1"/>
    <w:uiPriority w:val="99"/>
    <w:rsid w:val="00D07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rsid w:val="00D07111"/>
    <w:pPr>
      <w:suppressAutoHyphens/>
      <w:autoSpaceDE w:val="0"/>
      <w:spacing w:before="57" w:line="190" w:lineRule="atLeast"/>
      <w:jc w:val="both"/>
    </w:pPr>
    <w:rPr>
      <w:rFonts w:ascii="Pragmatica" w:eastAsia="Times New Roman" w:hAnsi="Pragmatica" w:cs="Pragmatica"/>
      <w:color w:val="000000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0711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table" w:customStyle="1" w:styleId="28">
    <w:name w:val="Сетка таблицы2"/>
    <w:uiPriority w:val="99"/>
    <w:rsid w:val="00D07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rsid w:val="00D0711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link w:val="afd"/>
    <w:uiPriority w:val="99"/>
    <w:locked/>
    <w:rsid w:val="00D07111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D071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1424CD"/>
    <w:pPr>
      <w:spacing w:after="200" w:line="276" w:lineRule="auto"/>
      <w:ind w:left="720"/>
    </w:pPr>
    <w:rPr>
      <w:rFonts w:eastAsia="Times New Roman"/>
      <w:lang w:eastAsia="ru-RU"/>
    </w:rPr>
  </w:style>
  <w:style w:type="paragraph" w:customStyle="1" w:styleId="36">
    <w:name w:val="Без интервала3"/>
    <w:uiPriority w:val="99"/>
    <w:rsid w:val="001424CD"/>
    <w:rPr>
      <w:rFonts w:eastAsia="Times New Roman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9611F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f">
    <w:name w:val="TOC Heading"/>
    <w:basedOn w:val="1"/>
    <w:next w:val="a"/>
    <w:uiPriority w:val="39"/>
    <w:unhideWhenUsed/>
    <w:qFormat/>
    <w:rsid w:val="009611F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qFormat/>
    <w:locked/>
    <w:rsid w:val="009611F4"/>
  </w:style>
  <w:style w:type="paragraph" w:styleId="37">
    <w:name w:val="toc 3"/>
    <w:basedOn w:val="a"/>
    <w:next w:val="a"/>
    <w:autoRedefine/>
    <w:uiPriority w:val="39"/>
    <w:semiHidden/>
    <w:unhideWhenUsed/>
    <w:qFormat/>
    <w:locked/>
    <w:rsid w:val="003047F4"/>
    <w:pPr>
      <w:spacing w:after="100" w:line="276" w:lineRule="auto"/>
      <w:ind w:left="440"/>
    </w:pPr>
    <w:rPr>
      <w:rFonts w:eastAsia="Times New Roman" w:cs="Times New Roman"/>
      <w:lang w:eastAsia="ru-RU"/>
    </w:rPr>
  </w:style>
  <w:style w:type="character" w:customStyle="1" w:styleId="aff0">
    <w:name w:val="Цветовое выделение"/>
    <w:rsid w:val="00916670"/>
    <w:rPr>
      <w:b/>
      <w:bCs/>
      <w:color w:val="000080"/>
    </w:rPr>
  </w:style>
  <w:style w:type="paragraph" w:customStyle="1" w:styleId="ConsNormal">
    <w:name w:val="ConsNormal"/>
    <w:rsid w:val="00225A13"/>
    <w:pPr>
      <w:autoSpaceDE w:val="0"/>
      <w:autoSpaceDN w:val="0"/>
      <w:adjustRightInd w:val="0"/>
      <w:ind w:firstLine="720"/>
    </w:pPr>
    <w:rPr>
      <w:rFonts w:ascii="Arial" w:eastAsia="Times New Roman" w:hAnsi="Arial" w:cs="Arial"/>
      <w:color w:val="000000"/>
    </w:rPr>
  </w:style>
  <w:style w:type="paragraph" w:customStyle="1" w:styleId="Standard">
    <w:name w:val="Standard"/>
    <w:uiPriority w:val="99"/>
    <w:rsid w:val="00A972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34">
    <w:name w:val="Style34"/>
    <w:basedOn w:val="a"/>
    <w:rsid w:val="00891064"/>
    <w:pPr>
      <w:widowControl w:val="0"/>
      <w:autoSpaceDE w:val="0"/>
      <w:autoSpaceDN w:val="0"/>
      <w:adjustRightInd w:val="0"/>
      <w:spacing w:line="35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91064"/>
    <w:pPr>
      <w:widowControl w:val="0"/>
      <w:autoSpaceDE w:val="0"/>
      <w:autoSpaceDN w:val="0"/>
      <w:adjustRightInd w:val="0"/>
      <w:spacing w:line="23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91064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uiPriority w:val="99"/>
    <w:rsid w:val="008910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rsid w:val="00891064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F13C41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97F02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9777F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9777F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f1">
    <w:name w:val="Subtitle"/>
    <w:basedOn w:val="a"/>
    <w:next w:val="a"/>
    <w:link w:val="aff2"/>
    <w:uiPriority w:val="11"/>
    <w:qFormat/>
    <w:locked/>
    <w:rsid w:val="009777F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link w:val="aff1"/>
    <w:uiPriority w:val="11"/>
    <w:rsid w:val="009777F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aff3">
    <w:name w:val="Знак Знак Знак"/>
    <w:basedOn w:val="a"/>
    <w:rsid w:val="00F77D6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4">
    <w:name w:val="Основной текст_"/>
    <w:link w:val="9"/>
    <w:locked/>
    <w:rsid w:val="006D48E8"/>
    <w:rPr>
      <w:spacing w:val="3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ff4"/>
    <w:rsid w:val="006D48E8"/>
    <w:pPr>
      <w:widowControl w:val="0"/>
      <w:shd w:val="clear" w:color="auto" w:fill="FFFFFF"/>
      <w:spacing w:line="413" w:lineRule="exact"/>
      <w:jc w:val="both"/>
    </w:pPr>
    <w:rPr>
      <w:rFonts w:cs="Times New Roman"/>
      <w:spacing w:val="3"/>
      <w:sz w:val="21"/>
      <w:szCs w:val="21"/>
      <w:lang w:eastAsia="ru-RU"/>
    </w:rPr>
  </w:style>
  <w:style w:type="paragraph" w:customStyle="1" w:styleId="aff5">
    <w:name w:val="Текст отчета"/>
    <w:basedOn w:val="a"/>
    <w:link w:val="aff6"/>
    <w:autoRedefine/>
    <w:rsid w:val="006D48E8"/>
    <w:pPr>
      <w:ind w:firstLine="709"/>
      <w:jc w:val="both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aff6">
    <w:name w:val="Текст отчета Знак"/>
    <w:link w:val="aff5"/>
    <w:rsid w:val="006D48E8"/>
    <w:rPr>
      <w:rFonts w:ascii="Times New Roman" w:hAnsi="Times New Roman"/>
      <w:sz w:val="24"/>
      <w:szCs w:val="24"/>
      <w:lang w:val="x-none" w:eastAsia="en-US"/>
    </w:rPr>
  </w:style>
  <w:style w:type="paragraph" w:customStyle="1" w:styleId="aff7">
    <w:name w:val="Прижатый влево"/>
    <w:basedOn w:val="a"/>
    <w:next w:val="a"/>
    <w:rsid w:val="006D48E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41">
    <w:name w:val="Абзац списка4"/>
    <w:basedOn w:val="a"/>
    <w:rsid w:val="006D48E8"/>
    <w:pPr>
      <w:spacing w:after="160" w:line="288" w:lineRule="auto"/>
      <w:ind w:left="720"/>
    </w:pPr>
    <w:rPr>
      <w:rFonts w:eastAsia="Times New Roman" w:cs="Times New Roman"/>
      <w:color w:val="5A5A5A"/>
      <w:sz w:val="20"/>
      <w:szCs w:val="20"/>
      <w:lang w:val="en-US"/>
    </w:rPr>
  </w:style>
  <w:style w:type="paragraph" w:customStyle="1" w:styleId="17">
    <w:name w:val="Основной текст1"/>
    <w:basedOn w:val="a"/>
    <w:rsid w:val="006D48E8"/>
    <w:pPr>
      <w:widowControl w:val="0"/>
      <w:shd w:val="clear" w:color="auto" w:fill="FFFFFF"/>
      <w:spacing w:before="300" w:after="480" w:line="240" w:lineRule="atLeast"/>
    </w:pPr>
    <w:rPr>
      <w:rFonts w:ascii="Times New Roman" w:eastAsia="Times New Roman" w:hAnsi="Times New Roman" w:cs="Times New Roman"/>
      <w:spacing w:val="1"/>
      <w:sz w:val="29"/>
      <w:szCs w:val="29"/>
      <w:lang w:eastAsia="ru-RU"/>
    </w:rPr>
  </w:style>
  <w:style w:type="paragraph" w:customStyle="1" w:styleId="42">
    <w:name w:val="Без интервала4"/>
    <w:rsid w:val="006D48E8"/>
    <w:pPr>
      <w:ind w:firstLine="567"/>
      <w:jc w:val="both"/>
    </w:pPr>
    <w:rPr>
      <w:rFonts w:ascii="Times New Roman" w:eastAsia="Times New Roman" w:hAnsi="Times New Roman"/>
      <w:sz w:val="28"/>
      <w:szCs w:val="22"/>
    </w:rPr>
  </w:style>
  <w:style w:type="paragraph" w:customStyle="1" w:styleId="s1">
    <w:name w:val="s_1"/>
    <w:basedOn w:val="a"/>
    <w:rsid w:val="00586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606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6">
    <w:name w:val="Основной текст6"/>
    <w:basedOn w:val="a"/>
    <w:rsid w:val="004B1AF4"/>
    <w:pPr>
      <w:widowControl w:val="0"/>
      <w:shd w:val="clear" w:color="auto" w:fill="FFFFFF"/>
      <w:spacing w:before="600" w:line="413" w:lineRule="exact"/>
    </w:pPr>
    <w:rPr>
      <w:rFonts w:ascii="Times New Roman" w:eastAsia="Courier New" w:hAnsi="Times New Roman" w:cs="Times New Roman"/>
      <w:color w:val="000000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A11F-7A32-4786-9B11-B82DDEFC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10541</Words>
  <Characters>60087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Microsoft</Company>
  <LinksUpToDate>false</LinksUpToDate>
  <CharactersWithSpaces>70488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Ruser</dc:creator>
  <cp:lastModifiedBy>Григорий</cp:lastModifiedBy>
  <cp:revision>4</cp:revision>
  <cp:lastPrinted>2020-07-29T10:23:00Z</cp:lastPrinted>
  <dcterms:created xsi:type="dcterms:W3CDTF">2020-07-23T03:25:00Z</dcterms:created>
  <dcterms:modified xsi:type="dcterms:W3CDTF">2020-07-29T10:24:00Z</dcterms:modified>
</cp:coreProperties>
</file>