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FD" w:rsidRPr="002D0D66" w:rsidRDefault="00696BFD" w:rsidP="00A062B3">
      <w:pPr>
        <w:pStyle w:val="a3"/>
        <w:ind w:left="1134" w:right="567" w:firstLine="720"/>
        <w:jc w:val="center"/>
        <w:rPr>
          <w:color w:val="FF0000"/>
          <w:sz w:val="28"/>
          <w:szCs w:val="28"/>
        </w:rPr>
      </w:pPr>
    </w:p>
    <w:p w:rsidR="00F9470F" w:rsidRPr="00C76020" w:rsidRDefault="00F9470F" w:rsidP="00F9470F">
      <w:pPr>
        <w:shd w:val="clear" w:color="auto" w:fill="FFFFFF"/>
        <w:spacing w:line="254" w:lineRule="exact"/>
        <w:ind w:right="567"/>
        <w:jc w:val="center"/>
        <w:rPr>
          <w:b/>
          <w:bCs/>
          <w:color w:val="000000"/>
          <w:sz w:val="28"/>
          <w:szCs w:val="28"/>
        </w:rPr>
      </w:pPr>
      <w:r w:rsidRPr="00C76020">
        <w:rPr>
          <w:b/>
          <w:bCs/>
          <w:color w:val="000000"/>
          <w:sz w:val="28"/>
          <w:szCs w:val="28"/>
        </w:rPr>
        <w:t>РОССИЙСКАЯ ФЕДЕРАЦИЯ</w:t>
      </w:r>
    </w:p>
    <w:p w:rsidR="00F9470F" w:rsidRPr="00C76020" w:rsidRDefault="00F9470F" w:rsidP="00F9470F">
      <w:pPr>
        <w:shd w:val="clear" w:color="auto" w:fill="FFFFFF"/>
        <w:spacing w:line="254" w:lineRule="exact"/>
        <w:ind w:right="567"/>
        <w:jc w:val="center"/>
        <w:rPr>
          <w:b/>
          <w:sz w:val="28"/>
          <w:szCs w:val="28"/>
        </w:rPr>
      </w:pPr>
      <w:r w:rsidRPr="00C76020">
        <w:rPr>
          <w:b/>
          <w:bCs/>
          <w:color w:val="000000"/>
          <w:sz w:val="28"/>
          <w:szCs w:val="28"/>
        </w:rPr>
        <w:t>ИРКУТСКАЯ ОБЛАСТЬ</w:t>
      </w:r>
    </w:p>
    <w:p w:rsidR="00F9470F" w:rsidRPr="00C76020" w:rsidRDefault="00F9470F" w:rsidP="00F9470F">
      <w:pPr>
        <w:shd w:val="clear" w:color="auto" w:fill="FFFFFF"/>
        <w:spacing w:line="322" w:lineRule="exact"/>
        <w:ind w:right="567"/>
        <w:jc w:val="center"/>
        <w:rPr>
          <w:b/>
          <w:bCs/>
          <w:color w:val="000000"/>
          <w:spacing w:val="-2"/>
          <w:sz w:val="28"/>
          <w:szCs w:val="28"/>
        </w:rPr>
      </w:pPr>
      <w:r w:rsidRPr="00C76020">
        <w:rPr>
          <w:b/>
          <w:bCs/>
          <w:color w:val="000000"/>
          <w:spacing w:val="-2"/>
          <w:sz w:val="28"/>
          <w:szCs w:val="28"/>
        </w:rPr>
        <w:t xml:space="preserve">МУНИЦИПАЛЬНОЕ ОБРАЗОВАНИЕ </w:t>
      </w:r>
    </w:p>
    <w:p w:rsidR="00F9470F" w:rsidRPr="00C76020" w:rsidRDefault="00F9470F" w:rsidP="00F9470F">
      <w:pPr>
        <w:shd w:val="clear" w:color="auto" w:fill="FFFFFF"/>
        <w:spacing w:line="322" w:lineRule="exact"/>
        <w:ind w:right="567"/>
        <w:jc w:val="center"/>
        <w:rPr>
          <w:b/>
          <w:bCs/>
          <w:color w:val="000000"/>
          <w:spacing w:val="-2"/>
          <w:sz w:val="28"/>
          <w:szCs w:val="28"/>
        </w:rPr>
      </w:pPr>
      <w:r w:rsidRPr="00C76020">
        <w:rPr>
          <w:b/>
          <w:bCs/>
          <w:color w:val="000000"/>
          <w:spacing w:val="-2"/>
          <w:sz w:val="28"/>
          <w:szCs w:val="28"/>
        </w:rPr>
        <w:t>«ЭХИРИТ-БУЛАГАТСКИЙ РАЙОН»</w:t>
      </w:r>
    </w:p>
    <w:p w:rsidR="00F9470F" w:rsidRPr="00C76020" w:rsidRDefault="00F9470F" w:rsidP="00F9470F">
      <w:pPr>
        <w:shd w:val="clear" w:color="auto" w:fill="FFFFFF"/>
        <w:spacing w:line="322" w:lineRule="exact"/>
        <w:ind w:right="567"/>
        <w:jc w:val="center"/>
        <w:rPr>
          <w:b/>
          <w:bCs/>
          <w:color w:val="000000"/>
          <w:spacing w:val="-2"/>
          <w:sz w:val="28"/>
          <w:szCs w:val="28"/>
        </w:rPr>
      </w:pPr>
      <w:r w:rsidRPr="00C76020">
        <w:rPr>
          <w:b/>
          <w:bCs/>
          <w:color w:val="000000"/>
          <w:spacing w:val="-2"/>
          <w:sz w:val="28"/>
          <w:szCs w:val="28"/>
        </w:rPr>
        <w:t>КОНТРОЛЬНО-СЧЕТНАЯ ПАЛАТА</w:t>
      </w:r>
    </w:p>
    <w:p w:rsidR="00696BFD" w:rsidRPr="00E714C0" w:rsidRDefault="00696BFD" w:rsidP="00FD4F1A">
      <w:pPr>
        <w:pStyle w:val="a3"/>
        <w:ind w:left="426" w:right="567"/>
        <w:jc w:val="center"/>
        <w:rPr>
          <w:color w:val="000000" w:themeColor="text1"/>
          <w:sz w:val="28"/>
          <w:szCs w:val="28"/>
        </w:rPr>
      </w:pPr>
    </w:p>
    <w:p w:rsidR="00696BFD" w:rsidRPr="00E714C0" w:rsidRDefault="00696BFD" w:rsidP="00FD4F1A">
      <w:pPr>
        <w:pStyle w:val="a3"/>
        <w:ind w:left="426" w:right="567"/>
        <w:jc w:val="center"/>
        <w:rPr>
          <w:b/>
          <w:color w:val="000000" w:themeColor="text1"/>
          <w:sz w:val="28"/>
          <w:szCs w:val="28"/>
        </w:rPr>
      </w:pPr>
      <w:r w:rsidRPr="00E714C0">
        <w:rPr>
          <w:b/>
          <w:color w:val="000000" w:themeColor="text1"/>
          <w:sz w:val="28"/>
          <w:szCs w:val="28"/>
        </w:rPr>
        <w:t>Заключение</w:t>
      </w:r>
    </w:p>
    <w:p w:rsidR="00696BFD" w:rsidRPr="00E714C0" w:rsidRDefault="00696BFD" w:rsidP="00FD4F1A">
      <w:pPr>
        <w:pStyle w:val="a3"/>
        <w:ind w:left="426" w:right="567"/>
        <w:jc w:val="center"/>
        <w:rPr>
          <w:b/>
          <w:color w:val="000000" w:themeColor="text1"/>
          <w:sz w:val="28"/>
          <w:szCs w:val="28"/>
        </w:rPr>
      </w:pPr>
      <w:r w:rsidRPr="00E714C0">
        <w:rPr>
          <w:b/>
          <w:color w:val="000000" w:themeColor="text1"/>
          <w:sz w:val="28"/>
          <w:szCs w:val="28"/>
        </w:rPr>
        <w:t>по результатам экспертизы на  проект решения Думы муниципального образования «Эхирит-Булагатский район»</w:t>
      </w:r>
    </w:p>
    <w:p w:rsidR="00696BFD" w:rsidRPr="00E714C0" w:rsidRDefault="00696BFD" w:rsidP="00FD4F1A">
      <w:pPr>
        <w:pStyle w:val="a3"/>
        <w:tabs>
          <w:tab w:val="left" w:pos="567"/>
        </w:tabs>
        <w:ind w:right="567"/>
        <w:jc w:val="center"/>
        <w:rPr>
          <w:b/>
          <w:color w:val="000000" w:themeColor="text1"/>
          <w:sz w:val="28"/>
          <w:szCs w:val="28"/>
        </w:rPr>
      </w:pPr>
      <w:r w:rsidRPr="00E714C0">
        <w:rPr>
          <w:b/>
          <w:color w:val="000000" w:themeColor="text1"/>
          <w:sz w:val="28"/>
          <w:szCs w:val="28"/>
        </w:rPr>
        <w:t>«О бюджете муниципального образования «Эхирит-Булагатский</w:t>
      </w:r>
    </w:p>
    <w:p w:rsidR="00696BFD" w:rsidRPr="00E714C0" w:rsidRDefault="00E714C0" w:rsidP="00FD4F1A">
      <w:pPr>
        <w:pStyle w:val="a3"/>
        <w:ind w:right="567"/>
        <w:jc w:val="center"/>
        <w:rPr>
          <w:b/>
          <w:color w:val="000000" w:themeColor="text1"/>
          <w:sz w:val="28"/>
          <w:szCs w:val="28"/>
        </w:rPr>
      </w:pPr>
      <w:r>
        <w:rPr>
          <w:b/>
          <w:color w:val="000000" w:themeColor="text1"/>
          <w:sz w:val="28"/>
          <w:szCs w:val="28"/>
        </w:rPr>
        <w:t>район» на 202</w:t>
      </w:r>
      <w:r w:rsidR="005730AD">
        <w:rPr>
          <w:b/>
          <w:color w:val="000000" w:themeColor="text1"/>
          <w:sz w:val="28"/>
          <w:szCs w:val="28"/>
        </w:rPr>
        <w:t>3</w:t>
      </w:r>
      <w:r>
        <w:rPr>
          <w:b/>
          <w:color w:val="000000" w:themeColor="text1"/>
          <w:sz w:val="28"/>
          <w:szCs w:val="28"/>
        </w:rPr>
        <w:t xml:space="preserve"> год и плановый период 202</w:t>
      </w:r>
      <w:r w:rsidR="005730AD">
        <w:rPr>
          <w:b/>
          <w:color w:val="000000" w:themeColor="text1"/>
          <w:sz w:val="28"/>
          <w:szCs w:val="28"/>
        </w:rPr>
        <w:t>4</w:t>
      </w:r>
      <w:r>
        <w:rPr>
          <w:b/>
          <w:color w:val="000000" w:themeColor="text1"/>
          <w:sz w:val="28"/>
          <w:szCs w:val="28"/>
        </w:rPr>
        <w:t xml:space="preserve"> и 202</w:t>
      </w:r>
      <w:r w:rsidR="005730AD">
        <w:rPr>
          <w:b/>
          <w:color w:val="000000" w:themeColor="text1"/>
          <w:sz w:val="28"/>
          <w:szCs w:val="28"/>
        </w:rPr>
        <w:t>5</w:t>
      </w:r>
      <w:r w:rsidR="00696BFD" w:rsidRPr="00E714C0">
        <w:rPr>
          <w:b/>
          <w:color w:val="000000" w:themeColor="text1"/>
          <w:sz w:val="28"/>
          <w:szCs w:val="28"/>
        </w:rPr>
        <w:t xml:space="preserve"> годов.</w:t>
      </w:r>
    </w:p>
    <w:p w:rsidR="000C17DE" w:rsidRDefault="00696BFD" w:rsidP="00CD19D6">
      <w:pPr>
        <w:pStyle w:val="a3"/>
        <w:tabs>
          <w:tab w:val="left" w:pos="567"/>
        </w:tabs>
        <w:spacing w:before="100" w:beforeAutospacing="1" w:after="100" w:afterAutospacing="1"/>
        <w:ind w:right="-4"/>
        <w:jc w:val="both"/>
        <w:rPr>
          <w:bCs/>
          <w:color w:val="000000" w:themeColor="text1"/>
          <w:sz w:val="28"/>
          <w:szCs w:val="28"/>
        </w:rPr>
      </w:pPr>
      <w:r w:rsidRPr="00E714C0">
        <w:rPr>
          <w:bCs/>
          <w:color w:val="000000" w:themeColor="text1"/>
          <w:sz w:val="28"/>
          <w:szCs w:val="28"/>
        </w:rPr>
        <w:t>п. Усть-Ордынский                                                            «</w:t>
      </w:r>
      <w:r w:rsidR="00C14A33">
        <w:rPr>
          <w:bCs/>
          <w:color w:val="000000" w:themeColor="text1"/>
          <w:sz w:val="28"/>
          <w:szCs w:val="28"/>
        </w:rPr>
        <w:t>08</w:t>
      </w:r>
      <w:r w:rsidR="00E714C0">
        <w:rPr>
          <w:bCs/>
          <w:color w:val="000000" w:themeColor="text1"/>
          <w:sz w:val="28"/>
          <w:szCs w:val="28"/>
        </w:rPr>
        <w:t>» декабря 20</w:t>
      </w:r>
      <w:r w:rsidR="00F9470F">
        <w:rPr>
          <w:bCs/>
          <w:color w:val="000000" w:themeColor="text1"/>
          <w:sz w:val="28"/>
          <w:szCs w:val="28"/>
        </w:rPr>
        <w:t>2</w:t>
      </w:r>
      <w:r w:rsidR="005730AD">
        <w:rPr>
          <w:bCs/>
          <w:color w:val="000000" w:themeColor="text1"/>
          <w:sz w:val="28"/>
          <w:szCs w:val="28"/>
        </w:rPr>
        <w:t>2</w:t>
      </w:r>
      <w:r w:rsidRPr="00E714C0">
        <w:rPr>
          <w:bCs/>
          <w:color w:val="000000" w:themeColor="text1"/>
          <w:sz w:val="28"/>
          <w:szCs w:val="28"/>
        </w:rPr>
        <w:t xml:space="preserve"> года</w:t>
      </w:r>
    </w:p>
    <w:p w:rsidR="000C17DE" w:rsidRPr="005730AD" w:rsidRDefault="000C17DE" w:rsidP="000C17DE">
      <w:pPr>
        <w:ind w:left="5670"/>
        <w:jc w:val="both"/>
        <w:rPr>
          <w:color w:val="FF0000"/>
          <w:sz w:val="28"/>
          <w:szCs w:val="28"/>
        </w:rPr>
      </w:pPr>
      <w:r>
        <w:rPr>
          <w:sz w:val="28"/>
          <w:szCs w:val="28"/>
        </w:rPr>
        <w:t>Утверждено распоряжением п</w:t>
      </w:r>
      <w:r w:rsidRPr="00C97346">
        <w:rPr>
          <w:sz w:val="28"/>
          <w:szCs w:val="28"/>
        </w:rPr>
        <w:t>редседа</w:t>
      </w:r>
      <w:r>
        <w:rPr>
          <w:sz w:val="28"/>
          <w:szCs w:val="28"/>
        </w:rPr>
        <w:t xml:space="preserve">теля </w:t>
      </w:r>
      <w:r w:rsidRPr="00C97346">
        <w:rPr>
          <w:sz w:val="28"/>
          <w:szCs w:val="28"/>
        </w:rPr>
        <w:t xml:space="preserve">КСП </w:t>
      </w:r>
      <w:r>
        <w:rPr>
          <w:sz w:val="28"/>
          <w:szCs w:val="28"/>
        </w:rPr>
        <w:t>МО «Эхирит-Булагатский район»</w:t>
      </w:r>
      <w:r w:rsidRPr="00C97346">
        <w:rPr>
          <w:sz w:val="28"/>
          <w:szCs w:val="28"/>
        </w:rPr>
        <w:t xml:space="preserve"> </w:t>
      </w:r>
      <w:r w:rsidRPr="005C42BC">
        <w:rPr>
          <w:sz w:val="28"/>
          <w:szCs w:val="28"/>
        </w:rPr>
        <w:t xml:space="preserve">от </w:t>
      </w:r>
      <w:r w:rsidR="00C14A33">
        <w:rPr>
          <w:sz w:val="28"/>
          <w:szCs w:val="28"/>
        </w:rPr>
        <w:t>08</w:t>
      </w:r>
      <w:r w:rsidRPr="005C42BC">
        <w:rPr>
          <w:sz w:val="28"/>
          <w:szCs w:val="28"/>
        </w:rPr>
        <w:t>.12.202</w:t>
      </w:r>
      <w:r w:rsidR="005730AD">
        <w:rPr>
          <w:sz w:val="28"/>
          <w:szCs w:val="28"/>
        </w:rPr>
        <w:t>2</w:t>
      </w:r>
      <w:r w:rsidRPr="005C42BC">
        <w:rPr>
          <w:sz w:val="28"/>
          <w:szCs w:val="28"/>
        </w:rPr>
        <w:t>года №</w:t>
      </w:r>
      <w:r w:rsidR="00FB63B7">
        <w:rPr>
          <w:sz w:val="28"/>
          <w:szCs w:val="28"/>
        </w:rPr>
        <w:t>50</w:t>
      </w:r>
    </w:p>
    <w:p w:rsidR="000C17DE" w:rsidRDefault="000C17DE" w:rsidP="00D466EC">
      <w:pPr>
        <w:pStyle w:val="a3"/>
        <w:ind w:right="567"/>
        <w:jc w:val="center"/>
        <w:rPr>
          <w:sz w:val="28"/>
          <w:szCs w:val="28"/>
        </w:rPr>
      </w:pPr>
    </w:p>
    <w:p w:rsidR="00696BFD" w:rsidRPr="00E714C0" w:rsidRDefault="00612528" w:rsidP="00CD19D6">
      <w:pPr>
        <w:tabs>
          <w:tab w:val="left" w:pos="567"/>
        </w:tabs>
        <w:ind w:firstLine="540"/>
        <w:jc w:val="both"/>
        <w:rPr>
          <w:color w:val="000000" w:themeColor="text1"/>
          <w:sz w:val="28"/>
          <w:szCs w:val="28"/>
        </w:rPr>
      </w:pPr>
      <w:proofErr w:type="gramStart"/>
      <w:r w:rsidRPr="00D466EC">
        <w:rPr>
          <w:bCs/>
          <w:sz w:val="28"/>
          <w:szCs w:val="28"/>
        </w:rPr>
        <w:t>Заключение  Контрольно-счетной  палаты  на проект решения Думы муниципального образования «Эхирит-Булагатский район» «О бюджете муниципального образования «Эхирит-Булагатский район» на  202</w:t>
      </w:r>
      <w:r w:rsidR="005730AD">
        <w:rPr>
          <w:bCs/>
          <w:sz w:val="28"/>
          <w:szCs w:val="28"/>
        </w:rPr>
        <w:t>3</w:t>
      </w:r>
      <w:r w:rsidRPr="00D466EC">
        <w:rPr>
          <w:bCs/>
          <w:sz w:val="28"/>
          <w:szCs w:val="28"/>
        </w:rPr>
        <w:t xml:space="preserve"> год и на плановый период 202</w:t>
      </w:r>
      <w:r w:rsidR="005730AD">
        <w:rPr>
          <w:bCs/>
          <w:sz w:val="28"/>
          <w:szCs w:val="28"/>
        </w:rPr>
        <w:t>4</w:t>
      </w:r>
      <w:r w:rsidRPr="00D466EC">
        <w:rPr>
          <w:bCs/>
          <w:sz w:val="28"/>
          <w:szCs w:val="28"/>
        </w:rPr>
        <w:t xml:space="preserve"> и 202</w:t>
      </w:r>
      <w:r w:rsidR="005730AD">
        <w:rPr>
          <w:bCs/>
          <w:sz w:val="28"/>
          <w:szCs w:val="28"/>
        </w:rPr>
        <w:t>5</w:t>
      </w:r>
      <w:r w:rsidRPr="00D466EC">
        <w:rPr>
          <w:bCs/>
          <w:sz w:val="28"/>
          <w:szCs w:val="28"/>
        </w:rPr>
        <w:t>годов»</w:t>
      </w:r>
      <w:r w:rsidR="00100B0C">
        <w:rPr>
          <w:bCs/>
          <w:sz w:val="28"/>
          <w:szCs w:val="28"/>
        </w:rPr>
        <w:t>, далее (проект решения о бюджете),</w:t>
      </w:r>
      <w:r w:rsidRPr="00D466EC">
        <w:rPr>
          <w:bCs/>
          <w:sz w:val="28"/>
          <w:szCs w:val="28"/>
        </w:rPr>
        <w:t xml:space="preserve">  </w:t>
      </w:r>
      <w:r w:rsidR="00696BFD" w:rsidRPr="00D466EC">
        <w:rPr>
          <w:sz w:val="28"/>
          <w:szCs w:val="28"/>
        </w:rPr>
        <w:t xml:space="preserve">подготовлено в соответствии с Бюджетным кодексом Российской Федерации, </w:t>
      </w:r>
      <w:r w:rsidRPr="00D466EC">
        <w:rPr>
          <w:sz w:val="28"/>
          <w:szCs w:val="28"/>
        </w:rPr>
        <w:t>Положением о бюджетном процессе в муниципальном образовании «Эхирит-Булагатский район»</w:t>
      </w:r>
      <w:r w:rsidR="00696BFD" w:rsidRPr="00D466EC">
        <w:rPr>
          <w:sz w:val="28"/>
          <w:szCs w:val="28"/>
        </w:rPr>
        <w:t>,</w:t>
      </w:r>
      <w:r w:rsidR="00696BFD" w:rsidRPr="00E714C0">
        <w:rPr>
          <w:color w:val="000000" w:themeColor="text1"/>
          <w:sz w:val="28"/>
          <w:szCs w:val="28"/>
        </w:rPr>
        <w:t xml:space="preserve"> Положением о Контрольно–счетной палате, утвержденным решением Думы района от</w:t>
      </w:r>
      <w:r w:rsidR="00E714C0">
        <w:rPr>
          <w:color w:val="000000" w:themeColor="text1"/>
          <w:sz w:val="28"/>
          <w:szCs w:val="28"/>
        </w:rPr>
        <w:t xml:space="preserve"> 27.01.2016 № 100</w:t>
      </w:r>
      <w:proofErr w:type="gramEnd"/>
      <w:r w:rsidR="00E714C0">
        <w:rPr>
          <w:color w:val="000000" w:themeColor="text1"/>
          <w:sz w:val="28"/>
          <w:szCs w:val="28"/>
        </w:rPr>
        <w:t xml:space="preserve"> и планом работы КСП на 20</w:t>
      </w:r>
      <w:r w:rsidR="00F9470F">
        <w:rPr>
          <w:color w:val="000000" w:themeColor="text1"/>
          <w:sz w:val="28"/>
          <w:szCs w:val="28"/>
        </w:rPr>
        <w:t>2</w:t>
      </w:r>
      <w:r w:rsidR="005730AD">
        <w:rPr>
          <w:color w:val="000000" w:themeColor="text1"/>
          <w:sz w:val="28"/>
          <w:szCs w:val="28"/>
        </w:rPr>
        <w:t>2</w:t>
      </w:r>
      <w:r w:rsidR="00696BFD" w:rsidRPr="00E714C0">
        <w:rPr>
          <w:color w:val="000000" w:themeColor="text1"/>
          <w:sz w:val="28"/>
          <w:szCs w:val="28"/>
        </w:rPr>
        <w:t xml:space="preserve"> год. </w:t>
      </w:r>
    </w:p>
    <w:p w:rsidR="005E603F" w:rsidRPr="00E77BB3" w:rsidRDefault="00696BFD" w:rsidP="00207A08">
      <w:pPr>
        <w:tabs>
          <w:tab w:val="left" w:pos="567"/>
        </w:tabs>
        <w:jc w:val="both"/>
        <w:rPr>
          <w:bCs/>
          <w:sz w:val="28"/>
          <w:szCs w:val="28"/>
        </w:rPr>
      </w:pPr>
      <w:r w:rsidRPr="00E77BB3">
        <w:rPr>
          <w:sz w:val="28"/>
          <w:szCs w:val="28"/>
        </w:rPr>
        <w:t xml:space="preserve">       </w:t>
      </w:r>
      <w:r w:rsidR="005E603F" w:rsidRPr="00E77BB3">
        <w:rPr>
          <w:bCs/>
          <w:sz w:val="28"/>
          <w:szCs w:val="28"/>
        </w:rPr>
        <w:t>При подготовке Заключения КСП учитывала основные</w:t>
      </w:r>
      <w:r w:rsidR="00CA1721" w:rsidRPr="00E77BB3">
        <w:rPr>
          <w:bCs/>
          <w:sz w:val="28"/>
          <w:szCs w:val="28"/>
        </w:rPr>
        <w:t xml:space="preserve"> направления  бюджетной  и налоговой  политики </w:t>
      </w:r>
      <w:r w:rsidR="005730AD">
        <w:rPr>
          <w:bCs/>
          <w:sz w:val="28"/>
          <w:szCs w:val="28"/>
        </w:rPr>
        <w:t>муниципального образования «Эхирит-Булагатский</w:t>
      </w:r>
      <w:r w:rsidR="00B332F0">
        <w:rPr>
          <w:bCs/>
          <w:sz w:val="28"/>
          <w:szCs w:val="28"/>
        </w:rPr>
        <w:t xml:space="preserve"> район»</w:t>
      </w:r>
      <w:r w:rsidR="00CA1721" w:rsidRPr="00E77BB3">
        <w:rPr>
          <w:bCs/>
          <w:sz w:val="28"/>
          <w:szCs w:val="28"/>
        </w:rPr>
        <w:t xml:space="preserve">  на  202</w:t>
      </w:r>
      <w:r w:rsidR="005730AD">
        <w:rPr>
          <w:bCs/>
          <w:sz w:val="28"/>
          <w:szCs w:val="28"/>
        </w:rPr>
        <w:t>3</w:t>
      </w:r>
      <w:r w:rsidR="00CA1721" w:rsidRPr="00E77BB3">
        <w:rPr>
          <w:bCs/>
          <w:sz w:val="28"/>
          <w:szCs w:val="28"/>
        </w:rPr>
        <w:t xml:space="preserve">  год  и  на  плановый  период  202</w:t>
      </w:r>
      <w:r w:rsidR="005730AD">
        <w:rPr>
          <w:bCs/>
          <w:sz w:val="28"/>
          <w:szCs w:val="28"/>
        </w:rPr>
        <w:t>4</w:t>
      </w:r>
      <w:r w:rsidR="00CA1721" w:rsidRPr="00E77BB3">
        <w:rPr>
          <w:bCs/>
          <w:sz w:val="28"/>
          <w:szCs w:val="28"/>
        </w:rPr>
        <w:t xml:space="preserve">  и  202</w:t>
      </w:r>
      <w:r w:rsidR="005730AD">
        <w:rPr>
          <w:bCs/>
          <w:sz w:val="28"/>
          <w:szCs w:val="28"/>
        </w:rPr>
        <w:t>5</w:t>
      </w:r>
      <w:r w:rsidR="00CA1721" w:rsidRPr="00E77BB3">
        <w:rPr>
          <w:bCs/>
          <w:sz w:val="28"/>
          <w:szCs w:val="28"/>
        </w:rPr>
        <w:t xml:space="preserve"> годов</w:t>
      </w:r>
      <w:r w:rsidR="005E603F" w:rsidRPr="00E77BB3">
        <w:rPr>
          <w:bCs/>
          <w:sz w:val="28"/>
          <w:szCs w:val="28"/>
        </w:rPr>
        <w:t>.</w:t>
      </w:r>
    </w:p>
    <w:p w:rsidR="005E603F" w:rsidRDefault="00100B0C" w:rsidP="005E603F">
      <w:pPr>
        <w:pStyle w:val="Default"/>
        <w:jc w:val="both"/>
        <w:rPr>
          <w:bCs/>
          <w:color w:val="auto"/>
          <w:sz w:val="28"/>
          <w:szCs w:val="28"/>
        </w:rPr>
      </w:pPr>
      <w:r w:rsidRPr="00E77BB3">
        <w:rPr>
          <w:bCs/>
          <w:color w:val="auto"/>
          <w:sz w:val="28"/>
          <w:szCs w:val="28"/>
        </w:rPr>
        <w:t xml:space="preserve">        </w:t>
      </w:r>
      <w:r w:rsidR="005E603F" w:rsidRPr="00E77BB3">
        <w:rPr>
          <w:bCs/>
          <w:color w:val="auto"/>
          <w:sz w:val="28"/>
          <w:szCs w:val="28"/>
        </w:rPr>
        <w:t xml:space="preserve">Формирование основных параметров бюджета </w:t>
      </w:r>
      <w:r w:rsidRPr="00E77BB3">
        <w:rPr>
          <w:bCs/>
          <w:color w:val="auto"/>
          <w:sz w:val="28"/>
          <w:szCs w:val="28"/>
        </w:rPr>
        <w:t xml:space="preserve">муниципального образования «Эхирит-Булагатский район» </w:t>
      </w:r>
      <w:r w:rsidR="005E603F" w:rsidRPr="00E77BB3">
        <w:rPr>
          <w:bCs/>
          <w:color w:val="auto"/>
          <w:sz w:val="28"/>
          <w:szCs w:val="28"/>
        </w:rPr>
        <w:t xml:space="preserve"> на 202</w:t>
      </w:r>
      <w:r w:rsidR="00895E05">
        <w:rPr>
          <w:bCs/>
          <w:color w:val="auto"/>
          <w:sz w:val="28"/>
          <w:szCs w:val="28"/>
        </w:rPr>
        <w:t>3</w:t>
      </w:r>
      <w:r w:rsidR="005E603F" w:rsidRPr="00E77BB3">
        <w:rPr>
          <w:bCs/>
          <w:color w:val="auto"/>
          <w:sz w:val="28"/>
          <w:szCs w:val="28"/>
        </w:rPr>
        <w:t xml:space="preserve"> год и на плановый период 202</w:t>
      </w:r>
      <w:r w:rsidR="00895E05">
        <w:rPr>
          <w:bCs/>
          <w:color w:val="auto"/>
          <w:sz w:val="28"/>
          <w:szCs w:val="28"/>
        </w:rPr>
        <w:t>4</w:t>
      </w:r>
      <w:r w:rsidR="005E603F" w:rsidRPr="00E77BB3">
        <w:rPr>
          <w:bCs/>
          <w:color w:val="auto"/>
          <w:sz w:val="28"/>
          <w:szCs w:val="28"/>
        </w:rPr>
        <w:t xml:space="preserve"> и 202</w:t>
      </w:r>
      <w:r w:rsidR="00895E05">
        <w:rPr>
          <w:bCs/>
          <w:color w:val="auto"/>
          <w:sz w:val="28"/>
          <w:szCs w:val="28"/>
        </w:rPr>
        <w:t>5</w:t>
      </w:r>
      <w:r w:rsidR="005E603F" w:rsidRPr="00E77BB3">
        <w:rPr>
          <w:bCs/>
          <w:color w:val="auto"/>
          <w:sz w:val="28"/>
          <w:szCs w:val="28"/>
        </w:rPr>
        <w:t xml:space="preserve"> годов осуществлено в соответствии с требованиями действующего бюджетного и налогового законодательства с  учетом планируемых с 202</w:t>
      </w:r>
      <w:r w:rsidR="00895E05">
        <w:rPr>
          <w:bCs/>
          <w:color w:val="auto"/>
          <w:sz w:val="28"/>
          <w:szCs w:val="28"/>
        </w:rPr>
        <w:t>3</w:t>
      </w:r>
      <w:r w:rsidR="005E603F" w:rsidRPr="00E77BB3">
        <w:rPr>
          <w:bCs/>
          <w:color w:val="auto"/>
          <w:sz w:val="28"/>
          <w:szCs w:val="28"/>
        </w:rPr>
        <w:t xml:space="preserve"> года  изменений.  Также  при  подготовке  проекта  </w:t>
      </w:r>
      <w:r w:rsidRPr="00E77BB3">
        <w:rPr>
          <w:bCs/>
          <w:color w:val="auto"/>
          <w:sz w:val="28"/>
          <w:szCs w:val="28"/>
        </w:rPr>
        <w:t xml:space="preserve">решения </w:t>
      </w:r>
      <w:r w:rsidR="0049221C" w:rsidRPr="00E77BB3">
        <w:rPr>
          <w:bCs/>
          <w:color w:val="auto"/>
          <w:sz w:val="28"/>
          <w:szCs w:val="28"/>
        </w:rPr>
        <w:t>учтены</w:t>
      </w:r>
      <w:r w:rsidR="005E603F" w:rsidRPr="00E77BB3">
        <w:rPr>
          <w:bCs/>
          <w:color w:val="auto"/>
          <w:sz w:val="28"/>
          <w:szCs w:val="28"/>
        </w:rPr>
        <w:t xml:space="preserve">  ожидаемые  параметры исполнения  бюджета</w:t>
      </w:r>
      <w:r w:rsidR="00CA1721" w:rsidRPr="00E77BB3">
        <w:rPr>
          <w:bCs/>
          <w:color w:val="auto"/>
          <w:sz w:val="28"/>
          <w:szCs w:val="28"/>
        </w:rPr>
        <w:t xml:space="preserve"> муниципального образования</w:t>
      </w:r>
      <w:r w:rsidR="005E603F" w:rsidRPr="00E77BB3">
        <w:rPr>
          <w:bCs/>
          <w:color w:val="auto"/>
          <w:sz w:val="28"/>
          <w:szCs w:val="28"/>
        </w:rPr>
        <w:t xml:space="preserve">  за  202</w:t>
      </w:r>
      <w:r w:rsidR="00895E05">
        <w:rPr>
          <w:bCs/>
          <w:color w:val="auto"/>
          <w:sz w:val="28"/>
          <w:szCs w:val="28"/>
        </w:rPr>
        <w:t>2</w:t>
      </w:r>
      <w:r w:rsidR="005E603F" w:rsidRPr="00E77BB3">
        <w:rPr>
          <w:bCs/>
          <w:color w:val="auto"/>
          <w:sz w:val="28"/>
          <w:szCs w:val="28"/>
        </w:rPr>
        <w:t xml:space="preserve">  год,  основные  параметры  прогноза  социально-экономического  развития  </w:t>
      </w:r>
      <w:r w:rsidR="0049221C" w:rsidRPr="00E77BB3">
        <w:rPr>
          <w:bCs/>
          <w:color w:val="auto"/>
          <w:sz w:val="28"/>
          <w:szCs w:val="28"/>
        </w:rPr>
        <w:t>муниципального образования «Эхирит-Булагатский район»</w:t>
      </w:r>
      <w:r w:rsidR="005E603F" w:rsidRPr="00E77BB3">
        <w:rPr>
          <w:bCs/>
          <w:color w:val="auto"/>
          <w:sz w:val="28"/>
          <w:szCs w:val="28"/>
        </w:rPr>
        <w:t xml:space="preserve">  на  202</w:t>
      </w:r>
      <w:r w:rsidR="00895E05">
        <w:rPr>
          <w:bCs/>
          <w:color w:val="auto"/>
          <w:sz w:val="28"/>
          <w:szCs w:val="28"/>
        </w:rPr>
        <w:t>2</w:t>
      </w:r>
      <w:r w:rsidR="005E603F" w:rsidRPr="00E77BB3">
        <w:rPr>
          <w:bCs/>
          <w:color w:val="auto"/>
          <w:sz w:val="28"/>
          <w:szCs w:val="28"/>
        </w:rPr>
        <w:t xml:space="preserve">  год  и </w:t>
      </w:r>
      <w:r w:rsidR="00895E05">
        <w:rPr>
          <w:bCs/>
          <w:color w:val="auto"/>
          <w:sz w:val="28"/>
          <w:szCs w:val="28"/>
        </w:rPr>
        <w:t>ожидаемые итоги социально-экономического развития района</w:t>
      </w:r>
      <w:r w:rsidR="005E603F" w:rsidRPr="00E77BB3">
        <w:rPr>
          <w:bCs/>
          <w:color w:val="auto"/>
          <w:sz w:val="28"/>
          <w:szCs w:val="28"/>
        </w:rPr>
        <w:t xml:space="preserve"> на  плановый  период  202</w:t>
      </w:r>
      <w:r w:rsidR="00895E05">
        <w:rPr>
          <w:bCs/>
          <w:color w:val="auto"/>
          <w:sz w:val="28"/>
          <w:szCs w:val="28"/>
        </w:rPr>
        <w:t>3</w:t>
      </w:r>
      <w:r w:rsidR="005E603F" w:rsidRPr="00E77BB3">
        <w:rPr>
          <w:bCs/>
          <w:color w:val="auto"/>
          <w:sz w:val="28"/>
          <w:szCs w:val="28"/>
        </w:rPr>
        <w:t xml:space="preserve">  год</w:t>
      </w:r>
      <w:r w:rsidR="00895E05">
        <w:rPr>
          <w:bCs/>
          <w:color w:val="auto"/>
          <w:sz w:val="28"/>
          <w:szCs w:val="28"/>
        </w:rPr>
        <w:t>а</w:t>
      </w:r>
      <w:r w:rsidR="005E603F" w:rsidRPr="00E77BB3">
        <w:rPr>
          <w:bCs/>
          <w:color w:val="auto"/>
          <w:sz w:val="28"/>
          <w:szCs w:val="28"/>
        </w:rPr>
        <w:t>.</w:t>
      </w:r>
    </w:p>
    <w:p w:rsidR="00CD1C1A" w:rsidRDefault="00CD1C1A" w:rsidP="00CD1C1A">
      <w:pPr>
        <w:pStyle w:val="a3"/>
        <w:ind w:right="567"/>
        <w:jc w:val="center"/>
        <w:rPr>
          <w:b/>
          <w:sz w:val="28"/>
          <w:szCs w:val="28"/>
        </w:rPr>
      </w:pPr>
    </w:p>
    <w:p w:rsidR="00CD1C1A" w:rsidRPr="00F45138" w:rsidRDefault="00CD1C1A" w:rsidP="00CD1C1A">
      <w:pPr>
        <w:pStyle w:val="a3"/>
        <w:ind w:right="567"/>
        <w:jc w:val="center"/>
        <w:rPr>
          <w:b/>
        </w:rPr>
      </w:pPr>
      <w:r w:rsidRPr="00F45138">
        <w:rPr>
          <w:b/>
          <w:sz w:val="28"/>
          <w:szCs w:val="28"/>
        </w:rPr>
        <w:t>1. Общие положения</w:t>
      </w:r>
    </w:p>
    <w:p w:rsidR="000D3C34" w:rsidRPr="000D3C34" w:rsidRDefault="00DD2086" w:rsidP="005E603F">
      <w:pPr>
        <w:pStyle w:val="Default"/>
        <w:jc w:val="both"/>
        <w:rPr>
          <w:bCs/>
          <w:color w:val="C00000"/>
          <w:sz w:val="28"/>
          <w:szCs w:val="28"/>
        </w:rPr>
      </w:pPr>
      <w:r>
        <w:rPr>
          <w:bCs/>
          <w:color w:val="auto"/>
          <w:sz w:val="28"/>
          <w:szCs w:val="28"/>
        </w:rPr>
        <w:t xml:space="preserve">       </w:t>
      </w:r>
      <w:r w:rsidR="005E603F" w:rsidRPr="00E77BB3">
        <w:rPr>
          <w:bCs/>
          <w:color w:val="auto"/>
          <w:sz w:val="28"/>
          <w:szCs w:val="28"/>
        </w:rPr>
        <w:t xml:space="preserve"> Состав  </w:t>
      </w:r>
      <w:proofErr w:type="gramStart"/>
      <w:r w:rsidR="005E603F" w:rsidRPr="00E77BB3">
        <w:rPr>
          <w:bCs/>
          <w:color w:val="auto"/>
          <w:sz w:val="28"/>
          <w:szCs w:val="28"/>
        </w:rPr>
        <w:t xml:space="preserve">показателей,  представляемых  для  утверждения  в  </w:t>
      </w:r>
      <w:r w:rsidR="0049221C" w:rsidRPr="00E77BB3">
        <w:rPr>
          <w:bCs/>
          <w:color w:val="auto"/>
          <w:sz w:val="28"/>
          <w:szCs w:val="28"/>
        </w:rPr>
        <w:t>прое</w:t>
      </w:r>
      <w:r w:rsidR="005E603F" w:rsidRPr="00E77BB3">
        <w:rPr>
          <w:bCs/>
          <w:color w:val="auto"/>
          <w:sz w:val="28"/>
          <w:szCs w:val="28"/>
        </w:rPr>
        <w:t>кте</w:t>
      </w:r>
      <w:r w:rsidR="0049221C" w:rsidRPr="00E77BB3">
        <w:rPr>
          <w:bCs/>
          <w:color w:val="auto"/>
          <w:sz w:val="28"/>
          <w:szCs w:val="28"/>
        </w:rPr>
        <w:t xml:space="preserve"> Решения о бюджете</w:t>
      </w:r>
      <w:r w:rsidR="00483D5B" w:rsidRPr="00E77BB3">
        <w:rPr>
          <w:bCs/>
          <w:color w:val="auto"/>
          <w:sz w:val="28"/>
          <w:szCs w:val="28"/>
        </w:rPr>
        <w:t xml:space="preserve"> </w:t>
      </w:r>
      <w:r w:rsidR="0049221C" w:rsidRPr="00E77BB3">
        <w:rPr>
          <w:bCs/>
          <w:color w:val="auto"/>
          <w:sz w:val="28"/>
          <w:szCs w:val="28"/>
        </w:rPr>
        <w:t xml:space="preserve"> </w:t>
      </w:r>
      <w:r w:rsidR="000D3C34">
        <w:rPr>
          <w:bCs/>
          <w:color w:val="auto"/>
          <w:sz w:val="28"/>
          <w:szCs w:val="28"/>
        </w:rPr>
        <w:t xml:space="preserve">в целом </w:t>
      </w:r>
      <w:r w:rsidR="005E603F" w:rsidRPr="00E77BB3">
        <w:rPr>
          <w:bCs/>
          <w:color w:val="auto"/>
          <w:sz w:val="28"/>
          <w:szCs w:val="28"/>
        </w:rPr>
        <w:t>соответствует</w:t>
      </w:r>
      <w:proofErr w:type="gramEnd"/>
      <w:r w:rsidR="005E603F" w:rsidRPr="00E77BB3">
        <w:rPr>
          <w:bCs/>
          <w:color w:val="auto"/>
          <w:sz w:val="28"/>
          <w:szCs w:val="28"/>
        </w:rPr>
        <w:t xml:space="preserve">  требованиям  ст.  184.1  БК  РФ  и  ст.  1</w:t>
      </w:r>
      <w:r w:rsidR="0049221C" w:rsidRPr="00E77BB3">
        <w:rPr>
          <w:bCs/>
          <w:color w:val="auto"/>
          <w:sz w:val="28"/>
          <w:szCs w:val="28"/>
        </w:rPr>
        <w:t>6</w:t>
      </w:r>
      <w:r w:rsidR="005E603F" w:rsidRPr="00E77BB3">
        <w:rPr>
          <w:bCs/>
          <w:color w:val="auto"/>
          <w:sz w:val="28"/>
          <w:szCs w:val="28"/>
        </w:rPr>
        <w:t xml:space="preserve">  </w:t>
      </w:r>
      <w:r w:rsidR="0049221C" w:rsidRPr="00E77BB3">
        <w:rPr>
          <w:bCs/>
          <w:color w:val="auto"/>
          <w:sz w:val="28"/>
          <w:szCs w:val="28"/>
        </w:rPr>
        <w:t>Положения</w:t>
      </w:r>
      <w:r w:rsidR="005E603F" w:rsidRPr="00E77BB3">
        <w:rPr>
          <w:bCs/>
          <w:color w:val="auto"/>
          <w:sz w:val="28"/>
          <w:szCs w:val="28"/>
        </w:rPr>
        <w:t xml:space="preserve">  «О бюджетном процессе</w:t>
      </w:r>
      <w:r w:rsidR="0049221C" w:rsidRPr="00E77BB3">
        <w:rPr>
          <w:bCs/>
          <w:color w:val="auto"/>
          <w:sz w:val="28"/>
          <w:szCs w:val="28"/>
        </w:rPr>
        <w:t xml:space="preserve"> муниципального образования</w:t>
      </w:r>
      <w:r w:rsidR="005E603F" w:rsidRPr="00E77BB3">
        <w:rPr>
          <w:bCs/>
          <w:color w:val="auto"/>
          <w:sz w:val="28"/>
          <w:szCs w:val="28"/>
        </w:rPr>
        <w:t>»</w:t>
      </w:r>
      <w:r w:rsidR="000D3C34">
        <w:rPr>
          <w:bCs/>
          <w:color w:val="auto"/>
          <w:sz w:val="28"/>
          <w:szCs w:val="28"/>
        </w:rPr>
        <w:t xml:space="preserve">, </w:t>
      </w:r>
      <w:r w:rsidR="000D3C34" w:rsidRPr="000D3C34">
        <w:rPr>
          <w:bCs/>
          <w:color w:val="C00000"/>
          <w:sz w:val="28"/>
          <w:szCs w:val="28"/>
        </w:rPr>
        <w:t xml:space="preserve">за исключением, отсутствует приложение – перечень главных администраторов доходов бюджета.  </w:t>
      </w:r>
    </w:p>
    <w:p w:rsidR="005E603F" w:rsidRPr="00E77BB3" w:rsidRDefault="00DD2086" w:rsidP="005E603F">
      <w:pPr>
        <w:pStyle w:val="Default"/>
        <w:jc w:val="both"/>
        <w:rPr>
          <w:bCs/>
          <w:color w:val="auto"/>
          <w:sz w:val="28"/>
          <w:szCs w:val="28"/>
        </w:rPr>
      </w:pPr>
      <w:r>
        <w:rPr>
          <w:bCs/>
          <w:color w:val="auto"/>
          <w:sz w:val="28"/>
          <w:szCs w:val="28"/>
        </w:rPr>
        <w:lastRenderedPageBreak/>
        <w:t xml:space="preserve">      </w:t>
      </w:r>
      <w:r w:rsidR="005E603F" w:rsidRPr="00E77BB3">
        <w:rPr>
          <w:bCs/>
          <w:color w:val="auto"/>
          <w:sz w:val="28"/>
          <w:szCs w:val="28"/>
        </w:rPr>
        <w:t xml:space="preserve"> Перечень и содержание документов, представленных</w:t>
      </w:r>
      <w:r w:rsidR="0049221C" w:rsidRPr="00E77BB3">
        <w:rPr>
          <w:bCs/>
          <w:color w:val="auto"/>
          <w:sz w:val="28"/>
          <w:szCs w:val="28"/>
        </w:rPr>
        <w:t xml:space="preserve"> </w:t>
      </w:r>
      <w:r w:rsidR="005E603F" w:rsidRPr="00E77BB3">
        <w:rPr>
          <w:bCs/>
          <w:color w:val="auto"/>
          <w:sz w:val="28"/>
          <w:szCs w:val="28"/>
        </w:rPr>
        <w:t xml:space="preserve"> одновременно с</w:t>
      </w:r>
      <w:r w:rsidR="00483D5B" w:rsidRPr="00E77BB3">
        <w:rPr>
          <w:bCs/>
          <w:color w:val="auto"/>
          <w:sz w:val="28"/>
          <w:szCs w:val="28"/>
        </w:rPr>
        <w:t xml:space="preserve"> проектом бюджета</w:t>
      </w:r>
      <w:r w:rsidR="005E603F" w:rsidRPr="00E77BB3">
        <w:rPr>
          <w:bCs/>
          <w:color w:val="auto"/>
          <w:sz w:val="28"/>
          <w:szCs w:val="28"/>
        </w:rPr>
        <w:t>,  соответ</w:t>
      </w:r>
      <w:r w:rsidR="001E6A6F" w:rsidRPr="00E77BB3">
        <w:rPr>
          <w:bCs/>
          <w:color w:val="auto"/>
          <w:sz w:val="28"/>
          <w:szCs w:val="28"/>
        </w:rPr>
        <w:t xml:space="preserve">ствуют требованиям 184.2 БК РФ и ст.17 </w:t>
      </w:r>
      <w:r w:rsidR="00F100B9" w:rsidRPr="00E77BB3">
        <w:rPr>
          <w:bCs/>
          <w:color w:val="auto"/>
          <w:sz w:val="28"/>
          <w:szCs w:val="28"/>
        </w:rPr>
        <w:t xml:space="preserve">Положения </w:t>
      </w:r>
      <w:r w:rsidR="001E6A6F" w:rsidRPr="00E77BB3">
        <w:rPr>
          <w:bCs/>
          <w:color w:val="auto"/>
          <w:sz w:val="28"/>
          <w:szCs w:val="28"/>
        </w:rPr>
        <w:t>«О бюджетном процессе муниципального образования».</w:t>
      </w:r>
      <w:r w:rsidR="005E603F" w:rsidRPr="00E77BB3">
        <w:rPr>
          <w:bCs/>
          <w:color w:val="auto"/>
          <w:sz w:val="28"/>
          <w:szCs w:val="28"/>
        </w:rPr>
        <w:t xml:space="preserve"> </w:t>
      </w:r>
    </w:p>
    <w:p w:rsidR="00DD2086" w:rsidRDefault="00DD2086" w:rsidP="005E603F">
      <w:pPr>
        <w:pStyle w:val="Default"/>
        <w:jc w:val="both"/>
        <w:rPr>
          <w:bCs/>
          <w:color w:val="auto"/>
          <w:sz w:val="28"/>
          <w:szCs w:val="28"/>
        </w:rPr>
      </w:pPr>
      <w:r>
        <w:rPr>
          <w:bCs/>
          <w:color w:val="auto"/>
          <w:sz w:val="28"/>
          <w:szCs w:val="28"/>
        </w:rPr>
        <w:t xml:space="preserve">       </w:t>
      </w:r>
      <w:r w:rsidR="005E603F" w:rsidRPr="00E77BB3">
        <w:rPr>
          <w:bCs/>
          <w:color w:val="auto"/>
          <w:sz w:val="28"/>
          <w:szCs w:val="28"/>
        </w:rPr>
        <w:t xml:space="preserve">Проект  </w:t>
      </w:r>
      <w:r w:rsidR="001E6A6F" w:rsidRPr="00E77BB3">
        <w:rPr>
          <w:bCs/>
          <w:color w:val="auto"/>
          <w:sz w:val="28"/>
          <w:szCs w:val="28"/>
        </w:rPr>
        <w:t xml:space="preserve">решения </w:t>
      </w:r>
      <w:r w:rsidR="005E603F" w:rsidRPr="00E77BB3">
        <w:rPr>
          <w:bCs/>
          <w:color w:val="auto"/>
          <w:sz w:val="28"/>
          <w:szCs w:val="28"/>
        </w:rPr>
        <w:t xml:space="preserve"> «О бюджете</w:t>
      </w:r>
      <w:r w:rsidR="001E6A6F" w:rsidRPr="00E77BB3">
        <w:rPr>
          <w:bCs/>
          <w:color w:val="auto"/>
          <w:sz w:val="28"/>
          <w:szCs w:val="28"/>
        </w:rPr>
        <w:t xml:space="preserve"> муниципального образования «Эхирит-Булагатский район»</w:t>
      </w:r>
      <w:r w:rsidR="005E603F" w:rsidRPr="00E77BB3">
        <w:rPr>
          <w:bCs/>
          <w:color w:val="auto"/>
          <w:sz w:val="28"/>
          <w:szCs w:val="28"/>
        </w:rPr>
        <w:t xml:space="preserve">  на  202</w:t>
      </w:r>
      <w:r w:rsidR="00504227">
        <w:rPr>
          <w:bCs/>
          <w:color w:val="auto"/>
          <w:sz w:val="28"/>
          <w:szCs w:val="28"/>
        </w:rPr>
        <w:t>3</w:t>
      </w:r>
      <w:r w:rsidR="005E603F" w:rsidRPr="00E77BB3">
        <w:rPr>
          <w:bCs/>
          <w:color w:val="auto"/>
          <w:sz w:val="28"/>
          <w:szCs w:val="28"/>
        </w:rPr>
        <w:t xml:space="preserve">  год  и  на плановый период 202</w:t>
      </w:r>
      <w:r w:rsidR="00504227">
        <w:rPr>
          <w:bCs/>
          <w:color w:val="auto"/>
          <w:sz w:val="28"/>
          <w:szCs w:val="28"/>
        </w:rPr>
        <w:t>4</w:t>
      </w:r>
      <w:r w:rsidR="005E603F" w:rsidRPr="00E77BB3">
        <w:rPr>
          <w:bCs/>
          <w:color w:val="auto"/>
          <w:sz w:val="28"/>
          <w:szCs w:val="28"/>
        </w:rPr>
        <w:t xml:space="preserve">  и 202</w:t>
      </w:r>
      <w:r w:rsidR="00504227">
        <w:rPr>
          <w:bCs/>
          <w:color w:val="auto"/>
          <w:sz w:val="28"/>
          <w:szCs w:val="28"/>
        </w:rPr>
        <w:t>5</w:t>
      </w:r>
      <w:r w:rsidR="005E603F" w:rsidRPr="00E77BB3">
        <w:rPr>
          <w:bCs/>
          <w:color w:val="auto"/>
          <w:sz w:val="28"/>
          <w:szCs w:val="28"/>
        </w:rPr>
        <w:t xml:space="preserve">  годов» со всеми приложениями размещен на официальном сайте  </w:t>
      </w:r>
      <w:r w:rsidR="001E6A6F" w:rsidRPr="00E77BB3">
        <w:rPr>
          <w:bCs/>
          <w:color w:val="auto"/>
          <w:sz w:val="28"/>
          <w:szCs w:val="28"/>
        </w:rPr>
        <w:t>Администрации муниципального образования</w:t>
      </w:r>
      <w:r w:rsidR="005E603F" w:rsidRPr="00E77BB3">
        <w:rPr>
          <w:bCs/>
          <w:color w:val="auto"/>
          <w:sz w:val="28"/>
          <w:szCs w:val="28"/>
        </w:rPr>
        <w:t xml:space="preserve">  в  сети  «Интернет»,  что  согласуется принципом  прозрачности  (открытости),  установленного  ст.  36  БК  РФ   и   означающем обязательную  открытость  для  общества  и  СМИ</w:t>
      </w:r>
      <w:r w:rsidR="00F100B9" w:rsidRPr="00E77BB3">
        <w:rPr>
          <w:bCs/>
          <w:color w:val="auto"/>
          <w:sz w:val="28"/>
          <w:szCs w:val="28"/>
        </w:rPr>
        <w:t>.</w:t>
      </w:r>
      <w:r w:rsidR="005E603F" w:rsidRPr="00E77BB3">
        <w:rPr>
          <w:bCs/>
          <w:color w:val="auto"/>
          <w:sz w:val="28"/>
          <w:szCs w:val="28"/>
        </w:rPr>
        <w:t xml:space="preserve"> </w:t>
      </w:r>
    </w:p>
    <w:p w:rsidR="005E603F" w:rsidRPr="00E77BB3" w:rsidRDefault="00DD2086" w:rsidP="005E603F">
      <w:pPr>
        <w:pStyle w:val="Default"/>
        <w:jc w:val="both"/>
        <w:rPr>
          <w:bCs/>
          <w:color w:val="auto"/>
          <w:sz w:val="28"/>
          <w:szCs w:val="28"/>
        </w:rPr>
      </w:pPr>
      <w:r>
        <w:rPr>
          <w:bCs/>
          <w:color w:val="auto"/>
          <w:sz w:val="28"/>
          <w:szCs w:val="28"/>
        </w:rPr>
        <w:t xml:space="preserve">    </w:t>
      </w:r>
      <w:r w:rsidR="005E603F" w:rsidRPr="00E77BB3">
        <w:rPr>
          <w:bCs/>
          <w:color w:val="auto"/>
          <w:sz w:val="28"/>
          <w:szCs w:val="28"/>
        </w:rPr>
        <w:t xml:space="preserve"> </w:t>
      </w:r>
      <w:r>
        <w:rPr>
          <w:bCs/>
          <w:color w:val="auto"/>
          <w:sz w:val="28"/>
          <w:szCs w:val="28"/>
        </w:rPr>
        <w:t xml:space="preserve">  </w:t>
      </w:r>
      <w:r w:rsidR="005E603F" w:rsidRPr="00E77BB3">
        <w:rPr>
          <w:bCs/>
          <w:color w:val="auto"/>
          <w:sz w:val="28"/>
          <w:szCs w:val="28"/>
        </w:rPr>
        <w:t xml:space="preserve">Оценка  ожидаемого  исполнения   бюджета </w:t>
      </w:r>
      <w:r w:rsidR="00E23A30" w:rsidRPr="00E77BB3">
        <w:rPr>
          <w:bCs/>
          <w:color w:val="auto"/>
          <w:sz w:val="28"/>
          <w:szCs w:val="28"/>
        </w:rPr>
        <w:t>муниципального образования  «Эхирит-Булагатский район»</w:t>
      </w:r>
      <w:r w:rsidR="005E603F" w:rsidRPr="00E77BB3">
        <w:rPr>
          <w:bCs/>
          <w:color w:val="auto"/>
          <w:sz w:val="28"/>
          <w:szCs w:val="28"/>
        </w:rPr>
        <w:t xml:space="preserve"> за  202</w:t>
      </w:r>
      <w:r w:rsidR="00EE5514">
        <w:rPr>
          <w:bCs/>
          <w:color w:val="auto"/>
          <w:sz w:val="28"/>
          <w:szCs w:val="28"/>
        </w:rPr>
        <w:t>2</w:t>
      </w:r>
      <w:r w:rsidR="005E603F" w:rsidRPr="00E77BB3">
        <w:rPr>
          <w:bCs/>
          <w:color w:val="auto"/>
          <w:sz w:val="28"/>
          <w:szCs w:val="28"/>
        </w:rPr>
        <w:t xml:space="preserve">  год  представлена  в разрезе разделов, подразделов, по целевым статьям классификации расходов  бюджета,  что  позволяет в полной мере оценить показатели ожидаемого исполнения  бюджета в 202</w:t>
      </w:r>
      <w:r w:rsidR="00EE5514">
        <w:rPr>
          <w:bCs/>
          <w:color w:val="auto"/>
          <w:sz w:val="28"/>
          <w:szCs w:val="28"/>
        </w:rPr>
        <w:t>2</w:t>
      </w:r>
      <w:r w:rsidR="005E603F" w:rsidRPr="00E77BB3">
        <w:rPr>
          <w:bCs/>
          <w:color w:val="auto"/>
          <w:sz w:val="28"/>
          <w:szCs w:val="28"/>
        </w:rPr>
        <w:t xml:space="preserve"> году.</w:t>
      </w:r>
    </w:p>
    <w:p w:rsidR="00EE5514" w:rsidRPr="0091695D" w:rsidRDefault="00DD2086" w:rsidP="00EE5514">
      <w:pPr>
        <w:pStyle w:val="Default"/>
        <w:jc w:val="both"/>
        <w:rPr>
          <w:color w:val="auto"/>
          <w:sz w:val="28"/>
          <w:szCs w:val="28"/>
        </w:rPr>
      </w:pPr>
      <w:r>
        <w:rPr>
          <w:bCs/>
          <w:color w:val="auto"/>
          <w:sz w:val="28"/>
          <w:szCs w:val="28"/>
        </w:rPr>
        <w:t xml:space="preserve">      </w:t>
      </w:r>
      <w:r w:rsidR="005E603F" w:rsidRPr="00E77BB3">
        <w:rPr>
          <w:bCs/>
          <w:color w:val="auto"/>
          <w:sz w:val="28"/>
          <w:szCs w:val="28"/>
        </w:rPr>
        <w:t xml:space="preserve"> </w:t>
      </w:r>
      <w:proofErr w:type="gramStart"/>
      <w:r w:rsidR="005E603F" w:rsidRPr="00E77BB3">
        <w:rPr>
          <w:bCs/>
          <w:color w:val="auto"/>
          <w:sz w:val="28"/>
          <w:szCs w:val="28"/>
        </w:rPr>
        <w:t xml:space="preserve">В соответствии с требованиями ст. 172 БК РФ, ст. </w:t>
      </w:r>
      <w:r w:rsidR="00F100B9" w:rsidRPr="00E77BB3">
        <w:rPr>
          <w:bCs/>
          <w:color w:val="auto"/>
          <w:sz w:val="28"/>
          <w:szCs w:val="28"/>
        </w:rPr>
        <w:t>10.3 Положения</w:t>
      </w:r>
      <w:r w:rsidR="005E603F" w:rsidRPr="00E77BB3">
        <w:rPr>
          <w:bCs/>
          <w:color w:val="auto"/>
          <w:sz w:val="28"/>
          <w:szCs w:val="28"/>
        </w:rPr>
        <w:t xml:space="preserve"> «О бюджетном процессе » </w:t>
      </w:r>
      <w:r w:rsidR="00E23A30" w:rsidRPr="00E77BB3">
        <w:rPr>
          <w:bCs/>
          <w:color w:val="auto"/>
          <w:sz w:val="28"/>
          <w:szCs w:val="28"/>
        </w:rPr>
        <w:t xml:space="preserve">проект бюджета </w:t>
      </w:r>
      <w:r w:rsidR="005E603F" w:rsidRPr="00E77BB3">
        <w:rPr>
          <w:bCs/>
          <w:color w:val="auto"/>
          <w:sz w:val="28"/>
          <w:szCs w:val="28"/>
        </w:rPr>
        <w:t xml:space="preserve">составлен на основе одобренного распоряжением  </w:t>
      </w:r>
      <w:r w:rsidR="00E23A30" w:rsidRPr="00E77BB3">
        <w:rPr>
          <w:bCs/>
          <w:color w:val="auto"/>
          <w:sz w:val="28"/>
          <w:szCs w:val="28"/>
        </w:rPr>
        <w:t xml:space="preserve">Мэра </w:t>
      </w:r>
      <w:r w:rsidR="005E603F" w:rsidRPr="00E77BB3">
        <w:rPr>
          <w:bCs/>
          <w:color w:val="auto"/>
          <w:sz w:val="28"/>
          <w:szCs w:val="28"/>
        </w:rPr>
        <w:t xml:space="preserve">от  </w:t>
      </w:r>
      <w:r w:rsidR="00E23A30" w:rsidRPr="00E77BB3">
        <w:rPr>
          <w:bCs/>
          <w:color w:val="auto"/>
          <w:sz w:val="28"/>
          <w:szCs w:val="28"/>
        </w:rPr>
        <w:t>1</w:t>
      </w:r>
      <w:r w:rsidR="00EE5514">
        <w:rPr>
          <w:bCs/>
          <w:color w:val="auto"/>
          <w:sz w:val="28"/>
          <w:szCs w:val="28"/>
        </w:rPr>
        <w:t>4</w:t>
      </w:r>
      <w:r w:rsidR="005E603F" w:rsidRPr="00E77BB3">
        <w:rPr>
          <w:bCs/>
          <w:color w:val="auto"/>
          <w:sz w:val="28"/>
          <w:szCs w:val="28"/>
        </w:rPr>
        <w:t>.1</w:t>
      </w:r>
      <w:r w:rsidR="00E23A30" w:rsidRPr="00E77BB3">
        <w:rPr>
          <w:bCs/>
          <w:color w:val="auto"/>
          <w:sz w:val="28"/>
          <w:szCs w:val="28"/>
        </w:rPr>
        <w:t>1</w:t>
      </w:r>
      <w:r w:rsidR="005E603F" w:rsidRPr="00E77BB3">
        <w:rPr>
          <w:bCs/>
          <w:color w:val="auto"/>
          <w:sz w:val="28"/>
          <w:szCs w:val="28"/>
        </w:rPr>
        <w:t>.202</w:t>
      </w:r>
      <w:r w:rsidR="00EE5514">
        <w:rPr>
          <w:bCs/>
          <w:color w:val="auto"/>
          <w:sz w:val="28"/>
          <w:szCs w:val="28"/>
        </w:rPr>
        <w:t>2</w:t>
      </w:r>
      <w:r w:rsidR="005E603F" w:rsidRPr="00E77BB3">
        <w:rPr>
          <w:bCs/>
          <w:color w:val="auto"/>
          <w:sz w:val="28"/>
          <w:szCs w:val="28"/>
        </w:rPr>
        <w:t xml:space="preserve">  №  </w:t>
      </w:r>
      <w:r w:rsidR="00EE5514">
        <w:rPr>
          <w:bCs/>
          <w:color w:val="auto"/>
          <w:sz w:val="28"/>
          <w:szCs w:val="28"/>
        </w:rPr>
        <w:t>1103</w:t>
      </w:r>
      <w:r w:rsidR="005E603F" w:rsidRPr="00E77BB3">
        <w:rPr>
          <w:bCs/>
          <w:color w:val="auto"/>
          <w:sz w:val="28"/>
          <w:szCs w:val="28"/>
        </w:rPr>
        <w:t xml:space="preserve">  Прогноза социально-экономического  развития  </w:t>
      </w:r>
      <w:r w:rsidR="00FD7F90" w:rsidRPr="00E77BB3">
        <w:rPr>
          <w:bCs/>
          <w:color w:val="auto"/>
          <w:sz w:val="28"/>
          <w:szCs w:val="28"/>
        </w:rPr>
        <w:t>муниципального образования «Эхирит-Булагатский район»</w:t>
      </w:r>
      <w:r w:rsidR="005E603F" w:rsidRPr="00E77BB3">
        <w:rPr>
          <w:bCs/>
          <w:color w:val="auto"/>
          <w:sz w:val="28"/>
          <w:szCs w:val="28"/>
        </w:rPr>
        <w:t xml:space="preserve">  на  202</w:t>
      </w:r>
      <w:r w:rsidR="00EE5514">
        <w:rPr>
          <w:bCs/>
          <w:color w:val="auto"/>
          <w:sz w:val="28"/>
          <w:szCs w:val="28"/>
        </w:rPr>
        <w:t>3</w:t>
      </w:r>
      <w:r w:rsidR="005E603F" w:rsidRPr="00E77BB3">
        <w:rPr>
          <w:bCs/>
          <w:color w:val="auto"/>
          <w:sz w:val="28"/>
          <w:szCs w:val="28"/>
        </w:rPr>
        <w:t xml:space="preserve">  год  и  плановый  период 202</w:t>
      </w:r>
      <w:r w:rsidR="00EE5514">
        <w:rPr>
          <w:bCs/>
          <w:color w:val="auto"/>
          <w:sz w:val="28"/>
          <w:szCs w:val="28"/>
        </w:rPr>
        <w:t>4</w:t>
      </w:r>
      <w:r w:rsidR="005E603F" w:rsidRPr="00E77BB3">
        <w:rPr>
          <w:bCs/>
          <w:color w:val="auto"/>
          <w:sz w:val="28"/>
          <w:szCs w:val="28"/>
        </w:rPr>
        <w:t xml:space="preserve">  и  202</w:t>
      </w:r>
      <w:r w:rsidR="00EE5514">
        <w:rPr>
          <w:bCs/>
          <w:color w:val="auto"/>
          <w:sz w:val="28"/>
          <w:szCs w:val="28"/>
        </w:rPr>
        <w:t>5</w:t>
      </w:r>
      <w:r w:rsidR="005E603F" w:rsidRPr="00E77BB3">
        <w:rPr>
          <w:bCs/>
          <w:color w:val="auto"/>
          <w:sz w:val="28"/>
          <w:szCs w:val="28"/>
        </w:rPr>
        <w:t xml:space="preserve">  годов</w:t>
      </w:r>
      <w:r w:rsidR="005E603F" w:rsidRPr="0091695D">
        <w:rPr>
          <w:bCs/>
          <w:color w:val="auto"/>
          <w:sz w:val="28"/>
          <w:szCs w:val="28"/>
        </w:rPr>
        <w:t xml:space="preserve">,  разработанного </w:t>
      </w:r>
      <w:r w:rsidR="00722DFE" w:rsidRPr="0091695D">
        <w:rPr>
          <w:bCs/>
          <w:color w:val="auto"/>
          <w:sz w:val="28"/>
          <w:szCs w:val="28"/>
        </w:rPr>
        <w:t>Комитетом по фина</w:t>
      </w:r>
      <w:r w:rsidR="007A4E21" w:rsidRPr="0091695D">
        <w:rPr>
          <w:bCs/>
          <w:color w:val="auto"/>
          <w:sz w:val="28"/>
          <w:szCs w:val="28"/>
        </w:rPr>
        <w:t>н</w:t>
      </w:r>
      <w:r w:rsidR="00722DFE" w:rsidRPr="0091695D">
        <w:rPr>
          <w:bCs/>
          <w:color w:val="auto"/>
          <w:sz w:val="28"/>
          <w:szCs w:val="28"/>
        </w:rPr>
        <w:t>сам и экономике</w:t>
      </w:r>
      <w:r w:rsidR="005E603F" w:rsidRPr="0091695D">
        <w:rPr>
          <w:bCs/>
          <w:color w:val="auto"/>
          <w:sz w:val="28"/>
          <w:szCs w:val="28"/>
        </w:rPr>
        <w:t xml:space="preserve">  в двух вариантах: </w:t>
      </w:r>
      <w:r w:rsidR="00EE5514" w:rsidRPr="0091695D">
        <w:rPr>
          <w:color w:val="auto"/>
          <w:sz w:val="28"/>
          <w:szCs w:val="28"/>
        </w:rPr>
        <w:t>- базовом</w:t>
      </w:r>
      <w:r w:rsidR="00EE5514" w:rsidRPr="0091695D">
        <w:rPr>
          <w:rStyle w:val="af5"/>
          <w:color w:val="auto"/>
          <w:sz w:val="28"/>
          <w:szCs w:val="28"/>
        </w:rPr>
        <w:footnoteReference w:id="1"/>
      </w:r>
      <w:r w:rsidR="00EE5514" w:rsidRPr="0091695D">
        <w:rPr>
          <w:color w:val="auto"/>
          <w:sz w:val="28"/>
          <w:szCs w:val="28"/>
        </w:rPr>
        <w:t xml:space="preserve"> и консервативном</w:t>
      </w:r>
      <w:r w:rsidR="00EE5514" w:rsidRPr="0091695D">
        <w:rPr>
          <w:rStyle w:val="af5"/>
          <w:color w:val="auto"/>
          <w:sz w:val="28"/>
          <w:szCs w:val="28"/>
        </w:rPr>
        <w:footnoteReference w:id="2"/>
      </w:r>
      <w:r w:rsidR="00EE5514" w:rsidRPr="0091695D">
        <w:rPr>
          <w:color w:val="auto"/>
          <w:sz w:val="28"/>
          <w:szCs w:val="28"/>
        </w:rPr>
        <w:t>,  что  согласуется с положениями  ст.  35</w:t>
      </w:r>
      <w:proofErr w:type="gramEnd"/>
      <w:r w:rsidR="00EE5514" w:rsidRPr="0091695D">
        <w:rPr>
          <w:color w:val="auto"/>
          <w:sz w:val="28"/>
          <w:szCs w:val="28"/>
        </w:rPr>
        <w:t xml:space="preserve">  Федерального  закона  от  28.06.2014  №  172-ФЗ  «О  стратегическом планировании в Российской Федерации»,  </w:t>
      </w:r>
      <w:proofErr w:type="gramStart"/>
      <w:r w:rsidR="00EE5514" w:rsidRPr="0091695D">
        <w:rPr>
          <w:color w:val="auto"/>
          <w:sz w:val="28"/>
          <w:szCs w:val="28"/>
        </w:rPr>
        <w:t>допускающими</w:t>
      </w:r>
      <w:proofErr w:type="gramEnd"/>
      <w:r w:rsidR="00EE5514" w:rsidRPr="0091695D">
        <w:rPr>
          <w:color w:val="auto"/>
          <w:sz w:val="28"/>
          <w:szCs w:val="28"/>
        </w:rPr>
        <w:t xml:space="preserve"> разработку прогнозов  на вариативной основе - одного или нескольких вариантов.</w:t>
      </w:r>
    </w:p>
    <w:p w:rsidR="005E603F" w:rsidRPr="0091695D" w:rsidRDefault="005E603F" w:rsidP="005E603F">
      <w:pPr>
        <w:pStyle w:val="Default"/>
        <w:jc w:val="both"/>
        <w:rPr>
          <w:bCs/>
          <w:color w:val="auto"/>
          <w:sz w:val="28"/>
          <w:szCs w:val="28"/>
        </w:rPr>
      </w:pPr>
      <w:r w:rsidRPr="0091695D">
        <w:rPr>
          <w:bCs/>
          <w:color w:val="auto"/>
          <w:sz w:val="28"/>
          <w:szCs w:val="28"/>
        </w:rPr>
        <w:t>консервативный и базовый.</w:t>
      </w:r>
    </w:p>
    <w:p w:rsidR="005E603F" w:rsidRPr="00E77BB3" w:rsidRDefault="00DD2086" w:rsidP="005E603F">
      <w:pPr>
        <w:pStyle w:val="Default"/>
        <w:jc w:val="both"/>
        <w:rPr>
          <w:bCs/>
          <w:color w:val="auto"/>
          <w:sz w:val="28"/>
          <w:szCs w:val="28"/>
        </w:rPr>
      </w:pPr>
      <w:r>
        <w:rPr>
          <w:bCs/>
          <w:color w:val="auto"/>
          <w:sz w:val="28"/>
          <w:szCs w:val="28"/>
        </w:rPr>
        <w:t xml:space="preserve">      </w:t>
      </w:r>
      <w:r w:rsidR="005606CD">
        <w:rPr>
          <w:bCs/>
          <w:color w:val="auto"/>
          <w:sz w:val="28"/>
          <w:szCs w:val="28"/>
        </w:rPr>
        <w:t xml:space="preserve"> </w:t>
      </w:r>
      <w:r w:rsidR="005E603F" w:rsidRPr="00E77BB3">
        <w:rPr>
          <w:bCs/>
          <w:color w:val="auto"/>
          <w:sz w:val="28"/>
          <w:szCs w:val="28"/>
        </w:rPr>
        <w:t xml:space="preserve"> В соответствии с бюджетным законодательством, бюджет </w:t>
      </w:r>
      <w:r w:rsidR="00722DFE" w:rsidRPr="00E77BB3">
        <w:rPr>
          <w:bCs/>
          <w:color w:val="auto"/>
          <w:sz w:val="28"/>
          <w:szCs w:val="28"/>
        </w:rPr>
        <w:t>муниципального образования</w:t>
      </w:r>
      <w:r w:rsidR="005E603F" w:rsidRPr="00E77BB3">
        <w:rPr>
          <w:bCs/>
          <w:color w:val="auto"/>
          <w:sz w:val="28"/>
          <w:szCs w:val="28"/>
        </w:rPr>
        <w:t xml:space="preserve"> формируется на трехлетний  бюджетный  период.  </w:t>
      </w:r>
      <w:r w:rsidR="004718B5" w:rsidRPr="00E77BB3">
        <w:rPr>
          <w:bCs/>
          <w:color w:val="auto"/>
          <w:sz w:val="28"/>
          <w:szCs w:val="28"/>
        </w:rPr>
        <w:t xml:space="preserve"> Основной задачей при  определении  основных параметров бюджета муниципального образования является сохранение</w:t>
      </w:r>
      <w:r w:rsidR="005E603F" w:rsidRPr="00E77BB3">
        <w:rPr>
          <w:bCs/>
          <w:color w:val="auto"/>
          <w:sz w:val="28"/>
          <w:szCs w:val="28"/>
        </w:rPr>
        <w:t xml:space="preserve"> сбалансированности  и  устойчивости  бюджет</w:t>
      </w:r>
      <w:r w:rsidR="004718B5" w:rsidRPr="00E77BB3">
        <w:rPr>
          <w:bCs/>
          <w:color w:val="auto"/>
          <w:sz w:val="28"/>
          <w:szCs w:val="28"/>
        </w:rPr>
        <w:t>а.</w:t>
      </w:r>
      <w:r w:rsidR="005E603F" w:rsidRPr="00E77BB3">
        <w:rPr>
          <w:bCs/>
          <w:color w:val="auto"/>
          <w:sz w:val="28"/>
          <w:szCs w:val="28"/>
        </w:rPr>
        <w:t xml:space="preserve">   </w:t>
      </w:r>
    </w:p>
    <w:p w:rsidR="005E603F" w:rsidRPr="0082497A" w:rsidRDefault="005E603F" w:rsidP="005E603F">
      <w:pPr>
        <w:pStyle w:val="Default"/>
        <w:jc w:val="both"/>
        <w:rPr>
          <w:bCs/>
          <w:color w:val="FF0000"/>
          <w:sz w:val="28"/>
          <w:szCs w:val="28"/>
        </w:rPr>
      </w:pPr>
    </w:p>
    <w:p w:rsidR="007E4D95" w:rsidRPr="00E714C0" w:rsidRDefault="007E4D95" w:rsidP="007E4D95">
      <w:pPr>
        <w:pStyle w:val="Default"/>
        <w:tabs>
          <w:tab w:val="left" w:pos="567"/>
        </w:tabs>
        <w:jc w:val="center"/>
        <w:rPr>
          <w:b/>
          <w:bCs/>
          <w:color w:val="000000" w:themeColor="text1"/>
          <w:sz w:val="28"/>
          <w:szCs w:val="28"/>
        </w:rPr>
      </w:pPr>
      <w:r w:rsidRPr="00C81397">
        <w:rPr>
          <w:b/>
          <w:color w:val="auto"/>
          <w:sz w:val="28"/>
          <w:szCs w:val="28"/>
        </w:rPr>
        <w:t>2</w:t>
      </w:r>
      <w:r w:rsidRPr="00C81397">
        <w:rPr>
          <w:b/>
          <w:bCs/>
          <w:color w:val="auto"/>
          <w:sz w:val="28"/>
          <w:szCs w:val="28"/>
        </w:rPr>
        <w:t>.</w:t>
      </w:r>
      <w:r w:rsidRPr="00E714C0">
        <w:rPr>
          <w:b/>
          <w:bCs/>
          <w:color w:val="000000" w:themeColor="text1"/>
          <w:sz w:val="28"/>
          <w:szCs w:val="28"/>
        </w:rPr>
        <w:t xml:space="preserve">  Параметры прогноза исходных показателей для составления проекта районного бюджета.</w:t>
      </w:r>
    </w:p>
    <w:p w:rsidR="0052465A" w:rsidRPr="002D0D66" w:rsidRDefault="0052465A" w:rsidP="00D25054">
      <w:pPr>
        <w:pStyle w:val="Default"/>
        <w:jc w:val="both"/>
        <w:rPr>
          <w:color w:val="FF0000"/>
          <w:sz w:val="28"/>
          <w:szCs w:val="28"/>
        </w:rPr>
      </w:pPr>
      <w:r w:rsidRPr="002D0D66">
        <w:rPr>
          <w:bCs/>
          <w:color w:val="FF0000"/>
          <w:sz w:val="28"/>
          <w:szCs w:val="28"/>
        </w:rPr>
        <w:t xml:space="preserve"> </w:t>
      </w:r>
      <w:r w:rsidR="00A57A41">
        <w:rPr>
          <w:bCs/>
          <w:color w:val="FF0000"/>
          <w:sz w:val="28"/>
          <w:szCs w:val="28"/>
        </w:rPr>
        <w:t xml:space="preserve">       </w:t>
      </w:r>
      <w:r w:rsidRPr="00E714C0">
        <w:rPr>
          <w:color w:val="000000" w:themeColor="text1"/>
          <w:sz w:val="28"/>
          <w:szCs w:val="28"/>
        </w:rPr>
        <w:t>Основные направления бюджетной, налоговой полити</w:t>
      </w:r>
      <w:r>
        <w:rPr>
          <w:color w:val="000000" w:themeColor="text1"/>
          <w:sz w:val="28"/>
          <w:szCs w:val="28"/>
        </w:rPr>
        <w:t>ки муниципального района на 202</w:t>
      </w:r>
      <w:r w:rsidR="007E4D95">
        <w:rPr>
          <w:color w:val="000000" w:themeColor="text1"/>
          <w:sz w:val="28"/>
          <w:szCs w:val="28"/>
        </w:rPr>
        <w:t>3</w:t>
      </w:r>
      <w:r>
        <w:rPr>
          <w:color w:val="000000" w:themeColor="text1"/>
          <w:sz w:val="28"/>
          <w:szCs w:val="28"/>
        </w:rPr>
        <w:t xml:space="preserve"> год и плановый период 202</w:t>
      </w:r>
      <w:r w:rsidR="007E4D95">
        <w:rPr>
          <w:color w:val="000000" w:themeColor="text1"/>
          <w:sz w:val="28"/>
          <w:szCs w:val="28"/>
        </w:rPr>
        <w:t>4</w:t>
      </w:r>
      <w:r>
        <w:rPr>
          <w:color w:val="000000" w:themeColor="text1"/>
          <w:sz w:val="28"/>
          <w:szCs w:val="28"/>
        </w:rPr>
        <w:t xml:space="preserve"> и 202</w:t>
      </w:r>
      <w:r w:rsidR="007E4D95">
        <w:rPr>
          <w:color w:val="000000" w:themeColor="text1"/>
          <w:sz w:val="28"/>
          <w:szCs w:val="28"/>
        </w:rPr>
        <w:t>5</w:t>
      </w:r>
      <w:r w:rsidRPr="00E714C0">
        <w:rPr>
          <w:color w:val="000000" w:themeColor="text1"/>
          <w:sz w:val="28"/>
          <w:szCs w:val="28"/>
        </w:rPr>
        <w:t xml:space="preserve"> годов, </w:t>
      </w:r>
      <w:r w:rsidRPr="00F737B8">
        <w:rPr>
          <w:color w:val="000000" w:themeColor="text1"/>
          <w:sz w:val="28"/>
          <w:szCs w:val="28"/>
        </w:rPr>
        <w:t xml:space="preserve">утверждены постановлением Мэра </w:t>
      </w:r>
      <w:r>
        <w:rPr>
          <w:color w:val="000000" w:themeColor="text1"/>
          <w:sz w:val="28"/>
          <w:szCs w:val="28"/>
        </w:rPr>
        <w:t xml:space="preserve">муниципального образования от </w:t>
      </w:r>
      <w:r w:rsidR="007E4D95">
        <w:rPr>
          <w:color w:val="000000" w:themeColor="text1"/>
          <w:sz w:val="28"/>
          <w:szCs w:val="28"/>
        </w:rPr>
        <w:t>24</w:t>
      </w:r>
      <w:r>
        <w:rPr>
          <w:color w:val="000000" w:themeColor="text1"/>
          <w:sz w:val="28"/>
          <w:szCs w:val="28"/>
        </w:rPr>
        <w:t>.</w:t>
      </w:r>
      <w:r w:rsidR="007E4D95">
        <w:rPr>
          <w:color w:val="000000" w:themeColor="text1"/>
          <w:sz w:val="28"/>
          <w:szCs w:val="28"/>
        </w:rPr>
        <w:t>10</w:t>
      </w:r>
      <w:r>
        <w:rPr>
          <w:color w:val="000000" w:themeColor="text1"/>
          <w:sz w:val="28"/>
          <w:szCs w:val="28"/>
        </w:rPr>
        <w:t>.202</w:t>
      </w:r>
      <w:r w:rsidR="007E4D95">
        <w:rPr>
          <w:color w:val="000000" w:themeColor="text1"/>
          <w:sz w:val="28"/>
          <w:szCs w:val="28"/>
        </w:rPr>
        <w:t>1</w:t>
      </w:r>
      <w:r w:rsidRPr="00F737B8">
        <w:rPr>
          <w:color w:val="000000" w:themeColor="text1"/>
          <w:sz w:val="28"/>
          <w:szCs w:val="28"/>
        </w:rPr>
        <w:t xml:space="preserve"> года № </w:t>
      </w:r>
      <w:r w:rsidR="007E4D95">
        <w:rPr>
          <w:color w:val="000000" w:themeColor="text1"/>
          <w:sz w:val="28"/>
          <w:szCs w:val="28"/>
        </w:rPr>
        <w:t>1045</w:t>
      </w:r>
      <w:r w:rsidRPr="00F737B8">
        <w:rPr>
          <w:color w:val="000000" w:themeColor="text1"/>
          <w:sz w:val="28"/>
          <w:szCs w:val="28"/>
        </w:rPr>
        <w:t xml:space="preserve"> </w:t>
      </w:r>
      <w:r w:rsidRPr="00E714C0">
        <w:rPr>
          <w:color w:val="000000" w:themeColor="text1"/>
          <w:sz w:val="28"/>
          <w:szCs w:val="28"/>
        </w:rPr>
        <w:t>и определены в соответствии с Бюджетным кодексом Российской Федерации</w:t>
      </w:r>
      <w:r w:rsidRPr="009F4BBB">
        <w:rPr>
          <w:color w:val="000000" w:themeColor="text1"/>
          <w:sz w:val="28"/>
          <w:szCs w:val="28"/>
        </w:rPr>
        <w:t>, Федеральным законом от 06.10.2003 № 131-ФЗ «Об общих принципах организации местного самоуправления в Российской Федерации</w:t>
      </w:r>
      <w:r>
        <w:rPr>
          <w:color w:val="000000" w:themeColor="text1"/>
          <w:sz w:val="28"/>
          <w:szCs w:val="28"/>
        </w:rPr>
        <w:t>, о</w:t>
      </w:r>
      <w:r w:rsidRPr="009F4BBB">
        <w:rPr>
          <w:color w:val="000000" w:themeColor="text1"/>
          <w:sz w:val="28"/>
          <w:szCs w:val="28"/>
        </w:rPr>
        <w:t xml:space="preserve">сновными направлениями </w:t>
      </w:r>
      <w:r w:rsidRPr="009F4BBB">
        <w:rPr>
          <w:color w:val="000000" w:themeColor="text1"/>
          <w:sz w:val="28"/>
          <w:szCs w:val="28"/>
        </w:rPr>
        <w:lastRenderedPageBreak/>
        <w:t xml:space="preserve">бюджетной и налоговой политики Российской Федерации,  Иркутской области </w:t>
      </w:r>
      <w:r>
        <w:rPr>
          <w:color w:val="000000" w:themeColor="text1"/>
          <w:sz w:val="28"/>
          <w:szCs w:val="28"/>
        </w:rPr>
        <w:t xml:space="preserve">на очередной финансовый год и </w:t>
      </w:r>
      <w:r w:rsidRPr="009F4BBB">
        <w:rPr>
          <w:color w:val="000000" w:themeColor="text1"/>
          <w:sz w:val="28"/>
          <w:szCs w:val="28"/>
        </w:rPr>
        <w:t xml:space="preserve"> плановый период.</w:t>
      </w:r>
    </w:p>
    <w:p w:rsidR="00F03248" w:rsidRPr="0003261E" w:rsidRDefault="00F03248" w:rsidP="00F03248">
      <w:pPr>
        <w:pStyle w:val="12"/>
        <w:shd w:val="clear" w:color="auto" w:fill="auto"/>
        <w:spacing w:after="0"/>
        <w:ind w:left="20" w:right="20" w:firstLine="540"/>
        <w:jc w:val="both"/>
        <w:rPr>
          <w:sz w:val="28"/>
          <w:szCs w:val="28"/>
        </w:rPr>
      </w:pPr>
      <w:r w:rsidRPr="0003261E">
        <w:rPr>
          <w:sz w:val="28"/>
          <w:szCs w:val="28"/>
        </w:rPr>
        <w:t>Основной целью налоговой политики на 202</w:t>
      </w:r>
      <w:r>
        <w:rPr>
          <w:sz w:val="28"/>
          <w:szCs w:val="28"/>
        </w:rPr>
        <w:t>3</w:t>
      </w:r>
      <w:r w:rsidRPr="0003261E">
        <w:rPr>
          <w:sz w:val="28"/>
          <w:szCs w:val="28"/>
        </w:rPr>
        <w:t xml:space="preserve"> год и плановый период 202</w:t>
      </w:r>
      <w:r>
        <w:rPr>
          <w:sz w:val="28"/>
          <w:szCs w:val="28"/>
        </w:rPr>
        <w:t>4</w:t>
      </w:r>
      <w:r w:rsidRPr="0003261E">
        <w:rPr>
          <w:sz w:val="28"/>
          <w:szCs w:val="28"/>
        </w:rPr>
        <w:t xml:space="preserve"> и 202</w:t>
      </w:r>
      <w:r>
        <w:rPr>
          <w:sz w:val="28"/>
          <w:szCs w:val="28"/>
        </w:rPr>
        <w:t>5</w:t>
      </w:r>
      <w:r w:rsidRPr="0003261E">
        <w:rPr>
          <w:sz w:val="28"/>
          <w:szCs w:val="28"/>
        </w:rPr>
        <w:t xml:space="preserve"> годов является обеспечение сбалансированности и устойчивости районного бюджета с учетом текущей финансовой ситуации.</w:t>
      </w:r>
    </w:p>
    <w:p w:rsidR="00F03248" w:rsidRDefault="00F03248" w:rsidP="00F03248">
      <w:pPr>
        <w:pStyle w:val="12"/>
        <w:shd w:val="clear" w:color="auto" w:fill="auto"/>
        <w:spacing w:after="0"/>
        <w:ind w:left="20" w:right="20" w:firstLine="540"/>
        <w:jc w:val="both"/>
        <w:rPr>
          <w:sz w:val="28"/>
          <w:szCs w:val="28"/>
        </w:rPr>
      </w:pPr>
      <w:r>
        <w:rPr>
          <w:sz w:val="28"/>
          <w:szCs w:val="28"/>
        </w:rPr>
        <w:t>В трехлетней перспективе будет продолжена работа по укреплению и развитию налогового потенциала муниципалитета за счет стабилизации доходных источников и мобилизации в бюджет имеющихся резервов, исполнению утвержденного плана мероприятий по увеличению поступлений собственных доходов, совершенствованию долговой политики, оптимизации бюджетных расходов и оздоровлению муниципальных финансов.</w:t>
      </w:r>
    </w:p>
    <w:p w:rsidR="00F03248" w:rsidRPr="0003261E" w:rsidRDefault="008C2F0E" w:rsidP="00F03248">
      <w:pPr>
        <w:pStyle w:val="12"/>
        <w:shd w:val="clear" w:color="auto" w:fill="auto"/>
        <w:spacing w:after="0"/>
        <w:ind w:left="20" w:right="20" w:firstLine="540"/>
        <w:jc w:val="both"/>
        <w:rPr>
          <w:sz w:val="28"/>
          <w:szCs w:val="28"/>
        </w:rPr>
      </w:pPr>
      <w:r w:rsidRPr="00A80784">
        <w:rPr>
          <w:sz w:val="28"/>
          <w:szCs w:val="28"/>
        </w:rPr>
        <w:t xml:space="preserve">  </w:t>
      </w:r>
      <w:proofErr w:type="gramStart"/>
      <w:r w:rsidR="00F03248" w:rsidRPr="0003261E">
        <w:rPr>
          <w:sz w:val="28"/>
          <w:szCs w:val="28"/>
        </w:rPr>
        <w:t>Основными направлениями налоговой политики</w:t>
      </w:r>
      <w:r w:rsidR="00C25BFC">
        <w:rPr>
          <w:sz w:val="28"/>
          <w:szCs w:val="28"/>
        </w:rPr>
        <w:t xml:space="preserve"> муниципального района</w:t>
      </w:r>
      <w:r w:rsidR="00F03248" w:rsidRPr="0003261E">
        <w:rPr>
          <w:sz w:val="28"/>
          <w:szCs w:val="28"/>
        </w:rPr>
        <w:t xml:space="preserve"> на 202</w:t>
      </w:r>
      <w:r w:rsidR="00F03248">
        <w:rPr>
          <w:sz w:val="28"/>
          <w:szCs w:val="28"/>
        </w:rPr>
        <w:t>3</w:t>
      </w:r>
      <w:r w:rsidR="00F03248" w:rsidRPr="0003261E">
        <w:rPr>
          <w:sz w:val="28"/>
          <w:szCs w:val="28"/>
        </w:rPr>
        <w:t xml:space="preserve"> год и плановый период 202</w:t>
      </w:r>
      <w:r w:rsidR="00F03248">
        <w:rPr>
          <w:sz w:val="28"/>
          <w:szCs w:val="28"/>
        </w:rPr>
        <w:t>4</w:t>
      </w:r>
      <w:r w:rsidR="00F03248" w:rsidRPr="0003261E">
        <w:rPr>
          <w:sz w:val="28"/>
          <w:szCs w:val="28"/>
        </w:rPr>
        <w:t xml:space="preserve"> и 202</w:t>
      </w:r>
      <w:r w:rsidR="00F03248">
        <w:rPr>
          <w:sz w:val="28"/>
          <w:szCs w:val="28"/>
        </w:rPr>
        <w:t>5</w:t>
      </w:r>
      <w:r w:rsidR="00F03248" w:rsidRPr="0003261E">
        <w:rPr>
          <w:sz w:val="28"/>
          <w:szCs w:val="28"/>
        </w:rPr>
        <w:t xml:space="preserve"> годов </w:t>
      </w:r>
      <w:r w:rsidR="00C25BFC">
        <w:rPr>
          <w:sz w:val="28"/>
          <w:szCs w:val="28"/>
        </w:rPr>
        <w:t>определены</w:t>
      </w:r>
      <w:r w:rsidR="00F03248" w:rsidRPr="0003261E">
        <w:rPr>
          <w:sz w:val="28"/>
          <w:szCs w:val="28"/>
        </w:rPr>
        <w:t>:</w:t>
      </w:r>
      <w:proofErr w:type="gramEnd"/>
    </w:p>
    <w:p w:rsidR="00F03248" w:rsidRDefault="00D43057" w:rsidP="00D43057">
      <w:pPr>
        <w:pStyle w:val="12"/>
        <w:shd w:val="clear" w:color="auto" w:fill="auto"/>
        <w:spacing w:after="0"/>
        <w:ind w:left="20"/>
        <w:jc w:val="both"/>
        <w:rPr>
          <w:sz w:val="28"/>
          <w:szCs w:val="28"/>
        </w:rPr>
      </w:pPr>
      <w:r w:rsidRPr="00D43057">
        <w:rPr>
          <w:sz w:val="28"/>
          <w:szCs w:val="28"/>
        </w:rPr>
        <w:t xml:space="preserve">       -</w:t>
      </w:r>
      <w:r w:rsidR="00F03248" w:rsidRPr="0003261E">
        <w:rPr>
          <w:sz w:val="28"/>
          <w:szCs w:val="28"/>
        </w:rPr>
        <w:t xml:space="preserve"> усиление мер по укреплению налоговой дисциплины налогоплательщиков;</w:t>
      </w:r>
    </w:p>
    <w:p w:rsidR="00F03248" w:rsidRDefault="00D43057" w:rsidP="00D43057">
      <w:pPr>
        <w:pStyle w:val="12"/>
        <w:shd w:val="clear" w:color="auto" w:fill="auto"/>
        <w:spacing w:after="0"/>
        <w:ind w:left="480" w:right="20"/>
        <w:jc w:val="both"/>
        <w:rPr>
          <w:sz w:val="28"/>
          <w:szCs w:val="28"/>
        </w:rPr>
      </w:pPr>
      <w:r w:rsidRPr="00D43057">
        <w:rPr>
          <w:sz w:val="28"/>
          <w:szCs w:val="28"/>
        </w:rPr>
        <w:t xml:space="preserve"> - </w:t>
      </w:r>
      <w:r w:rsidR="00F03248" w:rsidRPr="00556C9F">
        <w:rPr>
          <w:sz w:val="28"/>
          <w:szCs w:val="28"/>
        </w:rPr>
        <w:t>повышение эффективности управления муниципальным имуществом и его более рациональное использование;</w:t>
      </w:r>
    </w:p>
    <w:p w:rsidR="00F03248" w:rsidRPr="0023487C" w:rsidRDefault="00D43057" w:rsidP="00D43057">
      <w:pPr>
        <w:pStyle w:val="12"/>
        <w:shd w:val="clear" w:color="auto" w:fill="auto"/>
        <w:spacing w:after="0"/>
        <w:ind w:left="20"/>
        <w:jc w:val="both"/>
        <w:rPr>
          <w:sz w:val="28"/>
          <w:szCs w:val="28"/>
        </w:rPr>
      </w:pPr>
      <w:r w:rsidRPr="00D43057">
        <w:rPr>
          <w:sz w:val="28"/>
          <w:szCs w:val="28"/>
        </w:rPr>
        <w:t xml:space="preserve">       - </w:t>
      </w:r>
      <w:r w:rsidR="00F03248" w:rsidRPr="0023487C">
        <w:rPr>
          <w:sz w:val="28"/>
          <w:szCs w:val="28"/>
        </w:rPr>
        <w:t xml:space="preserve">обеспечение выполнения главными администраторами доходов районного бюджета бюджетных полномочий в части </w:t>
      </w:r>
      <w:proofErr w:type="gramStart"/>
      <w:r w:rsidR="00F03248" w:rsidRPr="0023487C">
        <w:rPr>
          <w:sz w:val="28"/>
          <w:szCs w:val="28"/>
        </w:rPr>
        <w:t>контроля за</w:t>
      </w:r>
      <w:proofErr w:type="gramEnd"/>
      <w:r w:rsidR="00F03248" w:rsidRPr="0023487C">
        <w:rPr>
          <w:sz w:val="28"/>
          <w:szCs w:val="28"/>
        </w:rPr>
        <w:t xml:space="preserve"> своевременностью и полнотой поступления в бюджет района администрируемых доходов, проведения анализа состояния текущей и просроченной дебиторской задолженности по доходам, принятие мер  по сокращению задолженности;</w:t>
      </w:r>
    </w:p>
    <w:p w:rsidR="00F03248" w:rsidRDefault="00D43057" w:rsidP="00D43057">
      <w:pPr>
        <w:pStyle w:val="12"/>
        <w:shd w:val="clear" w:color="auto" w:fill="auto"/>
        <w:spacing w:after="0"/>
        <w:ind w:left="20" w:right="20"/>
        <w:jc w:val="both"/>
        <w:rPr>
          <w:sz w:val="28"/>
          <w:szCs w:val="28"/>
        </w:rPr>
      </w:pPr>
      <w:r w:rsidRPr="00D43057">
        <w:rPr>
          <w:sz w:val="28"/>
          <w:szCs w:val="28"/>
        </w:rPr>
        <w:t xml:space="preserve">      - </w:t>
      </w:r>
      <w:r w:rsidR="00F03248" w:rsidRPr="00556C9F">
        <w:rPr>
          <w:sz w:val="28"/>
          <w:szCs w:val="28"/>
        </w:rPr>
        <w:t xml:space="preserve">повышение качества администрирования налоговых и неналоговых </w:t>
      </w:r>
      <w:r w:rsidR="00F03248" w:rsidRPr="0003261E">
        <w:rPr>
          <w:sz w:val="28"/>
          <w:szCs w:val="28"/>
        </w:rPr>
        <w:t>доходов бюджета</w:t>
      </w:r>
      <w:r w:rsidR="00F03248">
        <w:rPr>
          <w:sz w:val="28"/>
          <w:szCs w:val="28"/>
        </w:rPr>
        <w:t xml:space="preserve">, эффективного формирования прогнозных показателей администрируемых доходов, повышения </w:t>
      </w:r>
      <w:proofErr w:type="gramStart"/>
      <w:r w:rsidR="00F03248">
        <w:rPr>
          <w:sz w:val="28"/>
          <w:szCs w:val="28"/>
        </w:rPr>
        <w:t>уровня ответственности главных администраторов доходов бюджета</w:t>
      </w:r>
      <w:proofErr w:type="gramEnd"/>
      <w:r w:rsidR="00F03248">
        <w:rPr>
          <w:sz w:val="28"/>
          <w:szCs w:val="28"/>
        </w:rPr>
        <w:t xml:space="preserve"> за выполнение плановых показателей по администрируемым доходам бюджета района</w:t>
      </w:r>
      <w:r w:rsidR="00F03248" w:rsidRPr="0003261E">
        <w:rPr>
          <w:sz w:val="28"/>
          <w:szCs w:val="28"/>
        </w:rPr>
        <w:t>;</w:t>
      </w:r>
    </w:p>
    <w:p w:rsidR="00F03248" w:rsidRPr="0003261E" w:rsidRDefault="00D43057" w:rsidP="00D43057">
      <w:pPr>
        <w:pStyle w:val="12"/>
        <w:shd w:val="clear" w:color="auto" w:fill="auto"/>
        <w:spacing w:after="0"/>
        <w:ind w:left="20" w:right="20"/>
        <w:jc w:val="both"/>
        <w:rPr>
          <w:sz w:val="28"/>
          <w:szCs w:val="28"/>
        </w:rPr>
      </w:pPr>
      <w:r w:rsidRPr="00D43057">
        <w:rPr>
          <w:sz w:val="28"/>
          <w:szCs w:val="28"/>
        </w:rPr>
        <w:t xml:space="preserve">      - </w:t>
      </w:r>
      <w:r w:rsidR="00F03248">
        <w:rPr>
          <w:sz w:val="28"/>
          <w:szCs w:val="28"/>
        </w:rPr>
        <w:t>проведение анализа информации налогового органа о начислении, поступлении, недоимки по налогам в целях оперативного реагирования изменения доходной базы районного бюджета, предотвращения сокращения  платежей в районный бюджет и роста задолженности по налоговым платежам;</w:t>
      </w:r>
    </w:p>
    <w:p w:rsidR="00F03248" w:rsidRPr="0003261E" w:rsidRDefault="00D43057" w:rsidP="00D43057">
      <w:pPr>
        <w:pStyle w:val="12"/>
        <w:shd w:val="clear" w:color="auto" w:fill="auto"/>
        <w:spacing w:after="0"/>
        <w:ind w:left="20" w:right="20"/>
        <w:jc w:val="both"/>
        <w:rPr>
          <w:sz w:val="28"/>
          <w:szCs w:val="28"/>
        </w:rPr>
      </w:pPr>
      <w:r w:rsidRPr="00D43057">
        <w:rPr>
          <w:sz w:val="28"/>
          <w:szCs w:val="28"/>
        </w:rPr>
        <w:t xml:space="preserve">      - </w:t>
      </w:r>
      <w:r w:rsidR="00F03248" w:rsidRPr="0003261E">
        <w:rPr>
          <w:sz w:val="28"/>
          <w:szCs w:val="28"/>
        </w:rPr>
        <w:t>активизация работы по взысканию в бюджет задолженности по налоговым и неналоговым доходам</w:t>
      </w:r>
      <w:r w:rsidR="00F03248">
        <w:rPr>
          <w:sz w:val="28"/>
          <w:szCs w:val="28"/>
        </w:rPr>
        <w:t>¸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 в том числе по их побуждению к своевременному исполнению налоговых обязательств</w:t>
      </w:r>
      <w:r w:rsidR="00F03248" w:rsidRPr="0003261E">
        <w:rPr>
          <w:sz w:val="28"/>
          <w:szCs w:val="28"/>
        </w:rPr>
        <w:t>;</w:t>
      </w:r>
    </w:p>
    <w:p w:rsidR="00F03248" w:rsidRPr="0003261E" w:rsidRDefault="00D43057" w:rsidP="00F03248">
      <w:pPr>
        <w:pStyle w:val="12"/>
        <w:shd w:val="clear" w:color="auto" w:fill="auto"/>
        <w:tabs>
          <w:tab w:val="left" w:pos="3150"/>
          <w:tab w:val="right" w:pos="9399"/>
        </w:tabs>
        <w:spacing w:after="0"/>
        <w:ind w:left="20" w:right="20"/>
        <w:jc w:val="both"/>
        <w:rPr>
          <w:sz w:val="28"/>
          <w:szCs w:val="28"/>
        </w:rPr>
      </w:pPr>
      <w:r w:rsidRPr="00D43057">
        <w:rPr>
          <w:sz w:val="28"/>
          <w:szCs w:val="28"/>
        </w:rPr>
        <w:t xml:space="preserve">      - </w:t>
      </w:r>
      <w:r w:rsidR="00F03248" w:rsidRPr="0003261E">
        <w:rPr>
          <w:sz w:val="28"/>
          <w:szCs w:val="28"/>
        </w:rPr>
        <w:t>в целях получения дополнительных доходов по налогу на доходы физических лиц необходимо продолжить работу по легализации заработной платы работающего</w:t>
      </w:r>
      <w:r w:rsidRPr="00D43057">
        <w:rPr>
          <w:sz w:val="28"/>
          <w:szCs w:val="28"/>
        </w:rPr>
        <w:t xml:space="preserve"> </w:t>
      </w:r>
      <w:r w:rsidR="00F03248" w:rsidRPr="0003261E">
        <w:rPr>
          <w:sz w:val="28"/>
          <w:szCs w:val="28"/>
        </w:rPr>
        <w:t>населения и выводу</w:t>
      </w:r>
      <w:r w:rsidR="00F03248">
        <w:rPr>
          <w:sz w:val="28"/>
          <w:szCs w:val="28"/>
        </w:rPr>
        <w:t xml:space="preserve"> </w:t>
      </w:r>
      <w:r w:rsidR="00F03248" w:rsidRPr="0003261E">
        <w:rPr>
          <w:sz w:val="28"/>
          <w:szCs w:val="28"/>
        </w:rPr>
        <w:t>из «тени» доходов</w:t>
      </w:r>
      <w:r w:rsidR="00F03248">
        <w:rPr>
          <w:sz w:val="28"/>
          <w:szCs w:val="28"/>
        </w:rPr>
        <w:t xml:space="preserve"> </w:t>
      </w:r>
      <w:r w:rsidR="00F03248" w:rsidRPr="0003261E">
        <w:rPr>
          <w:sz w:val="28"/>
          <w:szCs w:val="28"/>
        </w:rPr>
        <w:t>предпринимателей.</w:t>
      </w:r>
    </w:p>
    <w:p w:rsidR="00C25BFC" w:rsidRDefault="00F03248" w:rsidP="00C25BFC">
      <w:pPr>
        <w:pStyle w:val="12"/>
        <w:shd w:val="clear" w:color="auto" w:fill="auto"/>
        <w:spacing w:after="0" w:line="322" w:lineRule="exact"/>
        <w:ind w:left="20" w:right="20" w:firstLine="520"/>
        <w:jc w:val="both"/>
        <w:rPr>
          <w:sz w:val="28"/>
          <w:szCs w:val="28"/>
        </w:rPr>
      </w:pPr>
      <w:r>
        <w:rPr>
          <w:sz w:val="28"/>
          <w:szCs w:val="28"/>
        </w:rPr>
        <w:t xml:space="preserve">   </w:t>
      </w:r>
      <w:proofErr w:type="gramStart"/>
      <w:r w:rsidR="00C25BFC">
        <w:rPr>
          <w:sz w:val="28"/>
          <w:szCs w:val="28"/>
        </w:rPr>
        <w:t>В целом г</w:t>
      </w:r>
      <w:r w:rsidR="00C25BFC" w:rsidRPr="0003261E">
        <w:rPr>
          <w:sz w:val="28"/>
          <w:szCs w:val="28"/>
        </w:rPr>
        <w:t>лавными целями бюджетной политики на 202</w:t>
      </w:r>
      <w:r w:rsidR="00C25BFC">
        <w:rPr>
          <w:sz w:val="28"/>
          <w:szCs w:val="28"/>
        </w:rPr>
        <w:t>3</w:t>
      </w:r>
      <w:r w:rsidR="00C25BFC" w:rsidRPr="0003261E">
        <w:rPr>
          <w:sz w:val="28"/>
          <w:szCs w:val="28"/>
        </w:rPr>
        <w:t xml:space="preserve"> год и на плановый период  являются</w:t>
      </w:r>
      <w:r w:rsidR="00C25BFC">
        <w:rPr>
          <w:sz w:val="28"/>
          <w:szCs w:val="28"/>
        </w:rPr>
        <w:t xml:space="preserve"> </w:t>
      </w:r>
      <w:r w:rsidR="00C25BFC" w:rsidRPr="0003261E">
        <w:rPr>
          <w:sz w:val="28"/>
          <w:szCs w:val="28"/>
        </w:rPr>
        <w:t xml:space="preserve">обеспечение социальной и экономической стабильности, </w:t>
      </w:r>
      <w:r w:rsidR="00C25BFC">
        <w:rPr>
          <w:sz w:val="28"/>
          <w:szCs w:val="28"/>
        </w:rPr>
        <w:t>с</w:t>
      </w:r>
      <w:r w:rsidR="00C25BFC" w:rsidRPr="0003261E">
        <w:rPr>
          <w:sz w:val="28"/>
          <w:szCs w:val="28"/>
        </w:rPr>
        <w:t>балансированности и устойчивости районного бюджета</w:t>
      </w:r>
      <w:r w:rsidR="00C25BFC">
        <w:rPr>
          <w:sz w:val="28"/>
          <w:szCs w:val="28"/>
        </w:rPr>
        <w:t xml:space="preserve"> в условиях влияния внешних отрицательных факторов на развитие отраслей экономики и финансовый сектор, с учетом обязательств, предусматриваемых  соглашениями о мерах по социально-экономическому развитию и оздоровлению муниципальных финансов, ежегодно заключаемыми с министерством финансов Иркутской области,  и </w:t>
      </w:r>
      <w:r w:rsidR="00C25BFC">
        <w:rPr>
          <w:sz w:val="28"/>
          <w:szCs w:val="28"/>
        </w:rPr>
        <w:lastRenderedPageBreak/>
        <w:t>ориентированы</w:t>
      </w:r>
      <w:proofErr w:type="gramEnd"/>
      <w:r w:rsidR="00C25BFC">
        <w:rPr>
          <w:sz w:val="28"/>
          <w:szCs w:val="28"/>
        </w:rPr>
        <w:t xml:space="preserve"> на создание условий для эффективного управления муниципальными финансами.</w:t>
      </w:r>
    </w:p>
    <w:p w:rsidR="0052465A" w:rsidRPr="009F4BBB" w:rsidRDefault="008C2F0E" w:rsidP="00C25BFC">
      <w:pPr>
        <w:pStyle w:val="Default"/>
        <w:jc w:val="both"/>
        <w:rPr>
          <w:color w:val="000000" w:themeColor="text1"/>
          <w:sz w:val="28"/>
          <w:szCs w:val="28"/>
        </w:rPr>
      </w:pPr>
      <w:r>
        <w:rPr>
          <w:color w:val="000000" w:themeColor="text1"/>
          <w:sz w:val="28"/>
          <w:szCs w:val="28"/>
        </w:rPr>
        <w:t xml:space="preserve">       </w:t>
      </w:r>
      <w:r w:rsidR="00C25BFC">
        <w:rPr>
          <w:color w:val="000000" w:themeColor="text1"/>
          <w:sz w:val="28"/>
          <w:szCs w:val="28"/>
        </w:rPr>
        <w:t xml:space="preserve"> </w:t>
      </w:r>
      <w:r w:rsidR="0052465A">
        <w:rPr>
          <w:color w:val="000000" w:themeColor="text1"/>
          <w:sz w:val="28"/>
          <w:szCs w:val="28"/>
        </w:rPr>
        <w:t>М</w:t>
      </w:r>
      <w:r w:rsidR="0052465A" w:rsidRPr="009F4BBB">
        <w:rPr>
          <w:color w:val="000000" w:themeColor="text1"/>
          <w:sz w:val="28"/>
          <w:szCs w:val="28"/>
        </w:rPr>
        <w:t>акроэ</w:t>
      </w:r>
      <w:r w:rsidR="0052465A">
        <w:rPr>
          <w:color w:val="000000" w:themeColor="text1"/>
          <w:sz w:val="28"/>
          <w:szCs w:val="28"/>
        </w:rPr>
        <w:t>кономические показатели за 20</w:t>
      </w:r>
      <w:r w:rsidR="008A267F">
        <w:rPr>
          <w:color w:val="000000" w:themeColor="text1"/>
          <w:sz w:val="28"/>
          <w:szCs w:val="28"/>
        </w:rPr>
        <w:t>20</w:t>
      </w:r>
      <w:r w:rsidR="0052465A">
        <w:rPr>
          <w:color w:val="000000" w:themeColor="text1"/>
          <w:sz w:val="28"/>
          <w:szCs w:val="28"/>
        </w:rPr>
        <w:t>-20</w:t>
      </w:r>
      <w:r w:rsidR="008A267F">
        <w:rPr>
          <w:color w:val="000000" w:themeColor="text1"/>
          <w:sz w:val="28"/>
          <w:szCs w:val="28"/>
        </w:rPr>
        <w:t>25</w:t>
      </w:r>
      <w:r w:rsidR="0052465A" w:rsidRPr="009F4BBB">
        <w:rPr>
          <w:color w:val="000000" w:themeColor="text1"/>
          <w:sz w:val="28"/>
          <w:szCs w:val="28"/>
        </w:rPr>
        <w:t xml:space="preserve"> годы, а также</w:t>
      </w:r>
      <w:r w:rsidR="0052465A">
        <w:rPr>
          <w:color w:val="000000" w:themeColor="text1"/>
          <w:sz w:val="28"/>
          <w:szCs w:val="28"/>
        </w:rPr>
        <w:t xml:space="preserve"> </w:t>
      </w:r>
      <w:r w:rsidR="0052465A" w:rsidRPr="009F4BBB">
        <w:rPr>
          <w:color w:val="000000" w:themeColor="text1"/>
          <w:sz w:val="28"/>
          <w:szCs w:val="28"/>
        </w:rPr>
        <w:t>результаты сравнительного анализа ожидаемых оценок основных макроэкономич</w:t>
      </w:r>
      <w:r w:rsidR="0052465A">
        <w:rPr>
          <w:color w:val="000000" w:themeColor="text1"/>
          <w:sz w:val="28"/>
          <w:szCs w:val="28"/>
        </w:rPr>
        <w:t>еских показателей за 20</w:t>
      </w:r>
      <w:r w:rsidR="00137937">
        <w:rPr>
          <w:color w:val="000000" w:themeColor="text1"/>
          <w:sz w:val="28"/>
          <w:szCs w:val="28"/>
        </w:rPr>
        <w:t>20</w:t>
      </w:r>
      <w:r w:rsidR="0052465A">
        <w:rPr>
          <w:color w:val="000000" w:themeColor="text1"/>
          <w:sz w:val="28"/>
          <w:szCs w:val="28"/>
        </w:rPr>
        <w:t xml:space="preserve"> год и прогноза на 202</w:t>
      </w:r>
      <w:r w:rsidR="00137937">
        <w:rPr>
          <w:color w:val="000000" w:themeColor="text1"/>
          <w:sz w:val="28"/>
          <w:szCs w:val="28"/>
        </w:rPr>
        <w:t>1</w:t>
      </w:r>
      <w:r w:rsidR="0052465A">
        <w:rPr>
          <w:color w:val="000000" w:themeColor="text1"/>
          <w:sz w:val="28"/>
          <w:szCs w:val="28"/>
        </w:rPr>
        <w:t>-202</w:t>
      </w:r>
      <w:r w:rsidR="00137937">
        <w:rPr>
          <w:color w:val="000000" w:themeColor="text1"/>
          <w:sz w:val="28"/>
          <w:szCs w:val="28"/>
        </w:rPr>
        <w:t>3</w:t>
      </w:r>
      <w:r w:rsidR="0052465A" w:rsidRPr="009F4BBB">
        <w:rPr>
          <w:color w:val="000000" w:themeColor="text1"/>
          <w:sz w:val="28"/>
          <w:szCs w:val="28"/>
        </w:rPr>
        <w:t xml:space="preserve"> годы</w:t>
      </w:r>
      <w:r w:rsidR="0052465A">
        <w:rPr>
          <w:color w:val="000000" w:themeColor="text1"/>
          <w:sz w:val="28"/>
          <w:szCs w:val="28"/>
        </w:rPr>
        <w:t>, представлены</w:t>
      </w:r>
      <w:r w:rsidR="0052465A" w:rsidRPr="009F4BBB">
        <w:rPr>
          <w:color w:val="000000" w:themeColor="text1"/>
          <w:sz w:val="28"/>
          <w:szCs w:val="28"/>
        </w:rPr>
        <w:t xml:space="preserve"> в таблице 1. </w:t>
      </w:r>
    </w:p>
    <w:p w:rsidR="0014491D" w:rsidRPr="0008126B" w:rsidRDefault="0014491D" w:rsidP="0052465A">
      <w:pPr>
        <w:widowControl w:val="0"/>
        <w:autoSpaceDE w:val="0"/>
        <w:autoSpaceDN w:val="0"/>
        <w:adjustRightInd w:val="0"/>
        <w:jc w:val="both"/>
        <w:rPr>
          <w:color w:val="000000" w:themeColor="text1"/>
          <w:sz w:val="28"/>
          <w:szCs w:val="28"/>
        </w:rPr>
      </w:pPr>
    </w:p>
    <w:p w:rsidR="0052465A" w:rsidRPr="00584DDD" w:rsidRDefault="0052465A" w:rsidP="0052465A">
      <w:pPr>
        <w:widowControl w:val="0"/>
        <w:autoSpaceDE w:val="0"/>
        <w:autoSpaceDN w:val="0"/>
        <w:adjustRightInd w:val="0"/>
        <w:jc w:val="right"/>
        <w:rPr>
          <w:color w:val="000000" w:themeColor="text1"/>
          <w:sz w:val="28"/>
          <w:szCs w:val="28"/>
        </w:rPr>
      </w:pPr>
      <w:r w:rsidRPr="0008126B">
        <w:rPr>
          <w:color w:val="000000" w:themeColor="text1"/>
          <w:sz w:val="28"/>
          <w:szCs w:val="28"/>
        </w:rPr>
        <w:t xml:space="preserve">                                                                                     </w:t>
      </w:r>
      <w:r w:rsidRPr="00584DDD">
        <w:rPr>
          <w:color w:val="000000" w:themeColor="text1"/>
          <w:sz w:val="28"/>
          <w:szCs w:val="28"/>
        </w:rPr>
        <w:t>Таблица№1 (</w:t>
      </w:r>
      <w:r>
        <w:rPr>
          <w:color w:val="000000" w:themeColor="text1"/>
          <w:sz w:val="28"/>
          <w:szCs w:val="28"/>
        </w:rPr>
        <w:t xml:space="preserve">млн. </w:t>
      </w:r>
      <w:r w:rsidRPr="00584DDD">
        <w:rPr>
          <w:color w:val="000000" w:themeColor="text1"/>
          <w:sz w:val="28"/>
          <w:szCs w:val="28"/>
        </w:rPr>
        <w:t>рублей)</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1134"/>
        <w:gridCol w:w="1134"/>
        <w:gridCol w:w="1134"/>
        <w:gridCol w:w="1559"/>
        <w:gridCol w:w="1276"/>
        <w:gridCol w:w="1134"/>
        <w:gridCol w:w="1134"/>
      </w:tblGrid>
      <w:tr w:rsidR="0052465A" w:rsidRPr="0008126B" w:rsidTr="00D43057">
        <w:tc>
          <w:tcPr>
            <w:tcW w:w="2978" w:type="dxa"/>
            <w:vMerge w:val="restart"/>
          </w:tcPr>
          <w:p w:rsidR="0052465A" w:rsidRPr="0008126B" w:rsidRDefault="0052465A" w:rsidP="00D43057">
            <w:pPr>
              <w:widowControl w:val="0"/>
              <w:tabs>
                <w:tab w:val="left" w:pos="176"/>
              </w:tabs>
              <w:autoSpaceDE w:val="0"/>
              <w:autoSpaceDN w:val="0"/>
              <w:adjustRightInd w:val="0"/>
              <w:ind w:left="601"/>
              <w:jc w:val="both"/>
              <w:rPr>
                <w:b/>
                <w:color w:val="000000" w:themeColor="text1"/>
              </w:rPr>
            </w:pP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Наименование</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показателя</w:t>
            </w:r>
          </w:p>
        </w:tc>
        <w:tc>
          <w:tcPr>
            <w:tcW w:w="1134" w:type="dxa"/>
            <w:vMerge w:val="restart"/>
          </w:tcPr>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Ед.</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изм.</w:t>
            </w:r>
          </w:p>
        </w:tc>
        <w:tc>
          <w:tcPr>
            <w:tcW w:w="2268" w:type="dxa"/>
            <w:gridSpan w:val="2"/>
          </w:tcPr>
          <w:p w:rsidR="0052465A" w:rsidRDefault="0052465A" w:rsidP="00375A93">
            <w:pPr>
              <w:widowControl w:val="0"/>
              <w:autoSpaceDE w:val="0"/>
              <w:autoSpaceDN w:val="0"/>
              <w:adjustRightInd w:val="0"/>
              <w:jc w:val="both"/>
              <w:rPr>
                <w:b/>
                <w:color w:val="000000" w:themeColor="text1"/>
              </w:rPr>
            </w:pPr>
            <w:r w:rsidRPr="0008126B">
              <w:rPr>
                <w:b/>
                <w:color w:val="000000" w:themeColor="text1"/>
              </w:rPr>
              <w:t xml:space="preserve">       Факт</w:t>
            </w:r>
            <w:r>
              <w:rPr>
                <w:b/>
                <w:color w:val="000000" w:themeColor="text1"/>
              </w:rPr>
              <w:t>ическое</w:t>
            </w: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 xml:space="preserve">  исполнение</w:t>
            </w:r>
          </w:p>
        </w:tc>
        <w:tc>
          <w:tcPr>
            <w:tcW w:w="1559" w:type="dxa"/>
            <w:vMerge w:val="restart"/>
          </w:tcPr>
          <w:p w:rsidR="0052465A" w:rsidRPr="0008126B" w:rsidRDefault="0052465A" w:rsidP="00375A93">
            <w:pPr>
              <w:widowControl w:val="0"/>
              <w:autoSpaceDE w:val="0"/>
              <w:autoSpaceDN w:val="0"/>
              <w:adjustRightInd w:val="0"/>
              <w:jc w:val="both"/>
              <w:rPr>
                <w:b/>
                <w:color w:val="000000" w:themeColor="text1"/>
              </w:rPr>
            </w:pPr>
            <w:r>
              <w:rPr>
                <w:b/>
                <w:color w:val="000000" w:themeColor="text1"/>
              </w:rPr>
              <w:t>Ожидаемые показатели</w:t>
            </w:r>
          </w:p>
          <w:p w:rsidR="0052465A" w:rsidRPr="0008126B" w:rsidRDefault="0052465A" w:rsidP="00375A93">
            <w:pPr>
              <w:widowControl w:val="0"/>
              <w:autoSpaceDE w:val="0"/>
              <w:autoSpaceDN w:val="0"/>
              <w:adjustRightInd w:val="0"/>
              <w:jc w:val="both"/>
              <w:rPr>
                <w:b/>
                <w:color w:val="000000" w:themeColor="text1"/>
              </w:rPr>
            </w:pPr>
          </w:p>
          <w:p w:rsidR="0052465A" w:rsidRPr="0008126B" w:rsidRDefault="0052465A" w:rsidP="008A267F">
            <w:pPr>
              <w:widowControl w:val="0"/>
              <w:autoSpaceDE w:val="0"/>
              <w:autoSpaceDN w:val="0"/>
              <w:adjustRightInd w:val="0"/>
              <w:jc w:val="both"/>
              <w:rPr>
                <w:b/>
                <w:color w:val="000000" w:themeColor="text1"/>
              </w:rPr>
            </w:pPr>
            <w:r>
              <w:rPr>
                <w:b/>
                <w:color w:val="000000" w:themeColor="text1"/>
              </w:rPr>
              <w:t xml:space="preserve">  202</w:t>
            </w:r>
            <w:r w:rsidR="008A267F">
              <w:rPr>
                <w:b/>
                <w:color w:val="000000" w:themeColor="text1"/>
              </w:rPr>
              <w:t>2</w:t>
            </w:r>
            <w:r w:rsidRPr="0008126B">
              <w:rPr>
                <w:b/>
                <w:color w:val="000000" w:themeColor="text1"/>
              </w:rPr>
              <w:t xml:space="preserve"> год</w:t>
            </w:r>
            <w:r>
              <w:rPr>
                <w:b/>
                <w:color w:val="000000" w:themeColor="text1"/>
              </w:rPr>
              <w:t>а</w:t>
            </w:r>
          </w:p>
        </w:tc>
        <w:tc>
          <w:tcPr>
            <w:tcW w:w="3544" w:type="dxa"/>
            <w:gridSpan w:val="3"/>
          </w:tcPr>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 xml:space="preserve">                Про</w:t>
            </w:r>
            <w:r>
              <w:rPr>
                <w:b/>
                <w:color w:val="000000" w:themeColor="text1"/>
              </w:rPr>
              <w:t>ект</w:t>
            </w:r>
          </w:p>
        </w:tc>
      </w:tr>
      <w:tr w:rsidR="0052465A" w:rsidRPr="0008126B" w:rsidTr="00D43057">
        <w:trPr>
          <w:trHeight w:val="654"/>
        </w:trPr>
        <w:tc>
          <w:tcPr>
            <w:tcW w:w="2978" w:type="dxa"/>
            <w:vMerge/>
          </w:tcPr>
          <w:p w:rsidR="0052465A" w:rsidRPr="0008126B" w:rsidRDefault="0052465A" w:rsidP="00375A93">
            <w:pPr>
              <w:widowControl w:val="0"/>
              <w:autoSpaceDE w:val="0"/>
              <w:autoSpaceDN w:val="0"/>
              <w:adjustRightInd w:val="0"/>
              <w:jc w:val="both"/>
              <w:rPr>
                <w:b/>
                <w:color w:val="000000" w:themeColor="text1"/>
              </w:rPr>
            </w:pPr>
          </w:p>
        </w:tc>
        <w:tc>
          <w:tcPr>
            <w:tcW w:w="1134" w:type="dxa"/>
            <w:vMerge/>
          </w:tcPr>
          <w:p w:rsidR="0052465A" w:rsidRPr="0008126B" w:rsidRDefault="0052465A" w:rsidP="00375A93">
            <w:pPr>
              <w:widowControl w:val="0"/>
              <w:autoSpaceDE w:val="0"/>
              <w:autoSpaceDN w:val="0"/>
              <w:adjustRightInd w:val="0"/>
              <w:jc w:val="both"/>
              <w:rPr>
                <w:b/>
                <w:color w:val="000000" w:themeColor="text1"/>
              </w:rPr>
            </w:pPr>
          </w:p>
        </w:tc>
        <w:tc>
          <w:tcPr>
            <w:tcW w:w="1134" w:type="dxa"/>
          </w:tcPr>
          <w:p w:rsidR="0052465A" w:rsidRPr="0008126B" w:rsidRDefault="0052465A" w:rsidP="00375A93">
            <w:pPr>
              <w:widowControl w:val="0"/>
              <w:autoSpaceDE w:val="0"/>
              <w:autoSpaceDN w:val="0"/>
              <w:adjustRightInd w:val="0"/>
              <w:jc w:val="both"/>
              <w:rPr>
                <w:b/>
                <w:color w:val="000000" w:themeColor="text1"/>
              </w:rPr>
            </w:pP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20</w:t>
            </w:r>
            <w:r w:rsidR="008A267F">
              <w:rPr>
                <w:b/>
                <w:color w:val="000000" w:themeColor="text1"/>
              </w:rPr>
              <w:t>20</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год</w:t>
            </w:r>
          </w:p>
        </w:tc>
        <w:tc>
          <w:tcPr>
            <w:tcW w:w="1134" w:type="dxa"/>
          </w:tcPr>
          <w:p w:rsidR="0052465A" w:rsidRPr="0008126B" w:rsidRDefault="0052465A" w:rsidP="00375A93">
            <w:pPr>
              <w:widowControl w:val="0"/>
              <w:autoSpaceDE w:val="0"/>
              <w:autoSpaceDN w:val="0"/>
              <w:adjustRightInd w:val="0"/>
              <w:jc w:val="both"/>
              <w:rPr>
                <w:b/>
                <w:color w:val="000000" w:themeColor="text1"/>
              </w:rPr>
            </w:pPr>
          </w:p>
          <w:p w:rsidR="0052465A" w:rsidRPr="0008126B" w:rsidRDefault="008A267F" w:rsidP="00375A93">
            <w:pPr>
              <w:widowControl w:val="0"/>
              <w:autoSpaceDE w:val="0"/>
              <w:autoSpaceDN w:val="0"/>
              <w:adjustRightInd w:val="0"/>
              <w:jc w:val="both"/>
              <w:rPr>
                <w:b/>
                <w:color w:val="000000" w:themeColor="text1"/>
              </w:rPr>
            </w:pPr>
            <w:r>
              <w:rPr>
                <w:b/>
                <w:color w:val="000000" w:themeColor="text1"/>
              </w:rPr>
              <w:t>2021</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год</w:t>
            </w:r>
          </w:p>
        </w:tc>
        <w:tc>
          <w:tcPr>
            <w:tcW w:w="1559" w:type="dxa"/>
            <w:vMerge/>
          </w:tcPr>
          <w:p w:rsidR="0052465A" w:rsidRPr="0008126B" w:rsidRDefault="0052465A" w:rsidP="00375A93">
            <w:pPr>
              <w:widowControl w:val="0"/>
              <w:autoSpaceDE w:val="0"/>
              <w:autoSpaceDN w:val="0"/>
              <w:adjustRightInd w:val="0"/>
              <w:jc w:val="both"/>
              <w:rPr>
                <w:b/>
                <w:color w:val="000000" w:themeColor="text1"/>
              </w:rPr>
            </w:pPr>
          </w:p>
        </w:tc>
        <w:tc>
          <w:tcPr>
            <w:tcW w:w="1276" w:type="dxa"/>
          </w:tcPr>
          <w:p w:rsidR="0052465A" w:rsidRPr="0008126B" w:rsidRDefault="0052465A" w:rsidP="00375A93">
            <w:pPr>
              <w:widowControl w:val="0"/>
              <w:autoSpaceDE w:val="0"/>
              <w:autoSpaceDN w:val="0"/>
              <w:adjustRightInd w:val="0"/>
              <w:jc w:val="both"/>
              <w:rPr>
                <w:b/>
                <w:color w:val="000000" w:themeColor="text1"/>
              </w:rPr>
            </w:pP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202</w:t>
            </w:r>
            <w:r w:rsidR="008A267F">
              <w:rPr>
                <w:b/>
                <w:color w:val="000000" w:themeColor="text1"/>
              </w:rPr>
              <w:t>3</w:t>
            </w: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г</w:t>
            </w:r>
            <w:r w:rsidRPr="0008126B">
              <w:rPr>
                <w:b/>
                <w:color w:val="000000" w:themeColor="text1"/>
              </w:rPr>
              <w:t>од(2 В)</w:t>
            </w:r>
          </w:p>
        </w:tc>
        <w:tc>
          <w:tcPr>
            <w:tcW w:w="1134" w:type="dxa"/>
          </w:tcPr>
          <w:p w:rsidR="0052465A" w:rsidRPr="0008126B" w:rsidRDefault="0052465A" w:rsidP="00375A93">
            <w:pPr>
              <w:widowControl w:val="0"/>
              <w:autoSpaceDE w:val="0"/>
              <w:autoSpaceDN w:val="0"/>
              <w:adjustRightInd w:val="0"/>
              <w:jc w:val="both"/>
              <w:rPr>
                <w:b/>
                <w:color w:val="000000" w:themeColor="text1"/>
              </w:rPr>
            </w:pP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202</w:t>
            </w:r>
            <w:r w:rsidR="008A267F">
              <w:rPr>
                <w:b/>
                <w:color w:val="000000" w:themeColor="text1"/>
              </w:rPr>
              <w:t>4</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год</w:t>
            </w:r>
          </w:p>
        </w:tc>
        <w:tc>
          <w:tcPr>
            <w:tcW w:w="1134" w:type="dxa"/>
          </w:tcPr>
          <w:p w:rsidR="0052465A" w:rsidRPr="0008126B" w:rsidRDefault="0052465A" w:rsidP="00375A93">
            <w:pPr>
              <w:widowControl w:val="0"/>
              <w:autoSpaceDE w:val="0"/>
              <w:autoSpaceDN w:val="0"/>
              <w:adjustRightInd w:val="0"/>
              <w:jc w:val="both"/>
              <w:rPr>
                <w:b/>
                <w:color w:val="000000" w:themeColor="text1"/>
              </w:rPr>
            </w:pPr>
          </w:p>
          <w:p w:rsidR="0052465A" w:rsidRPr="0008126B" w:rsidRDefault="0052465A" w:rsidP="00375A93">
            <w:pPr>
              <w:widowControl w:val="0"/>
              <w:autoSpaceDE w:val="0"/>
              <w:autoSpaceDN w:val="0"/>
              <w:adjustRightInd w:val="0"/>
              <w:jc w:val="both"/>
              <w:rPr>
                <w:b/>
                <w:color w:val="000000" w:themeColor="text1"/>
              </w:rPr>
            </w:pPr>
            <w:r>
              <w:rPr>
                <w:b/>
                <w:color w:val="000000" w:themeColor="text1"/>
              </w:rPr>
              <w:t>202</w:t>
            </w:r>
            <w:r w:rsidR="008A267F">
              <w:rPr>
                <w:b/>
                <w:color w:val="000000" w:themeColor="text1"/>
              </w:rPr>
              <w:t>5</w:t>
            </w:r>
          </w:p>
          <w:p w:rsidR="0052465A" w:rsidRPr="0008126B" w:rsidRDefault="0052465A" w:rsidP="00375A93">
            <w:pPr>
              <w:widowControl w:val="0"/>
              <w:autoSpaceDE w:val="0"/>
              <w:autoSpaceDN w:val="0"/>
              <w:adjustRightInd w:val="0"/>
              <w:jc w:val="both"/>
              <w:rPr>
                <w:b/>
                <w:color w:val="000000" w:themeColor="text1"/>
              </w:rPr>
            </w:pPr>
            <w:r w:rsidRPr="0008126B">
              <w:rPr>
                <w:b/>
                <w:color w:val="000000" w:themeColor="text1"/>
              </w:rPr>
              <w:t>год</w:t>
            </w:r>
          </w:p>
        </w:tc>
      </w:tr>
      <w:tr w:rsidR="0052465A" w:rsidRPr="0008126B" w:rsidTr="00D43057">
        <w:tc>
          <w:tcPr>
            <w:tcW w:w="2978"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1</w:t>
            </w:r>
          </w:p>
        </w:tc>
        <w:tc>
          <w:tcPr>
            <w:tcW w:w="1134"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2</w:t>
            </w:r>
          </w:p>
        </w:tc>
        <w:tc>
          <w:tcPr>
            <w:tcW w:w="1134"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3</w:t>
            </w:r>
          </w:p>
        </w:tc>
        <w:tc>
          <w:tcPr>
            <w:tcW w:w="1134"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4</w:t>
            </w:r>
          </w:p>
        </w:tc>
        <w:tc>
          <w:tcPr>
            <w:tcW w:w="1559"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5</w:t>
            </w:r>
          </w:p>
        </w:tc>
        <w:tc>
          <w:tcPr>
            <w:tcW w:w="1276"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6</w:t>
            </w:r>
          </w:p>
        </w:tc>
        <w:tc>
          <w:tcPr>
            <w:tcW w:w="1134"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7</w:t>
            </w:r>
          </w:p>
        </w:tc>
        <w:tc>
          <w:tcPr>
            <w:tcW w:w="1134" w:type="dxa"/>
          </w:tcPr>
          <w:p w:rsidR="0052465A" w:rsidRPr="0008126B" w:rsidRDefault="0052465A" w:rsidP="00375A93">
            <w:pPr>
              <w:widowControl w:val="0"/>
              <w:autoSpaceDE w:val="0"/>
              <w:autoSpaceDN w:val="0"/>
              <w:adjustRightInd w:val="0"/>
              <w:jc w:val="center"/>
              <w:rPr>
                <w:color w:val="000000" w:themeColor="text1"/>
              </w:rPr>
            </w:pPr>
            <w:r w:rsidRPr="0008126B">
              <w:rPr>
                <w:color w:val="000000" w:themeColor="text1"/>
              </w:rPr>
              <w:t>8</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Инвестиции в основной капитал за счет всех источников</w:t>
            </w:r>
          </w:p>
          <w:p w:rsidR="0052465A" w:rsidRPr="0008126B" w:rsidRDefault="0052465A" w:rsidP="00375A93">
            <w:pPr>
              <w:widowControl w:val="0"/>
              <w:autoSpaceDE w:val="0"/>
              <w:autoSpaceDN w:val="0"/>
              <w:adjustRightInd w:val="0"/>
              <w:jc w:val="both"/>
              <w:rPr>
                <w:color w:val="000000" w:themeColor="text1"/>
              </w:rPr>
            </w:pPr>
            <w:r w:rsidRPr="0008126B">
              <w:rPr>
                <w:color w:val="000000" w:themeColor="text1"/>
              </w:rPr>
              <w:t>финансирования</w:t>
            </w:r>
          </w:p>
        </w:tc>
        <w:tc>
          <w:tcPr>
            <w:tcW w:w="1134" w:type="dxa"/>
          </w:tcPr>
          <w:p w:rsidR="0052465A" w:rsidRPr="0008126B" w:rsidRDefault="0052465A" w:rsidP="00375A93">
            <w:pPr>
              <w:widowControl w:val="0"/>
              <w:autoSpaceDE w:val="0"/>
              <w:autoSpaceDN w:val="0"/>
              <w:adjustRightInd w:val="0"/>
              <w:jc w:val="both"/>
              <w:rPr>
                <w:color w:val="000000" w:themeColor="text1"/>
              </w:rPr>
            </w:pPr>
            <w:proofErr w:type="spellStart"/>
            <w:r w:rsidRPr="0008126B">
              <w:rPr>
                <w:color w:val="000000" w:themeColor="text1"/>
              </w:rPr>
              <w:t>млн</w:t>
            </w:r>
            <w:proofErr w:type="gramStart"/>
            <w:r w:rsidRPr="0008126B">
              <w:rPr>
                <w:color w:val="000000" w:themeColor="text1"/>
              </w:rPr>
              <w:t>.р</w:t>
            </w:r>
            <w:proofErr w:type="gramEnd"/>
            <w:r w:rsidRPr="0008126B">
              <w:rPr>
                <w:color w:val="000000" w:themeColor="text1"/>
              </w:rPr>
              <w:t>уб</w:t>
            </w:r>
            <w:proofErr w:type="spellEnd"/>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225,4</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306,5</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379,5</w:t>
            </w:r>
          </w:p>
        </w:tc>
        <w:tc>
          <w:tcPr>
            <w:tcW w:w="1276"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668,5</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0,5</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0,5</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Выручка от реализации продукции, работ, услуг в том числе:</w:t>
            </w:r>
          </w:p>
        </w:tc>
        <w:tc>
          <w:tcPr>
            <w:tcW w:w="1134" w:type="dxa"/>
          </w:tcPr>
          <w:p w:rsidR="0052465A" w:rsidRPr="0008126B" w:rsidRDefault="0052465A" w:rsidP="00375A93">
            <w:pPr>
              <w:widowControl w:val="0"/>
              <w:autoSpaceDE w:val="0"/>
              <w:autoSpaceDN w:val="0"/>
              <w:adjustRightInd w:val="0"/>
              <w:jc w:val="both"/>
              <w:rPr>
                <w:color w:val="000000" w:themeColor="text1"/>
              </w:rPr>
            </w:pPr>
            <w:proofErr w:type="spellStart"/>
            <w:r w:rsidRPr="0008126B">
              <w:rPr>
                <w:color w:val="000000" w:themeColor="text1"/>
              </w:rPr>
              <w:t>млн</w:t>
            </w:r>
            <w:proofErr w:type="gramStart"/>
            <w:r w:rsidRPr="0008126B">
              <w:rPr>
                <w:color w:val="000000" w:themeColor="text1"/>
              </w:rPr>
              <w:t>.р</w:t>
            </w:r>
            <w:proofErr w:type="gramEnd"/>
            <w:r w:rsidRPr="0008126B">
              <w:rPr>
                <w:color w:val="000000" w:themeColor="text1"/>
              </w:rPr>
              <w:t>уб</w:t>
            </w:r>
            <w:proofErr w:type="spellEnd"/>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1797,7</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1889,0</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2096,0</w:t>
            </w:r>
          </w:p>
        </w:tc>
        <w:tc>
          <w:tcPr>
            <w:tcW w:w="1276"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2139,5</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2237,8</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2315,3</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Выручка от реализации  сельскохозяйственной продукци</w:t>
            </w:r>
            <w:r>
              <w:rPr>
                <w:color w:val="000000" w:themeColor="text1"/>
              </w:rPr>
              <w:t>и (растениеводства и животноводства)</w:t>
            </w:r>
          </w:p>
        </w:tc>
        <w:tc>
          <w:tcPr>
            <w:tcW w:w="1134" w:type="dxa"/>
          </w:tcPr>
          <w:p w:rsidR="0052465A" w:rsidRPr="0008126B" w:rsidRDefault="0052465A" w:rsidP="00375A93">
            <w:pPr>
              <w:widowControl w:val="0"/>
              <w:autoSpaceDE w:val="0"/>
              <w:autoSpaceDN w:val="0"/>
              <w:adjustRightInd w:val="0"/>
              <w:jc w:val="both"/>
              <w:rPr>
                <w:color w:val="000000" w:themeColor="text1"/>
              </w:rPr>
            </w:pPr>
            <w:proofErr w:type="spellStart"/>
            <w:r w:rsidRPr="0008126B">
              <w:rPr>
                <w:color w:val="000000" w:themeColor="text1"/>
              </w:rPr>
              <w:t>млн</w:t>
            </w:r>
            <w:proofErr w:type="gramStart"/>
            <w:r w:rsidRPr="0008126B">
              <w:rPr>
                <w:color w:val="000000" w:themeColor="text1"/>
              </w:rPr>
              <w:t>.р</w:t>
            </w:r>
            <w:proofErr w:type="gramEnd"/>
            <w:r w:rsidRPr="0008126B">
              <w:rPr>
                <w:color w:val="000000" w:themeColor="text1"/>
              </w:rPr>
              <w:t>уб</w:t>
            </w:r>
            <w:proofErr w:type="spellEnd"/>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179,2</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174,47</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182,7</w:t>
            </w:r>
          </w:p>
        </w:tc>
        <w:tc>
          <w:tcPr>
            <w:tcW w:w="1276" w:type="dxa"/>
          </w:tcPr>
          <w:p w:rsidR="0052465A" w:rsidRPr="0008126B" w:rsidRDefault="00DB28AE" w:rsidP="00DB28AE">
            <w:pPr>
              <w:widowControl w:val="0"/>
              <w:autoSpaceDE w:val="0"/>
              <w:autoSpaceDN w:val="0"/>
              <w:adjustRightInd w:val="0"/>
              <w:jc w:val="center"/>
              <w:rPr>
                <w:color w:val="000000" w:themeColor="text1"/>
              </w:rPr>
            </w:pPr>
            <w:r>
              <w:rPr>
                <w:color w:val="000000" w:themeColor="text1"/>
              </w:rPr>
              <w:t>188,9</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195,5</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203,3</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Прибыль прибыльных предприяти</w:t>
            </w:r>
            <w:proofErr w:type="gramStart"/>
            <w:r w:rsidRPr="0008126B">
              <w:rPr>
                <w:color w:val="000000" w:themeColor="text1"/>
              </w:rPr>
              <w:t>й</w:t>
            </w:r>
            <w:r>
              <w:rPr>
                <w:color w:val="000000" w:themeColor="text1"/>
              </w:rPr>
              <w:t>(</w:t>
            </w:r>
            <w:proofErr w:type="gramEnd"/>
            <w:r>
              <w:rPr>
                <w:color w:val="000000" w:themeColor="text1"/>
              </w:rPr>
              <w:t>с учетом предприятий малого бизнеса)</w:t>
            </w:r>
          </w:p>
        </w:tc>
        <w:tc>
          <w:tcPr>
            <w:tcW w:w="1134" w:type="dxa"/>
          </w:tcPr>
          <w:p w:rsidR="0052465A" w:rsidRPr="0008126B" w:rsidRDefault="0052465A" w:rsidP="00375A93">
            <w:pPr>
              <w:widowControl w:val="0"/>
              <w:autoSpaceDE w:val="0"/>
              <w:autoSpaceDN w:val="0"/>
              <w:adjustRightInd w:val="0"/>
              <w:jc w:val="both"/>
              <w:rPr>
                <w:color w:val="000000" w:themeColor="text1"/>
              </w:rPr>
            </w:pPr>
            <w:proofErr w:type="spellStart"/>
            <w:r w:rsidRPr="0008126B">
              <w:rPr>
                <w:color w:val="000000" w:themeColor="text1"/>
              </w:rPr>
              <w:t>млн</w:t>
            </w:r>
            <w:proofErr w:type="gramStart"/>
            <w:r w:rsidRPr="0008126B">
              <w:rPr>
                <w:color w:val="000000" w:themeColor="text1"/>
              </w:rPr>
              <w:t>.р</w:t>
            </w:r>
            <w:proofErr w:type="gramEnd"/>
            <w:r w:rsidRPr="0008126B">
              <w:rPr>
                <w:color w:val="000000" w:themeColor="text1"/>
              </w:rPr>
              <w:t>уб</w:t>
            </w:r>
            <w:proofErr w:type="spellEnd"/>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9,4</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9,3</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13,6</w:t>
            </w:r>
          </w:p>
        </w:tc>
        <w:tc>
          <w:tcPr>
            <w:tcW w:w="1276"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15,0</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14,6</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15,1</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Среднесписочная численность работников</w:t>
            </w:r>
          </w:p>
        </w:tc>
        <w:tc>
          <w:tcPr>
            <w:tcW w:w="1134" w:type="dxa"/>
          </w:tcPr>
          <w:p w:rsidR="0052465A" w:rsidRPr="0008126B" w:rsidRDefault="0052465A" w:rsidP="00375A93">
            <w:pPr>
              <w:widowControl w:val="0"/>
              <w:autoSpaceDE w:val="0"/>
              <w:autoSpaceDN w:val="0"/>
              <w:adjustRightInd w:val="0"/>
              <w:jc w:val="both"/>
              <w:rPr>
                <w:color w:val="000000" w:themeColor="text1"/>
              </w:rPr>
            </w:pPr>
            <w:r w:rsidRPr="0008126B">
              <w:rPr>
                <w:color w:val="000000" w:themeColor="text1"/>
              </w:rPr>
              <w:t>тыс</w:t>
            </w:r>
            <w:proofErr w:type="gramStart"/>
            <w:r w:rsidRPr="0008126B">
              <w:rPr>
                <w:color w:val="000000" w:themeColor="text1"/>
              </w:rPr>
              <w:t>.ч</w:t>
            </w:r>
            <w:proofErr w:type="gramEnd"/>
            <w:r w:rsidRPr="0008126B">
              <w:rPr>
                <w:color w:val="000000" w:themeColor="text1"/>
              </w:rPr>
              <w:t>ел</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6,0</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6,1</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6,1</w:t>
            </w:r>
          </w:p>
        </w:tc>
        <w:tc>
          <w:tcPr>
            <w:tcW w:w="1276"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6,1</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6,1</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6,1</w:t>
            </w:r>
          </w:p>
        </w:tc>
      </w:tr>
      <w:tr w:rsidR="0052465A" w:rsidRPr="0008126B" w:rsidTr="00D43057">
        <w:tc>
          <w:tcPr>
            <w:tcW w:w="2978" w:type="dxa"/>
          </w:tcPr>
          <w:p w:rsidR="0052465A" w:rsidRPr="0008126B" w:rsidRDefault="0052465A" w:rsidP="00375A93">
            <w:pPr>
              <w:autoSpaceDE w:val="0"/>
              <w:autoSpaceDN w:val="0"/>
              <w:adjustRightInd w:val="0"/>
              <w:rPr>
                <w:color w:val="000000" w:themeColor="text1"/>
              </w:rPr>
            </w:pPr>
            <w:r w:rsidRPr="0008126B">
              <w:rPr>
                <w:color w:val="000000" w:themeColor="text1"/>
              </w:rPr>
              <w:t>Среднемесячная</w:t>
            </w:r>
          </w:p>
          <w:p w:rsidR="0052465A" w:rsidRPr="0008126B" w:rsidRDefault="0052465A" w:rsidP="00375A93">
            <w:pPr>
              <w:autoSpaceDE w:val="0"/>
              <w:autoSpaceDN w:val="0"/>
              <w:adjustRightInd w:val="0"/>
              <w:rPr>
                <w:color w:val="000000" w:themeColor="text1"/>
              </w:rPr>
            </w:pPr>
            <w:r w:rsidRPr="0008126B">
              <w:rPr>
                <w:color w:val="000000" w:themeColor="text1"/>
              </w:rPr>
              <w:t>начисленная</w:t>
            </w:r>
          </w:p>
          <w:p w:rsidR="0052465A" w:rsidRPr="0008126B" w:rsidRDefault="0052465A" w:rsidP="00375A93">
            <w:pPr>
              <w:autoSpaceDE w:val="0"/>
              <w:autoSpaceDN w:val="0"/>
              <w:adjustRightInd w:val="0"/>
              <w:rPr>
                <w:color w:val="000000" w:themeColor="text1"/>
              </w:rPr>
            </w:pPr>
            <w:r w:rsidRPr="0008126B">
              <w:rPr>
                <w:color w:val="000000" w:themeColor="text1"/>
              </w:rPr>
              <w:t>заработная плата</w:t>
            </w:r>
          </w:p>
          <w:p w:rsidR="0052465A" w:rsidRPr="0008126B" w:rsidRDefault="0052465A" w:rsidP="00375A93">
            <w:pPr>
              <w:widowControl w:val="0"/>
              <w:autoSpaceDE w:val="0"/>
              <w:autoSpaceDN w:val="0"/>
              <w:adjustRightInd w:val="0"/>
              <w:jc w:val="both"/>
              <w:rPr>
                <w:color w:val="000000" w:themeColor="text1"/>
                <w:sz w:val="28"/>
                <w:szCs w:val="28"/>
              </w:rPr>
            </w:pPr>
            <w:r w:rsidRPr="0008126B">
              <w:rPr>
                <w:color w:val="000000" w:themeColor="text1"/>
              </w:rPr>
              <w:t>работников</w:t>
            </w:r>
          </w:p>
        </w:tc>
        <w:tc>
          <w:tcPr>
            <w:tcW w:w="1134" w:type="dxa"/>
          </w:tcPr>
          <w:p w:rsidR="0052465A" w:rsidRPr="0008126B" w:rsidRDefault="0052465A" w:rsidP="00375A93">
            <w:pPr>
              <w:widowControl w:val="0"/>
              <w:autoSpaceDE w:val="0"/>
              <w:autoSpaceDN w:val="0"/>
              <w:adjustRightInd w:val="0"/>
              <w:jc w:val="both"/>
              <w:rPr>
                <w:color w:val="000000" w:themeColor="text1"/>
              </w:rPr>
            </w:pPr>
            <w:proofErr w:type="spellStart"/>
            <w:r w:rsidRPr="0008126B">
              <w:rPr>
                <w:color w:val="000000" w:themeColor="text1"/>
              </w:rPr>
              <w:t>руб</w:t>
            </w:r>
            <w:proofErr w:type="spellEnd"/>
          </w:p>
        </w:tc>
        <w:tc>
          <w:tcPr>
            <w:tcW w:w="1134" w:type="dxa"/>
          </w:tcPr>
          <w:p w:rsidR="0052465A" w:rsidRPr="0008126B" w:rsidRDefault="00DB28AE" w:rsidP="00375A93">
            <w:pPr>
              <w:widowControl w:val="0"/>
              <w:autoSpaceDE w:val="0"/>
              <w:autoSpaceDN w:val="0"/>
              <w:adjustRightInd w:val="0"/>
              <w:rPr>
                <w:color w:val="000000" w:themeColor="text1"/>
              </w:rPr>
            </w:pPr>
            <w:r>
              <w:rPr>
                <w:color w:val="000000" w:themeColor="text1"/>
              </w:rPr>
              <w:t>36988,0</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39200,2</w:t>
            </w:r>
          </w:p>
        </w:tc>
        <w:tc>
          <w:tcPr>
            <w:tcW w:w="1559"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40297,8</w:t>
            </w:r>
          </w:p>
        </w:tc>
        <w:tc>
          <w:tcPr>
            <w:tcW w:w="1276"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42502,9</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43735,5</w:t>
            </w:r>
          </w:p>
        </w:tc>
        <w:tc>
          <w:tcPr>
            <w:tcW w:w="1134" w:type="dxa"/>
          </w:tcPr>
          <w:p w:rsidR="0052465A" w:rsidRPr="0008126B" w:rsidRDefault="00DB28AE" w:rsidP="00375A93">
            <w:pPr>
              <w:widowControl w:val="0"/>
              <w:autoSpaceDE w:val="0"/>
              <w:autoSpaceDN w:val="0"/>
              <w:adjustRightInd w:val="0"/>
              <w:jc w:val="center"/>
              <w:rPr>
                <w:color w:val="000000" w:themeColor="text1"/>
              </w:rPr>
            </w:pPr>
            <w:r>
              <w:rPr>
                <w:color w:val="000000" w:themeColor="text1"/>
              </w:rPr>
              <w:t>44960,1</w:t>
            </w:r>
          </w:p>
        </w:tc>
      </w:tr>
      <w:tr w:rsidR="0052465A" w:rsidRPr="0008126B" w:rsidTr="00D43057">
        <w:tc>
          <w:tcPr>
            <w:tcW w:w="2978" w:type="dxa"/>
          </w:tcPr>
          <w:p w:rsidR="0052465A" w:rsidRPr="0008126B" w:rsidRDefault="0052465A" w:rsidP="00375A93">
            <w:pPr>
              <w:widowControl w:val="0"/>
              <w:autoSpaceDE w:val="0"/>
              <w:autoSpaceDN w:val="0"/>
              <w:adjustRightInd w:val="0"/>
              <w:jc w:val="both"/>
              <w:rPr>
                <w:color w:val="000000" w:themeColor="text1"/>
                <w:sz w:val="28"/>
                <w:szCs w:val="28"/>
              </w:rPr>
            </w:pPr>
            <w:r w:rsidRPr="0008126B">
              <w:rPr>
                <w:color w:val="000000" w:themeColor="text1"/>
              </w:rPr>
              <w:t>Доходный потенциал (объем налогов, формируемых на территории)</w:t>
            </w:r>
          </w:p>
        </w:tc>
        <w:tc>
          <w:tcPr>
            <w:tcW w:w="1134" w:type="dxa"/>
          </w:tcPr>
          <w:p w:rsidR="0052465A" w:rsidRPr="0008126B" w:rsidRDefault="0052465A" w:rsidP="00375A93">
            <w:pPr>
              <w:widowControl w:val="0"/>
              <w:autoSpaceDE w:val="0"/>
              <w:autoSpaceDN w:val="0"/>
              <w:adjustRightInd w:val="0"/>
              <w:jc w:val="both"/>
              <w:rPr>
                <w:color w:val="000000" w:themeColor="text1"/>
                <w:sz w:val="28"/>
                <w:szCs w:val="28"/>
              </w:rPr>
            </w:pPr>
            <w:proofErr w:type="spellStart"/>
            <w:r w:rsidRPr="0008126B">
              <w:rPr>
                <w:color w:val="000000" w:themeColor="text1"/>
              </w:rPr>
              <w:t>млн</w:t>
            </w:r>
            <w:proofErr w:type="gramStart"/>
            <w:r w:rsidRPr="0008126B">
              <w:rPr>
                <w:color w:val="000000" w:themeColor="text1"/>
              </w:rPr>
              <w:t>.р</w:t>
            </w:r>
            <w:proofErr w:type="gramEnd"/>
            <w:r w:rsidRPr="0008126B">
              <w:rPr>
                <w:color w:val="000000" w:themeColor="text1"/>
              </w:rPr>
              <w:t>уб</w:t>
            </w:r>
            <w:proofErr w:type="spellEnd"/>
          </w:p>
        </w:tc>
        <w:tc>
          <w:tcPr>
            <w:tcW w:w="1134"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200,4</w:t>
            </w:r>
          </w:p>
        </w:tc>
        <w:tc>
          <w:tcPr>
            <w:tcW w:w="1134"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243,2</w:t>
            </w:r>
          </w:p>
        </w:tc>
        <w:tc>
          <w:tcPr>
            <w:tcW w:w="1559"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2178,3</w:t>
            </w:r>
          </w:p>
        </w:tc>
        <w:tc>
          <w:tcPr>
            <w:tcW w:w="1276"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219,5</w:t>
            </w:r>
          </w:p>
        </w:tc>
        <w:tc>
          <w:tcPr>
            <w:tcW w:w="1134"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241,5</w:t>
            </w:r>
          </w:p>
        </w:tc>
        <w:tc>
          <w:tcPr>
            <w:tcW w:w="1134" w:type="dxa"/>
          </w:tcPr>
          <w:p w:rsidR="0052465A" w:rsidRPr="0008126B" w:rsidRDefault="00A40F28" w:rsidP="00375A93">
            <w:pPr>
              <w:widowControl w:val="0"/>
              <w:autoSpaceDE w:val="0"/>
              <w:autoSpaceDN w:val="0"/>
              <w:adjustRightInd w:val="0"/>
              <w:jc w:val="center"/>
              <w:rPr>
                <w:color w:val="000000" w:themeColor="text1"/>
              </w:rPr>
            </w:pPr>
            <w:r>
              <w:rPr>
                <w:color w:val="000000" w:themeColor="text1"/>
              </w:rPr>
              <w:t>241,5</w:t>
            </w:r>
          </w:p>
        </w:tc>
      </w:tr>
    </w:tbl>
    <w:p w:rsidR="0052465A" w:rsidRPr="0008126B" w:rsidRDefault="0052465A" w:rsidP="0052465A">
      <w:pPr>
        <w:autoSpaceDE w:val="0"/>
        <w:autoSpaceDN w:val="0"/>
        <w:adjustRightInd w:val="0"/>
        <w:jc w:val="both"/>
        <w:rPr>
          <w:color w:val="000000" w:themeColor="text1"/>
          <w:sz w:val="28"/>
          <w:szCs w:val="28"/>
        </w:rPr>
      </w:pPr>
      <w:r>
        <w:rPr>
          <w:color w:val="000000" w:themeColor="text1"/>
          <w:sz w:val="28"/>
          <w:szCs w:val="28"/>
        </w:rPr>
        <w:t xml:space="preserve">       </w:t>
      </w:r>
    </w:p>
    <w:p w:rsidR="0052465A" w:rsidRPr="002355DE" w:rsidRDefault="0052465A" w:rsidP="0052465A">
      <w:pPr>
        <w:autoSpaceDE w:val="0"/>
        <w:autoSpaceDN w:val="0"/>
        <w:adjustRightInd w:val="0"/>
        <w:jc w:val="both"/>
        <w:rPr>
          <w:color w:val="000000" w:themeColor="text1"/>
          <w:sz w:val="28"/>
          <w:szCs w:val="28"/>
        </w:rPr>
      </w:pPr>
      <w:r w:rsidRPr="00E25B3E">
        <w:rPr>
          <w:color w:val="000000" w:themeColor="text1"/>
          <w:sz w:val="28"/>
          <w:szCs w:val="28"/>
        </w:rPr>
        <w:t xml:space="preserve">       Из данных</w:t>
      </w:r>
      <w:r>
        <w:rPr>
          <w:color w:val="000000" w:themeColor="text1"/>
          <w:sz w:val="28"/>
          <w:szCs w:val="28"/>
        </w:rPr>
        <w:t>,</w:t>
      </w:r>
      <w:r w:rsidRPr="00E25B3E">
        <w:rPr>
          <w:color w:val="000000" w:themeColor="text1"/>
          <w:sz w:val="28"/>
          <w:szCs w:val="28"/>
        </w:rPr>
        <w:t xml:space="preserve"> приведенных в таблице</w:t>
      </w:r>
      <w:r>
        <w:rPr>
          <w:color w:val="000000" w:themeColor="text1"/>
          <w:sz w:val="28"/>
          <w:szCs w:val="28"/>
        </w:rPr>
        <w:t>,</w:t>
      </w:r>
      <w:r w:rsidRPr="00E25B3E">
        <w:rPr>
          <w:color w:val="000000" w:themeColor="text1"/>
          <w:sz w:val="28"/>
          <w:szCs w:val="28"/>
        </w:rPr>
        <w:t xml:space="preserve"> </w:t>
      </w:r>
      <w:r w:rsidR="00A40F28">
        <w:rPr>
          <w:color w:val="000000" w:themeColor="text1"/>
          <w:sz w:val="28"/>
          <w:szCs w:val="28"/>
        </w:rPr>
        <w:t>видно, что</w:t>
      </w:r>
      <w:r w:rsidRPr="002355DE">
        <w:rPr>
          <w:color w:val="000000" w:themeColor="text1"/>
          <w:sz w:val="28"/>
          <w:szCs w:val="28"/>
        </w:rPr>
        <w:t xml:space="preserve"> </w:t>
      </w:r>
      <w:r w:rsidR="00A40F28">
        <w:rPr>
          <w:color w:val="000000" w:themeColor="text1"/>
          <w:sz w:val="28"/>
          <w:szCs w:val="28"/>
        </w:rPr>
        <w:t>о</w:t>
      </w:r>
      <w:r w:rsidRPr="002355DE">
        <w:rPr>
          <w:color w:val="000000" w:themeColor="text1"/>
          <w:sz w:val="28"/>
          <w:szCs w:val="28"/>
        </w:rPr>
        <w:t>бъем инвестиций в основной капитал в 20</w:t>
      </w:r>
      <w:r>
        <w:rPr>
          <w:color w:val="000000" w:themeColor="text1"/>
          <w:sz w:val="28"/>
          <w:szCs w:val="28"/>
        </w:rPr>
        <w:t>2</w:t>
      </w:r>
      <w:r w:rsidR="00A40F28">
        <w:rPr>
          <w:color w:val="000000" w:themeColor="text1"/>
          <w:sz w:val="28"/>
          <w:szCs w:val="28"/>
        </w:rPr>
        <w:t>3</w:t>
      </w:r>
      <w:r w:rsidRPr="002355DE">
        <w:rPr>
          <w:color w:val="000000" w:themeColor="text1"/>
          <w:sz w:val="28"/>
          <w:szCs w:val="28"/>
        </w:rPr>
        <w:t xml:space="preserve"> году</w:t>
      </w:r>
      <w:r>
        <w:rPr>
          <w:color w:val="000000" w:themeColor="text1"/>
          <w:sz w:val="28"/>
          <w:szCs w:val="28"/>
        </w:rPr>
        <w:t xml:space="preserve"> составит </w:t>
      </w:r>
      <w:r w:rsidR="00A40F28">
        <w:rPr>
          <w:color w:val="000000" w:themeColor="text1"/>
          <w:sz w:val="28"/>
          <w:szCs w:val="28"/>
        </w:rPr>
        <w:t>668,5</w:t>
      </w:r>
      <w:r>
        <w:rPr>
          <w:color w:val="000000" w:themeColor="text1"/>
          <w:sz w:val="28"/>
          <w:szCs w:val="28"/>
        </w:rPr>
        <w:t xml:space="preserve"> млн. рублей</w:t>
      </w:r>
      <w:r w:rsidR="00A40F28">
        <w:rPr>
          <w:color w:val="000000" w:themeColor="text1"/>
          <w:sz w:val="28"/>
          <w:szCs w:val="28"/>
        </w:rPr>
        <w:t>, что больше ожидаемых поступлений на 289 млн</w:t>
      </w:r>
      <w:proofErr w:type="gramStart"/>
      <w:r w:rsidR="00A40F28">
        <w:rPr>
          <w:color w:val="000000" w:themeColor="text1"/>
          <w:sz w:val="28"/>
          <w:szCs w:val="28"/>
        </w:rPr>
        <w:t>.р</w:t>
      </w:r>
      <w:proofErr w:type="gramEnd"/>
      <w:r w:rsidR="00A40F28">
        <w:rPr>
          <w:color w:val="000000" w:themeColor="text1"/>
          <w:sz w:val="28"/>
          <w:szCs w:val="28"/>
        </w:rPr>
        <w:t>ублей, а</w:t>
      </w:r>
      <w:r w:rsidRPr="002355DE">
        <w:rPr>
          <w:color w:val="000000" w:themeColor="text1"/>
          <w:sz w:val="28"/>
          <w:szCs w:val="28"/>
        </w:rPr>
        <w:t xml:space="preserve"> н</w:t>
      </w:r>
      <w:r>
        <w:rPr>
          <w:color w:val="000000" w:themeColor="text1"/>
          <w:sz w:val="28"/>
          <w:szCs w:val="28"/>
        </w:rPr>
        <w:t xml:space="preserve">а плановый период ожидается </w:t>
      </w:r>
      <w:r w:rsidR="00A40F28">
        <w:rPr>
          <w:color w:val="000000" w:themeColor="text1"/>
          <w:sz w:val="28"/>
          <w:szCs w:val="28"/>
        </w:rPr>
        <w:t>резкое снижение и составит по 0,5 млн. рублей ежегодно</w:t>
      </w:r>
      <w:r>
        <w:rPr>
          <w:color w:val="000000" w:themeColor="text1"/>
          <w:sz w:val="28"/>
          <w:szCs w:val="28"/>
        </w:rPr>
        <w:t>. Ожидаемый уровень 202</w:t>
      </w:r>
      <w:r w:rsidR="00A40F28">
        <w:rPr>
          <w:color w:val="000000" w:themeColor="text1"/>
          <w:sz w:val="28"/>
          <w:szCs w:val="28"/>
        </w:rPr>
        <w:t>2</w:t>
      </w:r>
      <w:r>
        <w:rPr>
          <w:color w:val="000000" w:themeColor="text1"/>
          <w:sz w:val="28"/>
          <w:szCs w:val="28"/>
        </w:rPr>
        <w:t xml:space="preserve"> года прогнозируется в сумме </w:t>
      </w:r>
      <w:r w:rsidR="00A40F28">
        <w:rPr>
          <w:color w:val="000000" w:themeColor="text1"/>
          <w:sz w:val="28"/>
          <w:szCs w:val="28"/>
        </w:rPr>
        <w:t>379,5</w:t>
      </w:r>
      <w:r>
        <w:rPr>
          <w:color w:val="000000" w:themeColor="text1"/>
          <w:sz w:val="28"/>
          <w:szCs w:val="28"/>
        </w:rPr>
        <w:t xml:space="preserve"> млн. рублей</w:t>
      </w:r>
      <w:r w:rsidRPr="002355DE">
        <w:rPr>
          <w:color w:val="000000" w:themeColor="text1"/>
          <w:sz w:val="28"/>
          <w:szCs w:val="28"/>
        </w:rPr>
        <w:t>.</w:t>
      </w:r>
    </w:p>
    <w:p w:rsidR="00D35365" w:rsidRPr="00EA45C4" w:rsidRDefault="00D35365" w:rsidP="00D35365">
      <w:pPr>
        <w:ind w:firstLine="709"/>
        <w:jc w:val="both"/>
        <w:rPr>
          <w:bCs/>
          <w:sz w:val="28"/>
          <w:szCs w:val="28"/>
        </w:rPr>
      </w:pPr>
      <w:r>
        <w:rPr>
          <w:sz w:val="28"/>
          <w:szCs w:val="28"/>
        </w:rPr>
        <w:t>В   2023 году</w:t>
      </w:r>
      <w:r w:rsidRPr="009B65BC">
        <w:rPr>
          <w:sz w:val="28"/>
          <w:szCs w:val="28"/>
        </w:rPr>
        <w:t xml:space="preserve"> продолж</w:t>
      </w:r>
      <w:r>
        <w:rPr>
          <w:sz w:val="28"/>
          <w:szCs w:val="28"/>
        </w:rPr>
        <w:t xml:space="preserve">ается реализация </w:t>
      </w:r>
      <w:proofErr w:type="spellStart"/>
      <w:r>
        <w:rPr>
          <w:sz w:val="28"/>
          <w:szCs w:val="28"/>
        </w:rPr>
        <w:t>инвестпроектов</w:t>
      </w:r>
      <w:proofErr w:type="spellEnd"/>
      <w:r>
        <w:rPr>
          <w:sz w:val="28"/>
          <w:szCs w:val="28"/>
        </w:rPr>
        <w:t xml:space="preserve">  по з</w:t>
      </w:r>
      <w:r w:rsidRPr="009B65BC">
        <w:rPr>
          <w:bCs/>
          <w:sz w:val="28"/>
          <w:szCs w:val="28"/>
        </w:rPr>
        <w:t>авершени</w:t>
      </w:r>
      <w:r>
        <w:rPr>
          <w:bCs/>
          <w:sz w:val="28"/>
          <w:szCs w:val="28"/>
        </w:rPr>
        <w:t>ю</w:t>
      </w:r>
      <w:r w:rsidRPr="009B65BC">
        <w:rPr>
          <w:bCs/>
          <w:sz w:val="28"/>
          <w:szCs w:val="28"/>
        </w:rPr>
        <w:t xml:space="preserve"> строительства "Дом Спорта п. Усть-Ордынский"</w:t>
      </w:r>
      <w:r>
        <w:rPr>
          <w:bCs/>
          <w:sz w:val="28"/>
          <w:szCs w:val="28"/>
        </w:rPr>
        <w:t>, ремонту образовательных учреждений.</w:t>
      </w:r>
    </w:p>
    <w:p w:rsidR="00D35365" w:rsidRPr="00663C92" w:rsidRDefault="00D35365" w:rsidP="00D35365">
      <w:pPr>
        <w:ind w:firstLine="709"/>
        <w:jc w:val="both"/>
        <w:rPr>
          <w:rFonts w:eastAsia="Calibri"/>
          <w:sz w:val="28"/>
          <w:szCs w:val="28"/>
          <w:lang w:eastAsia="en-US"/>
        </w:rPr>
      </w:pPr>
      <w:r w:rsidRPr="00663C92">
        <w:rPr>
          <w:rFonts w:eastAsia="Calibri"/>
          <w:sz w:val="28"/>
          <w:szCs w:val="28"/>
          <w:lang w:eastAsia="en-US"/>
        </w:rPr>
        <w:lastRenderedPageBreak/>
        <w:t>Также в стадии подготовки находятся следующие инвестиционные проекты:</w:t>
      </w:r>
    </w:p>
    <w:p w:rsidR="00D35365" w:rsidRPr="00663C92" w:rsidRDefault="00D35365" w:rsidP="00D35365">
      <w:pPr>
        <w:ind w:firstLine="709"/>
        <w:jc w:val="both"/>
        <w:rPr>
          <w:rFonts w:eastAsia="Calibri"/>
          <w:sz w:val="28"/>
          <w:szCs w:val="28"/>
          <w:lang w:eastAsia="en-US"/>
        </w:rPr>
      </w:pPr>
      <w:r w:rsidRPr="00663C92">
        <w:rPr>
          <w:rFonts w:eastAsia="Calibri"/>
          <w:sz w:val="28"/>
          <w:szCs w:val="28"/>
          <w:lang w:eastAsia="en-US"/>
        </w:rPr>
        <w:t xml:space="preserve">- строительство школ в  п. Усть-Ордынский, с </w:t>
      </w:r>
      <w:proofErr w:type="spellStart"/>
      <w:r w:rsidRPr="00663C92">
        <w:rPr>
          <w:rFonts w:eastAsia="Calibri"/>
          <w:sz w:val="28"/>
          <w:szCs w:val="28"/>
          <w:lang w:eastAsia="en-US"/>
        </w:rPr>
        <w:t>Капсал</w:t>
      </w:r>
      <w:proofErr w:type="spellEnd"/>
      <w:r w:rsidRPr="00663C92">
        <w:rPr>
          <w:rFonts w:eastAsia="Calibri"/>
          <w:sz w:val="28"/>
          <w:szCs w:val="28"/>
          <w:lang w:eastAsia="en-US"/>
        </w:rPr>
        <w:t xml:space="preserve">, д. </w:t>
      </w:r>
      <w:proofErr w:type="spellStart"/>
      <w:r w:rsidRPr="00663C92">
        <w:rPr>
          <w:rFonts w:eastAsia="Calibri"/>
          <w:sz w:val="28"/>
          <w:szCs w:val="28"/>
          <w:lang w:eastAsia="en-US"/>
        </w:rPr>
        <w:t>Алужино</w:t>
      </w:r>
      <w:proofErr w:type="spellEnd"/>
      <w:r w:rsidRPr="00663C92">
        <w:rPr>
          <w:rFonts w:eastAsia="Calibri"/>
          <w:sz w:val="28"/>
          <w:szCs w:val="28"/>
          <w:lang w:eastAsia="en-US"/>
        </w:rPr>
        <w:t>;</w:t>
      </w:r>
    </w:p>
    <w:p w:rsidR="00D35365" w:rsidRPr="00663C92" w:rsidRDefault="00D35365" w:rsidP="00D35365">
      <w:pPr>
        <w:ind w:firstLine="709"/>
        <w:jc w:val="both"/>
        <w:rPr>
          <w:rFonts w:eastAsia="Calibri"/>
          <w:sz w:val="28"/>
          <w:szCs w:val="28"/>
          <w:lang w:eastAsia="en-US"/>
        </w:rPr>
      </w:pPr>
      <w:r w:rsidRPr="00663C92">
        <w:rPr>
          <w:rFonts w:eastAsia="Calibri"/>
          <w:sz w:val="28"/>
          <w:szCs w:val="28"/>
          <w:lang w:eastAsia="en-US"/>
        </w:rPr>
        <w:t xml:space="preserve">- строительство детского сада </w:t>
      </w:r>
      <w:proofErr w:type="gramStart"/>
      <w:r w:rsidRPr="00663C92">
        <w:rPr>
          <w:rFonts w:eastAsia="Calibri"/>
          <w:sz w:val="28"/>
          <w:szCs w:val="28"/>
          <w:lang w:eastAsia="en-US"/>
        </w:rPr>
        <w:t>в</w:t>
      </w:r>
      <w:proofErr w:type="gramEnd"/>
      <w:r w:rsidRPr="00663C92">
        <w:rPr>
          <w:rFonts w:eastAsia="Calibri"/>
          <w:sz w:val="28"/>
          <w:szCs w:val="28"/>
          <w:lang w:eastAsia="en-US"/>
        </w:rPr>
        <w:t xml:space="preserve"> с. </w:t>
      </w:r>
      <w:proofErr w:type="spellStart"/>
      <w:r w:rsidRPr="00663C92">
        <w:rPr>
          <w:rFonts w:eastAsia="Calibri"/>
          <w:sz w:val="28"/>
          <w:szCs w:val="28"/>
          <w:lang w:eastAsia="en-US"/>
        </w:rPr>
        <w:t>Тугутуй</w:t>
      </w:r>
      <w:proofErr w:type="spellEnd"/>
      <w:r w:rsidRPr="00663C92">
        <w:rPr>
          <w:rFonts w:eastAsia="Calibri"/>
          <w:sz w:val="28"/>
          <w:szCs w:val="28"/>
          <w:lang w:eastAsia="en-US"/>
        </w:rPr>
        <w:t>.</w:t>
      </w:r>
    </w:p>
    <w:p w:rsidR="00D35365" w:rsidRPr="00663C92" w:rsidRDefault="00D35365" w:rsidP="00D35365">
      <w:pPr>
        <w:ind w:firstLine="709"/>
        <w:contextualSpacing/>
        <w:jc w:val="both"/>
        <w:rPr>
          <w:rFonts w:eastAsia="Calibri"/>
          <w:sz w:val="28"/>
          <w:szCs w:val="28"/>
          <w:lang w:eastAsia="en-US"/>
        </w:rPr>
      </w:pPr>
      <w:r w:rsidRPr="00663C92">
        <w:rPr>
          <w:sz w:val="28"/>
          <w:szCs w:val="28"/>
        </w:rPr>
        <w:t>Реализация данных инвестиционных проектов позволит снизить уровень безработицы, а также окажет положительное влияние на социально-экономическое развитие района в целом.</w:t>
      </w:r>
    </w:p>
    <w:p w:rsidR="0052465A" w:rsidRPr="005F71A0" w:rsidRDefault="0052465A" w:rsidP="0052465A">
      <w:pPr>
        <w:widowControl w:val="0"/>
        <w:autoSpaceDE w:val="0"/>
        <w:autoSpaceDN w:val="0"/>
        <w:adjustRightInd w:val="0"/>
        <w:ind w:firstLine="540"/>
        <w:jc w:val="both"/>
        <w:rPr>
          <w:color w:val="FF0000"/>
          <w:sz w:val="28"/>
          <w:szCs w:val="28"/>
        </w:rPr>
      </w:pPr>
      <w:r w:rsidRPr="00A310EF">
        <w:rPr>
          <w:color w:val="000000" w:themeColor="text1"/>
          <w:sz w:val="28"/>
          <w:szCs w:val="28"/>
        </w:rPr>
        <w:t>Учитывая прогнозные экономические показ</w:t>
      </w:r>
      <w:r>
        <w:rPr>
          <w:color w:val="000000" w:themeColor="text1"/>
          <w:sz w:val="28"/>
          <w:szCs w:val="28"/>
        </w:rPr>
        <w:t xml:space="preserve">атели работы предприятий на </w:t>
      </w:r>
      <w:r w:rsidRPr="00BA25BC">
        <w:rPr>
          <w:color w:val="000000" w:themeColor="text1"/>
          <w:sz w:val="28"/>
          <w:szCs w:val="28"/>
        </w:rPr>
        <w:t>202</w:t>
      </w:r>
      <w:r w:rsidR="00A40F28">
        <w:rPr>
          <w:color w:val="000000" w:themeColor="text1"/>
          <w:sz w:val="28"/>
          <w:szCs w:val="28"/>
        </w:rPr>
        <w:t>3</w:t>
      </w:r>
      <w:r w:rsidRPr="00BA25BC">
        <w:rPr>
          <w:color w:val="000000" w:themeColor="text1"/>
          <w:sz w:val="28"/>
          <w:szCs w:val="28"/>
        </w:rPr>
        <w:t>-202</w:t>
      </w:r>
      <w:r w:rsidR="00A40F28">
        <w:rPr>
          <w:color w:val="000000" w:themeColor="text1"/>
          <w:sz w:val="28"/>
          <w:szCs w:val="28"/>
        </w:rPr>
        <w:t>5</w:t>
      </w:r>
      <w:r w:rsidRPr="00BA25BC">
        <w:rPr>
          <w:color w:val="000000" w:themeColor="text1"/>
          <w:sz w:val="28"/>
          <w:szCs w:val="28"/>
        </w:rPr>
        <w:t xml:space="preserve"> годы, в 202</w:t>
      </w:r>
      <w:r w:rsidR="00A40F28">
        <w:rPr>
          <w:color w:val="000000" w:themeColor="text1"/>
          <w:sz w:val="28"/>
          <w:szCs w:val="28"/>
        </w:rPr>
        <w:t>3</w:t>
      </w:r>
      <w:r w:rsidRPr="00BA25BC">
        <w:rPr>
          <w:color w:val="000000" w:themeColor="text1"/>
          <w:sz w:val="28"/>
          <w:szCs w:val="28"/>
        </w:rPr>
        <w:t xml:space="preserve"> году ожидается рост выручки от реализации продукции, работ, услуг </w:t>
      </w:r>
      <w:r>
        <w:rPr>
          <w:color w:val="000000" w:themeColor="text1"/>
          <w:sz w:val="28"/>
          <w:szCs w:val="28"/>
        </w:rPr>
        <w:t>по сравнению с ожидаемыми показателями 202</w:t>
      </w:r>
      <w:r w:rsidR="00D35365">
        <w:rPr>
          <w:color w:val="000000" w:themeColor="text1"/>
          <w:sz w:val="28"/>
          <w:szCs w:val="28"/>
        </w:rPr>
        <w:t>2</w:t>
      </w:r>
      <w:r>
        <w:rPr>
          <w:color w:val="000000" w:themeColor="text1"/>
          <w:sz w:val="28"/>
          <w:szCs w:val="28"/>
        </w:rPr>
        <w:t xml:space="preserve">года </w:t>
      </w:r>
      <w:r w:rsidRPr="00BA25BC">
        <w:rPr>
          <w:color w:val="000000" w:themeColor="text1"/>
          <w:sz w:val="28"/>
          <w:szCs w:val="28"/>
        </w:rPr>
        <w:t xml:space="preserve">на </w:t>
      </w:r>
      <w:r w:rsidR="00D35365">
        <w:rPr>
          <w:color w:val="000000" w:themeColor="text1"/>
          <w:sz w:val="28"/>
          <w:szCs w:val="28"/>
        </w:rPr>
        <w:t xml:space="preserve">2,1 </w:t>
      </w:r>
      <w:r w:rsidRPr="00BA25BC">
        <w:rPr>
          <w:color w:val="000000" w:themeColor="text1"/>
          <w:sz w:val="28"/>
          <w:szCs w:val="28"/>
        </w:rPr>
        <w:t xml:space="preserve">% и составит </w:t>
      </w:r>
      <w:r w:rsidR="00D35365">
        <w:rPr>
          <w:color w:val="000000" w:themeColor="text1"/>
          <w:sz w:val="28"/>
          <w:szCs w:val="28"/>
        </w:rPr>
        <w:t>2139,5</w:t>
      </w:r>
      <w:r w:rsidRPr="00BA25BC">
        <w:rPr>
          <w:color w:val="000000" w:themeColor="text1"/>
          <w:sz w:val="28"/>
          <w:szCs w:val="28"/>
        </w:rPr>
        <w:t xml:space="preserve">млн. рублей. </w:t>
      </w:r>
      <w:r w:rsidRPr="00EC18A9">
        <w:rPr>
          <w:color w:val="000000" w:themeColor="text1"/>
          <w:sz w:val="28"/>
          <w:szCs w:val="28"/>
        </w:rPr>
        <w:t>В 202</w:t>
      </w:r>
      <w:r w:rsidR="00D35365">
        <w:rPr>
          <w:color w:val="000000" w:themeColor="text1"/>
          <w:sz w:val="28"/>
          <w:szCs w:val="28"/>
        </w:rPr>
        <w:t>4</w:t>
      </w:r>
      <w:r w:rsidRPr="00EC18A9">
        <w:rPr>
          <w:color w:val="000000" w:themeColor="text1"/>
          <w:sz w:val="28"/>
          <w:szCs w:val="28"/>
        </w:rPr>
        <w:t>-202</w:t>
      </w:r>
      <w:r w:rsidR="00D35365">
        <w:rPr>
          <w:color w:val="000000" w:themeColor="text1"/>
          <w:sz w:val="28"/>
          <w:szCs w:val="28"/>
        </w:rPr>
        <w:t>5</w:t>
      </w:r>
      <w:r w:rsidRPr="00EC18A9">
        <w:rPr>
          <w:color w:val="000000" w:themeColor="text1"/>
          <w:sz w:val="28"/>
          <w:szCs w:val="28"/>
        </w:rPr>
        <w:t xml:space="preserve"> годах тенденция роста данного показателя положительная и в среднем составит </w:t>
      </w:r>
      <w:r w:rsidR="00D35365">
        <w:rPr>
          <w:color w:val="000000" w:themeColor="text1"/>
          <w:sz w:val="28"/>
          <w:szCs w:val="28"/>
        </w:rPr>
        <w:t>4,1</w:t>
      </w:r>
      <w:r w:rsidRPr="00EC18A9">
        <w:rPr>
          <w:color w:val="000000" w:themeColor="text1"/>
          <w:sz w:val="28"/>
          <w:szCs w:val="28"/>
        </w:rPr>
        <w:t xml:space="preserve"> %.</w:t>
      </w:r>
    </w:p>
    <w:p w:rsidR="00D35365" w:rsidRDefault="0052465A" w:rsidP="0052465A">
      <w:pPr>
        <w:pStyle w:val="Default"/>
        <w:jc w:val="both"/>
        <w:rPr>
          <w:color w:val="000000" w:themeColor="text1"/>
          <w:sz w:val="28"/>
          <w:szCs w:val="28"/>
        </w:rPr>
      </w:pPr>
      <w:r w:rsidRPr="009C0A78">
        <w:rPr>
          <w:color w:val="000000" w:themeColor="text1"/>
          <w:sz w:val="28"/>
          <w:szCs w:val="28"/>
        </w:rPr>
        <w:t xml:space="preserve">       Основным видом экономической деятельности района  является сельскохозяйственное производство, приоритетными направлениями которого являются растениеводство и животноводство.</w:t>
      </w:r>
    </w:p>
    <w:p w:rsidR="00D35365" w:rsidRPr="00C279DC" w:rsidRDefault="00D35365" w:rsidP="00D35365">
      <w:pPr>
        <w:ind w:firstLine="567"/>
        <w:jc w:val="both"/>
        <w:rPr>
          <w:b/>
          <w:sz w:val="28"/>
          <w:szCs w:val="28"/>
        </w:rPr>
      </w:pPr>
      <w:r w:rsidRPr="00C279DC">
        <w:rPr>
          <w:sz w:val="28"/>
          <w:szCs w:val="28"/>
        </w:rPr>
        <w:t>Сельское хозяйство Эхирит-Булагатского района представлено 2 базовыми сельскох</w:t>
      </w:r>
      <w:r>
        <w:rPr>
          <w:sz w:val="28"/>
          <w:szCs w:val="28"/>
        </w:rPr>
        <w:t>озяйственными организациями, 207</w:t>
      </w:r>
      <w:r w:rsidRPr="00C279DC">
        <w:rPr>
          <w:sz w:val="28"/>
          <w:szCs w:val="28"/>
        </w:rPr>
        <w:t xml:space="preserve"> крестьянскими (фермерскими) хозяйствами, более </w:t>
      </w:r>
      <w:r w:rsidRPr="00683EDC">
        <w:rPr>
          <w:sz w:val="28"/>
          <w:szCs w:val="28"/>
        </w:rPr>
        <w:t>10200 личными подсобными хозяйствами, 9 сельскохозяйственными потребительскими снабженческо-сбытовыми перерабатывающими кооперативами (СПССПК).</w:t>
      </w:r>
      <w:r w:rsidRPr="00C279DC">
        <w:rPr>
          <w:sz w:val="28"/>
          <w:szCs w:val="28"/>
        </w:rPr>
        <w:t xml:space="preserve"> </w:t>
      </w:r>
    </w:p>
    <w:p w:rsidR="00D35365" w:rsidRPr="00942016" w:rsidRDefault="00D35365" w:rsidP="00D35365">
      <w:pPr>
        <w:ind w:firstLine="567"/>
        <w:jc w:val="both"/>
        <w:rPr>
          <w:sz w:val="28"/>
          <w:szCs w:val="28"/>
        </w:rPr>
      </w:pPr>
      <w:r w:rsidRPr="00942016">
        <w:rPr>
          <w:rFonts w:ascii="Calibri" w:hAnsi="Calibri"/>
          <w:sz w:val="22"/>
          <w:szCs w:val="22"/>
        </w:rPr>
        <w:t xml:space="preserve"> </w:t>
      </w:r>
      <w:r w:rsidRPr="00942016">
        <w:rPr>
          <w:sz w:val="28"/>
          <w:szCs w:val="28"/>
        </w:rPr>
        <w:t xml:space="preserve">В структуре валового объема производства сельскохозяйственной продукции, наибольший удельный вес (56%) занимают личные подсобные хозяйства населения. </w:t>
      </w:r>
    </w:p>
    <w:p w:rsidR="00217806" w:rsidRDefault="00217806" w:rsidP="00D35365">
      <w:pPr>
        <w:pStyle w:val="Default"/>
        <w:jc w:val="both"/>
        <w:rPr>
          <w:sz w:val="28"/>
          <w:szCs w:val="28"/>
        </w:rPr>
      </w:pPr>
      <w:r>
        <w:rPr>
          <w:sz w:val="28"/>
          <w:szCs w:val="28"/>
        </w:rPr>
        <w:t xml:space="preserve">        </w:t>
      </w:r>
      <w:r w:rsidR="00D35365" w:rsidRPr="006864C8">
        <w:rPr>
          <w:sz w:val="28"/>
          <w:szCs w:val="28"/>
        </w:rPr>
        <w:t>За последние годы значимое положение занял сектор малого предпринимательства на селе. Важнейшее свидетельство тому - ежегодное увеличение производства сельскохозяйственной продукции фермерскими хозяйствами Эхирит-Булагатского района и постоянное расширение площади обрабатываемых ими земельных угодий.</w:t>
      </w:r>
    </w:p>
    <w:p w:rsidR="0052465A" w:rsidRPr="004E01C8" w:rsidRDefault="00217806" w:rsidP="00D35365">
      <w:pPr>
        <w:pStyle w:val="Default"/>
        <w:jc w:val="both"/>
        <w:rPr>
          <w:color w:val="000000" w:themeColor="text1"/>
          <w:sz w:val="28"/>
          <w:szCs w:val="28"/>
        </w:rPr>
      </w:pPr>
      <w:r>
        <w:rPr>
          <w:sz w:val="28"/>
          <w:szCs w:val="28"/>
        </w:rPr>
        <w:t xml:space="preserve">       </w:t>
      </w:r>
      <w:r w:rsidR="0052465A" w:rsidRPr="004E01C8">
        <w:rPr>
          <w:color w:val="000000" w:themeColor="text1"/>
          <w:sz w:val="28"/>
          <w:szCs w:val="28"/>
        </w:rPr>
        <w:t xml:space="preserve"> </w:t>
      </w:r>
      <w:r w:rsidR="0052465A">
        <w:rPr>
          <w:color w:val="000000" w:themeColor="text1"/>
          <w:sz w:val="28"/>
          <w:szCs w:val="28"/>
        </w:rPr>
        <w:t>По оценке 202</w:t>
      </w:r>
      <w:r w:rsidR="00B320E8">
        <w:rPr>
          <w:color w:val="000000" w:themeColor="text1"/>
          <w:sz w:val="28"/>
          <w:szCs w:val="28"/>
        </w:rPr>
        <w:t>2</w:t>
      </w:r>
      <w:r w:rsidR="0052465A" w:rsidRPr="004E01C8">
        <w:rPr>
          <w:color w:val="000000" w:themeColor="text1"/>
          <w:sz w:val="28"/>
          <w:szCs w:val="28"/>
        </w:rPr>
        <w:t xml:space="preserve"> года выручка от реализации сельскохозяйственной продукции составит </w:t>
      </w:r>
      <w:r w:rsidR="00B320E8">
        <w:rPr>
          <w:color w:val="000000" w:themeColor="text1"/>
          <w:sz w:val="28"/>
          <w:szCs w:val="28"/>
        </w:rPr>
        <w:t>182,7</w:t>
      </w:r>
      <w:r w:rsidR="0052465A" w:rsidRPr="004E01C8">
        <w:rPr>
          <w:color w:val="000000" w:themeColor="text1"/>
          <w:sz w:val="28"/>
          <w:szCs w:val="28"/>
        </w:rPr>
        <w:t xml:space="preserve"> млн. рублей, что выше показател</w:t>
      </w:r>
      <w:r w:rsidR="0052465A">
        <w:rPr>
          <w:color w:val="000000" w:themeColor="text1"/>
          <w:sz w:val="28"/>
          <w:szCs w:val="28"/>
        </w:rPr>
        <w:t>ей 20</w:t>
      </w:r>
      <w:r>
        <w:rPr>
          <w:color w:val="000000" w:themeColor="text1"/>
          <w:sz w:val="28"/>
          <w:szCs w:val="28"/>
        </w:rPr>
        <w:t>21</w:t>
      </w:r>
      <w:r w:rsidR="0052465A" w:rsidRPr="004E01C8">
        <w:rPr>
          <w:color w:val="000000" w:themeColor="text1"/>
          <w:sz w:val="28"/>
          <w:szCs w:val="28"/>
        </w:rPr>
        <w:t xml:space="preserve"> года на </w:t>
      </w:r>
      <w:proofErr w:type="spellStart"/>
      <w:proofErr w:type="gramStart"/>
      <w:r w:rsidR="00B320E8">
        <w:rPr>
          <w:color w:val="000000" w:themeColor="text1"/>
          <w:sz w:val="28"/>
          <w:szCs w:val="28"/>
        </w:rPr>
        <w:t>на</w:t>
      </w:r>
      <w:proofErr w:type="spellEnd"/>
      <w:proofErr w:type="gramEnd"/>
      <w:r w:rsidR="00B320E8">
        <w:rPr>
          <w:color w:val="000000" w:themeColor="text1"/>
          <w:sz w:val="28"/>
          <w:szCs w:val="28"/>
        </w:rPr>
        <w:t xml:space="preserve"> 8,23 млн. рублей или 4,7</w:t>
      </w:r>
      <w:r w:rsidR="0052465A">
        <w:rPr>
          <w:color w:val="000000" w:themeColor="text1"/>
          <w:sz w:val="28"/>
          <w:szCs w:val="28"/>
        </w:rPr>
        <w:t>%; в 202</w:t>
      </w:r>
      <w:r>
        <w:rPr>
          <w:color w:val="000000" w:themeColor="text1"/>
          <w:sz w:val="28"/>
          <w:szCs w:val="28"/>
        </w:rPr>
        <w:t>3</w:t>
      </w:r>
      <w:r w:rsidR="0052465A" w:rsidRPr="004E01C8">
        <w:rPr>
          <w:color w:val="000000" w:themeColor="text1"/>
          <w:sz w:val="28"/>
          <w:szCs w:val="28"/>
        </w:rPr>
        <w:t xml:space="preserve"> году выручка прогнозируется в сумме </w:t>
      </w:r>
      <w:r w:rsidR="00B320E8">
        <w:rPr>
          <w:color w:val="000000" w:themeColor="text1"/>
          <w:sz w:val="28"/>
          <w:szCs w:val="28"/>
        </w:rPr>
        <w:t>188,9</w:t>
      </w:r>
      <w:r w:rsidR="0052465A" w:rsidRPr="004E01C8">
        <w:rPr>
          <w:color w:val="000000" w:themeColor="text1"/>
          <w:sz w:val="28"/>
          <w:szCs w:val="28"/>
        </w:rPr>
        <w:t xml:space="preserve"> млн. рублей, увеличение  к</w:t>
      </w:r>
      <w:r>
        <w:rPr>
          <w:color w:val="000000" w:themeColor="text1"/>
          <w:sz w:val="28"/>
          <w:szCs w:val="28"/>
        </w:rPr>
        <w:t xml:space="preserve"> ожидаемому</w:t>
      </w:r>
      <w:r w:rsidR="0052465A" w:rsidRPr="004E01C8">
        <w:rPr>
          <w:color w:val="000000" w:themeColor="text1"/>
          <w:sz w:val="28"/>
          <w:szCs w:val="28"/>
        </w:rPr>
        <w:t xml:space="preserve"> уровню 20</w:t>
      </w:r>
      <w:r w:rsidR="0052465A">
        <w:rPr>
          <w:color w:val="000000" w:themeColor="text1"/>
          <w:sz w:val="28"/>
          <w:szCs w:val="28"/>
        </w:rPr>
        <w:t>2</w:t>
      </w:r>
      <w:r>
        <w:rPr>
          <w:color w:val="000000" w:themeColor="text1"/>
          <w:sz w:val="28"/>
          <w:szCs w:val="28"/>
        </w:rPr>
        <w:t xml:space="preserve">2 </w:t>
      </w:r>
      <w:r w:rsidR="0052465A" w:rsidRPr="004E01C8">
        <w:rPr>
          <w:color w:val="000000" w:themeColor="text1"/>
          <w:sz w:val="28"/>
          <w:szCs w:val="28"/>
        </w:rPr>
        <w:t xml:space="preserve">года на </w:t>
      </w:r>
      <w:r w:rsidR="00B320E8">
        <w:rPr>
          <w:color w:val="000000" w:themeColor="text1"/>
          <w:sz w:val="28"/>
          <w:szCs w:val="28"/>
        </w:rPr>
        <w:t>3,4</w:t>
      </w:r>
      <w:r w:rsidR="0052465A">
        <w:rPr>
          <w:color w:val="000000" w:themeColor="text1"/>
          <w:sz w:val="28"/>
          <w:szCs w:val="28"/>
        </w:rPr>
        <w:t xml:space="preserve"> %; в 202</w:t>
      </w:r>
      <w:r w:rsidR="00B320E8">
        <w:rPr>
          <w:color w:val="000000" w:themeColor="text1"/>
          <w:sz w:val="28"/>
          <w:szCs w:val="28"/>
        </w:rPr>
        <w:t>4</w:t>
      </w:r>
      <w:r w:rsidR="0052465A" w:rsidRPr="004E01C8">
        <w:rPr>
          <w:color w:val="000000" w:themeColor="text1"/>
          <w:sz w:val="28"/>
          <w:szCs w:val="28"/>
        </w:rPr>
        <w:t xml:space="preserve"> году –  </w:t>
      </w:r>
      <w:r w:rsidR="00B320E8">
        <w:rPr>
          <w:color w:val="000000" w:themeColor="text1"/>
          <w:sz w:val="28"/>
          <w:szCs w:val="28"/>
        </w:rPr>
        <w:t>195,5</w:t>
      </w:r>
      <w:r w:rsidR="0052465A" w:rsidRPr="004E01C8">
        <w:rPr>
          <w:color w:val="000000" w:themeColor="text1"/>
          <w:sz w:val="28"/>
          <w:szCs w:val="28"/>
        </w:rPr>
        <w:t xml:space="preserve"> млн. рублей</w:t>
      </w:r>
      <w:r w:rsidR="0052465A">
        <w:rPr>
          <w:color w:val="000000" w:themeColor="text1"/>
          <w:sz w:val="28"/>
          <w:szCs w:val="28"/>
        </w:rPr>
        <w:t xml:space="preserve"> и в 202</w:t>
      </w:r>
      <w:r w:rsidR="00B320E8">
        <w:rPr>
          <w:color w:val="000000" w:themeColor="text1"/>
          <w:sz w:val="28"/>
          <w:szCs w:val="28"/>
        </w:rPr>
        <w:t>5 год</w:t>
      </w:r>
      <w:r w:rsidR="0052465A" w:rsidRPr="004E01C8">
        <w:rPr>
          <w:color w:val="000000" w:themeColor="text1"/>
          <w:sz w:val="28"/>
          <w:szCs w:val="28"/>
        </w:rPr>
        <w:t>у -</w:t>
      </w:r>
      <w:r w:rsidR="00B320E8">
        <w:rPr>
          <w:color w:val="000000" w:themeColor="text1"/>
          <w:sz w:val="28"/>
          <w:szCs w:val="28"/>
        </w:rPr>
        <w:t>203,3</w:t>
      </w:r>
      <w:r w:rsidR="0052465A">
        <w:rPr>
          <w:color w:val="000000" w:themeColor="text1"/>
          <w:sz w:val="28"/>
          <w:szCs w:val="28"/>
        </w:rPr>
        <w:t xml:space="preserve"> млн. рублей</w:t>
      </w:r>
      <w:r w:rsidR="0052465A" w:rsidRPr="004E01C8">
        <w:rPr>
          <w:color w:val="000000" w:themeColor="text1"/>
          <w:sz w:val="28"/>
          <w:szCs w:val="28"/>
        </w:rPr>
        <w:t xml:space="preserve">, увеличение в среднем на </w:t>
      </w:r>
      <w:r w:rsidR="00B320E8">
        <w:rPr>
          <w:color w:val="000000" w:themeColor="text1"/>
          <w:sz w:val="28"/>
          <w:szCs w:val="28"/>
        </w:rPr>
        <w:t>3,8</w:t>
      </w:r>
      <w:r w:rsidR="0052465A" w:rsidRPr="004E01C8">
        <w:rPr>
          <w:color w:val="000000" w:themeColor="text1"/>
          <w:sz w:val="28"/>
          <w:szCs w:val="28"/>
        </w:rPr>
        <w:t>%.</w:t>
      </w:r>
    </w:p>
    <w:p w:rsidR="0052465A" w:rsidRPr="005F71A0" w:rsidRDefault="0052465A" w:rsidP="00430E62">
      <w:pPr>
        <w:pStyle w:val="Default"/>
        <w:jc w:val="both"/>
        <w:rPr>
          <w:color w:val="FF0000"/>
          <w:sz w:val="28"/>
          <w:szCs w:val="28"/>
        </w:rPr>
      </w:pPr>
      <w:r w:rsidRPr="005F71A0">
        <w:rPr>
          <w:color w:val="FF0000"/>
          <w:sz w:val="28"/>
          <w:szCs w:val="28"/>
        </w:rPr>
        <w:t xml:space="preserve">       </w:t>
      </w:r>
      <w:r w:rsidRPr="004E01C8">
        <w:rPr>
          <w:color w:val="000000" w:themeColor="text1"/>
          <w:sz w:val="28"/>
          <w:szCs w:val="28"/>
        </w:rPr>
        <w:t xml:space="preserve">Среднесписочная численность работников </w:t>
      </w:r>
      <w:r w:rsidR="00430E62">
        <w:rPr>
          <w:color w:val="000000" w:themeColor="text1"/>
          <w:sz w:val="28"/>
          <w:szCs w:val="28"/>
        </w:rPr>
        <w:t xml:space="preserve">на 2023-2025 годы прогнозируется на уровне </w:t>
      </w:r>
      <w:r w:rsidRPr="004E01C8">
        <w:rPr>
          <w:color w:val="000000" w:themeColor="text1"/>
          <w:sz w:val="28"/>
          <w:szCs w:val="28"/>
        </w:rPr>
        <w:t>2</w:t>
      </w:r>
      <w:r>
        <w:rPr>
          <w:color w:val="000000" w:themeColor="text1"/>
          <w:sz w:val="28"/>
          <w:szCs w:val="28"/>
        </w:rPr>
        <w:t>02</w:t>
      </w:r>
      <w:r w:rsidR="00430E62">
        <w:rPr>
          <w:color w:val="000000" w:themeColor="text1"/>
          <w:sz w:val="28"/>
          <w:szCs w:val="28"/>
        </w:rPr>
        <w:t>1</w:t>
      </w:r>
      <w:r w:rsidRPr="004E01C8">
        <w:rPr>
          <w:color w:val="000000" w:themeColor="text1"/>
          <w:sz w:val="28"/>
          <w:szCs w:val="28"/>
        </w:rPr>
        <w:t xml:space="preserve"> года</w:t>
      </w:r>
      <w:r w:rsidR="00430E62">
        <w:rPr>
          <w:color w:val="000000" w:themeColor="text1"/>
          <w:sz w:val="28"/>
          <w:szCs w:val="28"/>
        </w:rPr>
        <w:t xml:space="preserve"> в 6,1 тыс. человек.</w:t>
      </w:r>
      <w:r w:rsidRPr="004E01C8">
        <w:rPr>
          <w:color w:val="000000" w:themeColor="text1"/>
          <w:sz w:val="28"/>
          <w:szCs w:val="28"/>
        </w:rPr>
        <w:t xml:space="preserve"> </w:t>
      </w:r>
    </w:p>
    <w:p w:rsidR="0052465A" w:rsidRPr="006C754D" w:rsidRDefault="0052465A" w:rsidP="0052465A">
      <w:pPr>
        <w:pStyle w:val="Default"/>
        <w:jc w:val="both"/>
        <w:rPr>
          <w:color w:val="000000" w:themeColor="text1"/>
          <w:sz w:val="28"/>
          <w:szCs w:val="28"/>
        </w:rPr>
      </w:pPr>
      <w:r w:rsidRPr="005F71A0">
        <w:rPr>
          <w:color w:val="FF0000"/>
          <w:sz w:val="28"/>
          <w:szCs w:val="28"/>
        </w:rPr>
        <w:t xml:space="preserve">       </w:t>
      </w:r>
      <w:r w:rsidRPr="006C754D">
        <w:rPr>
          <w:color w:val="000000" w:themeColor="text1"/>
          <w:sz w:val="28"/>
          <w:szCs w:val="28"/>
        </w:rPr>
        <w:t>Среднемесячная за</w:t>
      </w:r>
      <w:r>
        <w:rPr>
          <w:color w:val="000000" w:themeColor="text1"/>
          <w:sz w:val="28"/>
          <w:szCs w:val="28"/>
        </w:rPr>
        <w:t>рплата по району по оценке  202</w:t>
      </w:r>
      <w:r w:rsidR="00430E62">
        <w:rPr>
          <w:color w:val="000000" w:themeColor="text1"/>
          <w:sz w:val="28"/>
          <w:szCs w:val="28"/>
        </w:rPr>
        <w:t>2</w:t>
      </w:r>
      <w:r w:rsidRPr="006C754D">
        <w:rPr>
          <w:color w:val="000000" w:themeColor="text1"/>
          <w:sz w:val="28"/>
          <w:szCs w:val="28"/>
        </w:rPr>
        <w:t xml:space="preserve"> года  составит </w:t>
      </w:r>
      <w:r w:rsidR="00430E62">
        <w:rPr>
          <w:color w:val="000000" w:themeColor="text1"/>
          <w:sz w:val="28"/>
          <w:szCs w:val="28"/>
        </w:rPr>
        <w:t>40297,8</w:t>
      </w:r>
      <w:r w:rsidRPr="006C754D">
        <w:rPr>
          <w:color w:val="000000" w:themeColor="text1"/>
          <w:sz w:val="28"/>
          <w:szCs w:val="28"/>
        </w:rPr>
        <w:t xml:space="preserve"> рублей, что на </w:t>
      </w:r>
      <w:r w:rsidR="00430E62">
        <w:rPr>
          <w:color w:val="000000" w:themeColor="text1"/>
          <w:sz w:val="28"/>
          <w:szCs w:val="28"/>
        </w:rPr>
        <w:t>2,8</w:t>
      </w:r>
      <w:r w:rsidRPr="006C754D">
        <w:rPr>
          <w:color w:val="000000" w:themeColor="text1"/>
          <w:sz w:val="28"/>
          <w:szCs w:val="28"/>
        </w:rPr>
        <w:t xml:space="preserve"> % выше </w:t>
      </w:r>
      <w:r>
        <w:rPr>
          <w:color w:val="000000" w:themeColor="text1"/>
          <w:sz w:val="28"/>
          <w:szCs w:val="28"/>
        </w:rPr>
        <w:t>показателей 20</w:t>
      </w:r>
      <w:r w:rsidR="00430E62">
        <w:rPr>
          <w:color w:val="000000" w:themeColor="text1"/>
          <w:sz w:val="28"/>
          <w:szCs w:val="28"/>
        </w:rPr>
        <w:t>21</w:t>
      </w:r>
      <w:r w:rsidRPr="006C754D">
        <w:rPr>
          <w:color w:val="000000" w:themeColor="text1"/>
          <w:sz w:val="28"/>
          <w:szCs w:val="28"/>
        </w:rPr>
        <w:t xml:space="preserve"> года. </w:t>
      </w:r>
      <w:r>
        <w:rPr>
          <w:color w:val="000000" w:themeColor="text1"/>
          <w:sz w:val="28"/>
          <w:szCs w:val="28"/>
        </w:rPr>
        <w:t>В 202</w:t>
      </w:r>
      <w:r w:rsidR="00430E62">
        <w:rPr>
          <w:color w:val="000000" w:themeColor="text1"/>
          <w:sz w:val="28"/>
          <w:szCs w:val="28"/>
        </w:rPr>
        <w:t>3</w:t>
      </w:r>
      <w:r w:rsidRPr="006C754D">
        <w:rPr>
          <w:color w:val="000000" w:themeColor="text1"/>
          <w:sz w:val="28"/>
          <w:szCs w:val="28"/>
        </w:rPr>
        <w:t xml:space="preserve"> году прогнозируется увеличение на </w:t>
      </w:r>
      <w:r w:rsidR="00430E62">
        <w:rPr>
          <w:color w:val="000000" w:themeColor="text1"/>
          <w:sz w:val="28"/>
          <w:szCs w:val="28"/>
        </w:rPr>
        <w:t>5,4</w:t>
      </w:r>
      <w:r w:rsidRPr="006C754D">
        <w:rPr>
          <w:color w:val="000000" w:themeColor="text1"/>
          <w:sz w:val="28"/>
          <w:szCs w:val="28"/>
        </w:rPr>
        <w:t xml:space="preserve"> % и составит </w:t>
      </w:r>
      <w:r w:rsidR="00430E62">
        <w:rPr>
          <w:color w:val="000000" w:themeColor="text1"/>
          <w:sz w:val="28"/>
          <w:szCs w:val="28"/>
        </w:rPr>
        <w:t>42502,9</w:t>
      </w:r>
      <w:r>
        <w:rPr>
          <w:color w:val="000000" w:themeColor="text1"/>
          <w:sz w:val="28"/>
          <w:szCs w:val="28"/>
        </w:rPr>
        <w:t xml:space="preserve"> рублей, в плановом периоде 202</w:t>
      </w:r>
      <w:r w:rsidR="00430E62">
        <w:rPr>
          <w:color w:val="000000" w:themeColor="text1"/>
          <w:sz w:val="28"/>
          <w:szCs w:val="28"/>
        </w:rPr>
        <w:t>4</w:t>
      </w:r>
      <w:r>
        <w:rPr>
          <w:color w:val="000000" w:themeColor="text1"/>
          <w:sz w:val="28"/>
          <w:szCs w:val="28"/>
        </w:rPr>
        <w:t>-202</w:t>
      </w:r>
      <w:r w:rsidR="00430E62">
        <w:rPr>
          <w:color w:val="000000" w:themeColor="text1"/>
          <w:sz w:val="28"/>
          <w:szCs w:val="28"/>
        </w:rPr>
        <w:t>5</w:t>
      </w:r>
      <w:r w:rsidRPr="006C754D">
        <w:rPr>
          <w:color w:val="000000" w:themeColor="text1"/>
          <w:sz w:val="28"/>
          <w:szCs w:val="28"/>
        </w:rPr>
        <w:t xml:space="preserve"> годов прогнозируется увеличение в среднем на </w:t>
      </w:r>
      <w:r w:rsidR="00430E62">
        <w:rPr>
          <w:color w:val="000000" w:themeColor="text1"/>
          <w:sz w:val="28"/>
          <w:szCs w:val="28"/>
        </w:rPr>
        <w:t>2,9%</w:t>
      </w:r>
      <w:r w:rsidRPr="006C754D">
        <w:rPr>
          <w:color w:val="000000" w:themeColor="text1"/>
          <w:sz w:val="28"/>
          <w:szCs w:val="28"/>
        </w:rPr>
        <w:t>.</w:t>
      </w:r>
    </w:p>
    <w:p w:rsidR="0052465A" w:rsidRPr="0038350B" w:rsidRDefault="0052465A" w:rsidP="0052465A">
      <w:pPr>
        <w:shd w:val="clear" w:color="auto" w:fill="FFFFFF"/>
        <w:tabs>
          <w:tab w:val="left" w:pos="709"/>
        </w:tabs>
        <w:ind w:right="11" w:firstLine="567"/>
        <w:jc w:val="both"/>
        <w:rPr>
          <w:color w:val="000000" w:themeColor="text1"/>
          <w:sz w:val="28"/>
          <w:szCs w:val="28"/>
        </w:rPr>
      </w:pPr>
      <w:proofErr w:type="gramStart"/>
      <w:r w:rsidRPr="0038350B">
        <w:rPr>
          <w:color w:val="000000" w:themeColor="text1"/>
          <w:sz w:val="28"/>
          <w:szCs w:val="28"/>
        </w:rPr>
        <w:t>В целом прогноз параметров основных макроэкономических показателей  социально-экономического развития муниципального образования «Э</w:t>
      </w:r>
      <w:r>
        <w:rPr>
          <w:color w:val="000000" w:themeColor="text1"/>
          <w:sz w:val="28"/>
          <w:szCs w:val="28"/>
        </w:rPr>
        <w:t>хирит-Булагатский район» на 202</w:t>
      </w:r>
      <w:r w:rsidR="00430E62">
        <w:rPr>
          <w:color w:val="000000" w:themeColor="text1"/>
          <w:sz w:val="28"/>
          <w:szCs w:val="28"/>
        </w:rPr>
        <w:t>3</w:t>
      </w:r>
      <w:r>
        <w:rPr>
          <w:color w:val="000000" w:themeColor="text1"/>
          <w:sz w:val="28"/>
          <w:szCs w:val="28"/>
        </w:rPr>
        <w:t xml:space="preserve"> год и плановый период 202</w:t>
      </w:r>
      <w:r w:rsidR="00430E62">
        <w:rPr>
          <w:color w:val="000000" w:themeColor="text1"/>
          <w:sz w:val="28"/>
          <w:szCs w:val="28"/>
        </w:rPr>
        <w:t>4</w:t>
      </w:r>
      <w:r>
        <w:rPr>
          <w:color w:val="000000" w:themeColor="text1"/>
          <w:sz w:val="28"/>
          <w:szCs w:val="28"/>
        </w:rPr>
        <w:t>-202</w:t>
      </w:r>
      <w:r w:rsidR="00430E62">
        <w:rPr>
          <w:color w:val="000000" w:themeColor="text1"/>
          <w:sz w:val="28"/>
          <w:szCs w:val="28"/>
        </w:rPr>
        <w:t>5</w:t>
      </w:r>
      <w:r w:rsidRPr="0038350B">
        <w:rPr>
          <w:color w:val="000000" w:themeColor="text1"/>
          <w:sz w:val="28"/>
          <w:szCs w:val="28"/>
        </w:rPr>
        <w:t xml:space="preserve"> годов  разработан  в соответствии с Положением о порядке разработки прогноза социально-экономического развития муниципального образования «Эхирит-Булагатский район</w:t>
      </w:r>
      <w:r>
        <w:rPr>
          <w:color w:val="000000" w:themeColor="text1"/>
          <w:sz w:val="28"/>
          <w:szCs w:val="28"/>
        </w:rPr>
        <w:t>»</w:t>
      </w:r>
      <w:r w:rsidRPr="0038350B">
        <w:rPr>
          <w:color w:val="000000" w:themeColor="text1"/>
          <w:sz w:val="28"/>
          <w:szCs w:val="28"/>
        </w:rPr>
        <w:t xml:space="preserve"> с учетом анализа развития экономики района</w:t>
      </w:r>
      <w:r>
        <w:rPr>
          <w:color w:val="000000" w:themeColor="text1"/>
          <w:sz w:val="28"/>
          <w:szCs w:val="28"/>
        </w:rPr>
        <w:t xml:space="preserve"> в 20</w:t>
      </w:r>
      <w:r w:rsidR="00430E62">
        <w:rPr>
          <w:color w:val="000000" w:themeColor="text1"/>
          <w:sz w:val="28"/>
          <w:szCs w:val="28"/>
        </w:rPr>
        <w:t>20</w:t>
      </w:r>
      <w:r>
        <w:rPr>
          <w:color w:val="000000" w:themeColor="text1"/>
          <w:sz w:val="28"/>
          <w:szCs w:val="28"/>
        </w:rPr>
        <w:t>-20</w:t>
      </w:r>
      <w:r w:rsidR="00430E62">
        <w:rPr>
          <w:color w:val="000000" w:themeColor="text1"/>
          <w:sz w:val="28"/>
          <w:szCs w:val="28"/>
        </w:rPr>
        <w:t>21</w:t>
      </w:r>
      <w:r w:rsidRPr="0038350B">
        <w:rPr>
          <w:color w:val="000000" w:themeColor="text1"/>
          <w:sz w:val="28"/>
          <w:szCs w:val="28"/>
        </w:rPr>
        <w:t xml:space="preserve"> годах,  ожидаемых </w:t>
      </w:r>
      <w:r w:rsidRPr="0038350B">
        <w:rPr>
          <w:color w:val="000000" w:themeColor="text1"/>
          <w:sz w:val="28"/>
          <w:szCs w:val="28"/>
        </w:rPr>
        <w:lastRenderedPageBreak/>
        <w:t xml:space="preserve">показателей </w:t>
      </w:r>
      <w:r>
        <w:rPr>
          <w:color w:val="000000" w:themeColor="text1"/>
          <w:sz w:val="28"/>
          <w:szCs w:val="28"/>
        </w:rPr>
        <w:t xml:space="preserve"> за  202</w:t>
      </w:r>
      <w:r w:rsidR="00430E62">
        <w:rPr>
          <w:color w:val="000000" w:themeColor="text1"/>
          <w:sz w:val="28"/>
          <w:szCs w:val="28"/>
        </w:rPr>
        <w:t>2</w:t>
      </w:r>
      <w:r w:rsidRPr="0038350B">
        <w:rPr>
          <w:color w:val="000000" w:themeColor="text1"/>
          <w:sz w:val="28"/>
          <w:szCs w:val="28"/>
        </w:rPr>
        <w:t xml:space="preserve"> год, а также с учетом сценарных условий социально-экономического развития Иркутской о</w:t>
      </w:r>
      <w:r>
        <w:rPr>
          <w:color w:val="000000" w:themeColor="text1"/>
          <w:sz w:val="28"/>
          <w:szCs w:val="28"/>
        </w:rPr>
        <w:t>бласти</w:t>
      </w:r>
      <w:proofErr w:type="gramEnd"/>
      <w:r>
        <w:rPr>
          <w:color w:val="000000" w:themeColor="text1"/>
          <w:sz w:val="28"/>
          <w:szCs w:val="28"/>
        </w:rPr>
        <w:t xml:space="preserve"> на 202</w:t>
      </w:r>
      <w:r w:rsidR="00430E62">
        <w:rPr>
          <w:color w:val="000000" w:themeColor="text1"/>
          <w:sz w:val="28"/>
          <w:szCs w:val="28"/>
        </w:rPr>
        <w:t>3</w:t>
      </w:r>
      <w:r>
        <w:rPr>
          <w:color w:val="000000" w:themeColor="text1"/>
          <w:sz w:val="28"/>
          <w:szCs w:val="28"/>
        </w:rPr>
        <w:t>-202</w:t>
      </w:r>
      <w:r w:rsidR="00430E62">
        <w:rPr>
          <w:color w:val="000000" w:themeColor="text1"/>
          <w:sz w:val="28"/>
          <w:szCs w:val="28"/>
        </w:rPr>
        <w:t>5</w:t>
      </w:r>
      <w:r w:rsidRPr="0038350B">
        <w:rPr>
          <w:color w:val="000000" w:themeColor="text1"/>
          <w:sz w:val="28"/>
          <w:szCs w:val="28"/>
        </w:rPr>
        <w:t xml:space="preserve"> годы. </w:t>
      </w:r>
    </w:p>
    <w:p w:rsidR="00696BFD" w:rsidRDefault="0052465A" w:rsidP="003168B0">
      <w:pPr>
        <w:pStyle w:val="Default"/>
        <w:jc w:val="both"/>
        <w:rPr>
          <w:color w:val="FF0000"/>
          <w:sz w:val="28"/>
          <w:szCs w:val="28"/>
        </w:rPr>
      </w:pPr>
      <w:r w:rsidRPr="002D0D66">
        <w:rPr>
          <w:color w:val="FF0000"/>
          <w:sz w:val="28"/>
          <w:szCs w:val="28"/>
        </w:rPr>
        <w:t xml:space="preserve">        </w:t>
      </w:r>
    </w:p>
    <w:p w:rsidR="00696BFD" w:rsidRPr="0052465A" w:rsidRDefault="00C81397" w:rsidP="00FC5ED9">
      <w:pPr>
        <w:widowControl w:val="0"/>
        <w:autoSpaceDE w:val="0"/>
        <w:autoSpaceDN w:val="0"/>
        <w:adjustRightInd w:val="0"/>
        <w:jc w:val="center"/>
        <w:rPr>
          <w:sz w:val="28"/>
          <w:szCs w:val="28"/>
        </w:rPr>
      </w:pPr>
      <w:r>
        <w:rPr>
          <w:b/>
          <w:sz w:val="28"/>
          <w:szCs w:val="28"/>
        </w:rPr>
        <w:t>3</w:t>
      </w:r>
      <w:r w:rsidR="00696BFD" w:rsidRPr="0052465A">
        <w:rPr>
          <w:b/>
          <w:sz w:val="28"/>
          <w:szCs w:val="28"/>
        </w:rPr>
        <w:t>.</w:t>
      </w:r>
      <w:r w:rsidR="00696BFD" w:rsidRPr="0052465A">
        <w:rPr>
          <w:rFonts w:ascii="TimesNewRomanPS-BoldMT" w:hAnsi="TimesNewRomanPS-BoldMT"/>
          <w:b/>
          <w:sz w:val="28"/>
          <w:szCs w:val="28"/>
        </w:rPr>
        <w:t xml:space="preserve"> </w:t>
      </w:r>
      <w:r w:rsidR="00696BFD" w:rsidRPr="0052465A">
        <w:rPr>
          <w:b/>
          <w:sz w:val="28"/>
          <w:szCs w:val="28"/>
        </w:rPr>
        <w:t>Общая характеристика проекта решения Думы «О бюджете муниципального образования «Э</w:t>
      </w:r>
      <w:r w:rsidR="00001319" w:rsidRPr="0052465A">
        <w:rPr>
          <w:b/>
          <w:sz w:val="28"/>
          <w:szCs w:val="28"/>
        </w:rPr>
        <w:t>хирит-Булагатский район» на 202</w:t>
      </w:r>
      <w:r w:rsidR="00E600C5">
        <w:rPr>
          <w:b/>
          <w:sz w:val="28"/>
          <w:szCs w:val="28"/>
        </w:rPr>
        <w:t>3</w:t>
      </w:r>
      <w:r w:rsidR="00001319" w:rsidRPr="0052465A">
        <w:rPr>
          <w:b/>
          <w:sz w:val="28"/>
          <w:szCs w:val="28"/>
        </w:rPr>
        <w:t xml:space="preserve"> год и плановый период 202</w:t>
      </w:r>
      <w:r w:rsidR="00E600C5">
        <w:rPr>
          <w:b/>
          <w:sz w:val="28"/>
          <w:szCs w:val="28"/>
        </w:rPr>
        <w:t>4</w:t>
      </w:r>
      <w:r w:rsidR="00001319" w:rsidRPr="0052465A">
        <w:rPr>
          <w:b/>
          <w:sz w:val="28"/>
          <w:szCs w:val="28"/>
        </w:rPr>
        <w:t>-202</w:t>
      </w:r>
      <w:r w:rsidR="00E600C5">
        <w:rPr>
          <w:b/>
          <w:sz w:val="28"/>
          <w:szCs w:val="28"/>
        </w:rPr>
        <w:t>5</w:t>
      </w:r>
      <w:r w:rsidR="00696BFD" w:rsidRPr="0052465A">
        <w:rPr>
          <w:b/>
          <w:sz w:val="28"/>
          <w:szCs w:val="28"/>
        </w:rPr>
        <w:t xml:space="preserve"> годов»</w:t>
      </w:r>
      <w:r w:rsidR="00696BFD" w:rsidRPr="0052465A">
        <w:rPr>
          <w:sz w:val="28"/>
          <w:szCs w:val="28"/>
        </w:rPr>
        <w:t>.</w:t>
      </w:r>
    </w:p>
    <w:p w:rsidR="00696BFD" w:rsidRPr="0052465A" w:rsidRDefault="00696BFD" w:rsidP="006625C4">
      <w:pPr>
        <w:autoSpaceDE w:val="0"/>
        <w:autoSpaceDN w:val="0"/>
        <w:adjustRightInd w:val="0"/>
        <w:jc w:val="both"/>
        <w:rPr>
          <w:sz w:val="28"/>
          <w:szCs w:val="28"/>
        </w:rPr>
      </w:pPr>
      <w:r w:rsidRPr="0052465A">
        <w:rPr>
          <w:sz w:val="28"/>
          <w:szCs w:val="28"/>
        </w:rPr>
        <w:t xml:space="preserve">        В соответствии с п.4 ст.169 БК РФ Проект утверждается сроком на три года - очередной финансовый год и плановый период.</w:t>
      </w:r>
    </w:p>
    <w:p w:rsidR="00696BFD" w:rsidRPr="0052465A" w:rsidRDefault="00696BFD" w:rsidP="00A60411">
      <w:pPr>
        <w:pStyle w:val="a3"/>
        <w:tabs>
          <w:tab w:val="left" w:pos="9356"/>
        </w:tabs>
        <w:ind w:firstLine="567"/>
        <w:jc w:val="both"/>
        <w:rPr>
          <w:rFonts w:cs="TimesNewRomanPSMT"/>
          <w:sz w:val="28"/>
          <w:szCs w:val="28"/>
        </w:rPr>
      </w:pPr>
      <w:r w:rsidRPr="0052465A">
        <w:rPr>
          <w:sz w:val="28"/>
          <w:szCs w:val="28"/>
        </w:rPr>
        <w:t xml:space="preserve">В соответствии </w:t>
      </w:r>
      <w:r w:rsidR="009C4DE6">
        <w:rPr>
          <w:sz w:val="28"/>
          <w:szCs w:val="28"/>
        </w:rPr>
        <w:t xml:space="preserve">с п.1.1  </w:t>
      </w:r>
      <w:r w:rsidRPr="0052465A">
        <w:rPr>
          <w:sz w:val="28"/>
          <w:szCs w:val="28"/>
        </w:rPr>
        <w:t>стать</w:t>
      </w:r>
      <w:r w:rsidR="009C4DE6">
        <w:rPr>
          <w:sz w:val="28"/>
          <w:szCs w:val="28"/>
        </w:rPr>
        <w:t>и</w:t>
      </w:r>
      <w:r w:rsidRPr="0052465A">
        <w:rPr>
          <w:sz w:val="28"/>
          <w:szCs w:val="28"/>
        </w:rPr>
        <w:t xml:space="preserve"> 1 проекта решения Думы «О бюджете муниципального образования «Эхирит-Булагатский район» </w:t>
      </w:r>
      <w:r w:rsidR="002C0D3F" w:rsidRPr="0052465A">
        <w:rPr>
          <w:rFonts w:cs="TimesNewRomanPSMT"/>
          <w:sz w:val="28"/>
          <w:szCs w:val="28"/>
        </w:rPr>
        <w:t>на 202</w:t>
      </w:r>
      <w:r w:rsidR="00E600C5">
        <w:rPr>
          <w:rFonts w:cs="TimesNewRomanPSMT"/>
          <w:sz w:val="28"/>
          <w:szCs w:val="28"/>
        </w:rPr>
        <w:t>3</w:t>
      </w:r>
      <w:r w:rsidRPr="0052465A">
        <w:rPr>
          <w:rFonts w:cs="TimesNewRomanPSMT"/>
          <w:sz w:val="28"/>
          <w:szCs w:val="28"/>
        </w:rPr>
        <w:t xml:space="preserve"> год и </w:t>
      </w:r>
      <w:r w:rsidR="002C0D3F" w:rsidRPr="0052465A">
        <w:rPr>
          <w:sz w:val="28"/>
          <w:szCs w:val="28"/>
        </w:rPr>
        <w:t>плановый период 202</w:t>
      </w:r>
      <w:r w:rsidR="00E600C5">
        <w:rPr>
          <w:sz w:val="28"/>
          <w:szCs w:val="28"/>
        </w:rPr>
        <w:t>4</w:t>
      </w:r>
      <w:r w:rsidR="002C0D3F" w:rsidRPr="0052465A">
        <w:rPr>
          <w:sz w:val="28"/>
          <w:szCs w:val="28"/>
        </w:rPr>
        <w:t>-202</w:t>
      </w:r>
      <w:r w:rsidR="00E600C5">
        <w:rPr>
          <w:sz w:val="28"/>
          <w:szCs w:val="28"/>
        </w:rPr>
        <w:t>5</w:t>
      </w:r>
      <w:r w:rsidRPr="0052465A">
        <w:rPr>
          <w:sz w:val="28"/>
          <w:szCs w:val="28"/>
        </w:rPr>
        <w:t xml:space="preserve"> годов», </w:t>
      </w:r>
      <w:r w:rsidRPr="0052465A">
        <w:rPr>
          <w:rFonts w:cs="TimesNewRomanPSMT"/>
          <w:sz w:val="28"/>
          <w:szCs w:val="28"/>
        </w:rPr>
        <w:t>(далее районный бюджет)</w:t>
      </w:r>
      <w:r w:rsidRPr="0052465A">
        <w:rPr>
          <w:sz w:val="28"/>
          <w:szCs w:val="28"/>
        </w:rPr>
        <w:t xml:space="preserve"> предлагается утвердить следующие основные </w:t>
      </w:r>
      <w:r w:rsidRPr="0052465A">
        <w:rPr>
          <w:rFonts w:cs="TimesNewRomanPSMT"/>
          <w:sz w:val="28"/>
          <w:szCs w:val="28"/>
        </w:rPr>
        <w:t>характеристики  бюджета муниципального района «Эхирит-Булагатский район»</w:t>
      </w:r>
      <w:r w:rsidR="002C0D3F" w:rsidRPr="0052465A">
        <w:rPr>
          <w:rFonts w:cs="TimesNewRomanPSMT"/>
          <w:sz w:val="28"/>
          <w:szCs w:val="28"/>
        </w:rPr>
        <w:t>:</w:t>
      </w:r>
      <w:r w:rsidRPr="0052465A">
        <w:rPr>
          <w:rFonts w:cs="TimesNewRomanPSMT"/>
          <w:sz w:val="28"/>
          <w:szCs w:val="28"/>
        </w:rPr>
        <w:t xml:space="preserve"> </w:t>
      </w:r>
    </w:p>
    <w:p w:rsidR="00696BFD" w:rsidRPr="0052465A" w:rsidRDefault="00696BFD" w:rsidP="00652F4E">
      <w:pPr>
        <w:pStyle w:val="a3"/>
        <w:ind w:right="-17"/>
        <w:jc w:val="both"/>
        <w:rPr>
          <w:sz w:val="28"/>
          <w:szCs w:val="28"/>
        </w:rPr>
      </w:pPr>
      <w:r w:rsidRPr="0052465A">
        <w:rPr>
          <w:rFonts w:cs="TimesNewRomanPSMT"/>
          <w:b/>
          <w:sz w:val="28"/>
          <w:szCs w:val="28"/>
        </w:rPr>
        <w:t xml:space="preserve">       </w:t>
      </w:r>
      <w:r w:rsidRPr="0052465A">
        <w:rPr>
          <w:b/>
          <w:sz w:val="28"/>
          <w:szCs w:val="28"/>
        </w:rPr>
        <w:t xml:space="preserve">  </w:t>
      </w:r>
      <w:r w:rsidR="002C0D3F" w:rsidRPr="0052465A">
        <w:rPr>
          <w:sz w:val="28"/>
          <w:szCs w:val="28"/>
        </w:rPr>
        <w:t>на 202</w:t>
      </w:r>
      <w:r w:rsidR="00010A47">
        <w:rPr>
          <w:sz w:val="28"/>
          <w:szCs w:val="28"/>
        </w:rPr>
        <w:t>3</w:t>
      </w:r>
      <w:r w:rsidRPr="0052465A">
        <w:rPr>
          <w:sz w:val="28"/>
          <w:szCs w:val="28"/>
        </w:rPr>
        <w:t xml:space="preserve"> год</w:t>
      </w:r>
      <w:r w:rsidR="002C0D3F" w:rsidRPr="0052465A">
        <w:rPr>
          <w:sz w:val="28"/>
          <w:szCs w:val="28"/>
        </w:rPr>
        <w:t>:</w:t>
      </w:r>
    </w:p>
    <w:p w:rsidR="00696BFD" w:rsidRPr="0052465A" w:rsidRDefault="00696BFD" w:rsidP="00652F4E">
      <w:pPr>
        <w:pStyle w:val="a3"/>
        <w:ind w:right="-17"/>
        <w:jc w:val="both"/>
        <w:rPr>
          <w:sz w:val="28"/>
          <w:szCs w:val="28"/>
        </w:rPr>
      </w:pPr>
      <w:r w:rsidRPr="0052465A">
        <w:rPr>
          <w:sz w:val="28"/>
          <w:szCs w:val="28"/>
        </w:rPr>
        <w:t xml:space="preserve">         -  общий объем доходов районного бюджета в сумме </w:t>
      </w:r>
      <w:r w:rsidR="005777FD" w:rsidRPr="0052465A">
        <w:rPr>
          <w:sz w:val="28"/>
          <w:szCs w:val="28"/>
        </w:rPr>
        <w:t xml:space="preserve"> </w:t>
      </w:r>
      <w:r w:rsidR="00010A47">
        <w:rPr>
          <w:sz w:val="28"/>
          <w:szCs w:val="28"/>
        </w:rPr>
        <w:t xml:space="preserve">1 677 927 300 </w:t>
      </w:r>
      <w:r w:rsidRPr="0052465A">
        <w:rPr>
          <w:sz w:val="28"/>
          <w:szCs w:val="28"/>
        </w:rPr>
        <w:t xml:space="preserve"> рублей,  в том числе безвозмездные поступления </w:t>
      </w:r>
      <w:r w:rsidR="002C0D3F" w:rsidRPr="0052465A">
        <w:rPr>
          <w:sz w:val="28"/>
          <w:szCs w:val="28"/>
        </w:rPr>
        <w:t xml:space="preserve">в части межбюджетных трансфертов в сумме </w:t>
      </w:r>
      <w:r w:rsidR="005777FD" w:rsidRPr="0052465A">
        <w:rPr>
          <w:sz w:val="28"/>
          <w:szCs w:val="28"/>
        </w:rPr>
        <w:t>1</w:t>
      </w:r>
      <w:r w:rsidR="00010A47">
        <w:rPr>
          <w:sz w:val="28"/>
          <w:szCs w:val="28"/>
        </w:rPr>
        <w:t> 515 998 200</w:t>
      </w:r>
      <w:r w:rsidR="002C0D3F" w:rsidRPr="0052465A">
        <w:rPr>
          <w:sz w:val="28"/>
          <w:szCs w:val="28"/>
        </w:rPr>
        <w:t>рублей</w:t>
      </w:r>
      <w:r w:rsidRPr="0052465A">
        <w:rPr>
          <w:sz w:val="28"/>
          <w:szCs w:val="28"/>
        </w:rPr>
        <w:t>;</w:t>
      </w:r>
    </w:p>
    <w:p w:rsidR="00696BFD" w:rsidRPr="0052465A" w:rsidRDefault="00696BFD" w:rsidP="00C7452B">
      <w:pPr>
        <w:pStyle w:val="a3"/>
        <w:tabs>
          <w:tab w:val="left" w:pos="709"/>
        </w:tabs>
        <w:ind w:right="-17"/>
        <w:jc w:val="both"/>
        <w:rPr>
          <w:sz w:val="28"/>
          <w:szCs w:val="28"/>
        </w:rPr>
      </w:pPr>
      <w:r w:rsidRPr="0052465A">
        <w:rPr>
          <w:sz w:val="28"/>
          <w:szCs w:val="28"/>
        </w:rPr>
        <w:t xml:space="preserve">         - общий объем ра</w:t>
      </w:r>
      <w:r w:rsidR="00584DDD" w:rsidRPr="0052465A">
        <w:rPr>
          <w:sz w:val="28"/>
          <w:szCs w:val="28"/>
        </w:rPr>
        <w:t xml:space="preserve">сходов бюджета в сумме </w:t>
      </w:r>
      <w:r w:rsidR="005777FD" w:rsidRPr="0052465A">
        <w:rPr>
          <w:sz w:val="28"/>
          <w:szCs w:val="28"/>
        </w:rPr>
        <w:t>1</w:t>
      </w:r>
      <w:r w:rsidR="00010A47">
        <w:rPr>
          <w:sz w:val="28"/>
          <w:szCs w:val="28"/>
        </w:rPr>
        <w:t> 690 072</w:t>
      </w:r>
      <w:r w:rsidR="00584DDD" w:rsidRPr="0052465A">
        <w:rPr>
          <w:sz w:val="28"/>
          <w:szCs w:val="28"/>
        </w:rPr>
        <w:t xml:space="preserve"> </w:t>
      </w:r>
      <w:r w:rsidRPr="0052465A">
        <w:rPr>
          <w:sz w:val="28"/>
          <w:szCs w:val="28"/>
        </w:rPr>
        <w:t>рублей;</w:t>
      </w:r>
    </w:p>
    <w:p w:rsidR="00696BFD" w:rsidRDefault="00696BFD" w:rsidP="00652F4E">
      <w:pPr>
        <w:pStyle w:val="a3"/>
        <w:ind w:right="-17"/>
        <w:jc w:val="both"/>
        <w:rPr>
          <w:sz w:val="28"/>
          <w:szCs w:val="28"/>
        </w:rPr>
      </w:pPr>
      <w:r w:rsidRPr="0052465A">
        <w:rPr>
          <w:sz w:val="28"/>
          <w:szCs w:val="28"/>
        </w:rPr>
        <w:t xml:space="preserve">          - размер дефицита ра</w:t>
      </w:r>
      <w:r w:rsidR="00584DDD" w:rsidRPr="0052465A">
        <w:rPr>
          <w:sz w:val="28"/>
          <w:szCs w:val="28"/>
        </w:rPr>
        <w:t xml:space="preserve">йонного бюджета в сумме </w:t>
      </w:r>
      <w:r w:rsidR="00010A47">
        <w:rPr>
          <w:sz w:val="28"/>
          <w:szCs w:val="28"/>
        </w:rPr>
        <w:t>12 144 700</w:t>
      </w:r>
      <w:r w:rsidR="00584DDD" w:rsidRPr="0052465A">
        <w:rPr>
          <w:sz w:val="28"/>
          <w:szCs w:val="28"/>
        </w:rPr>
        <w:t xml:space="preserve"> рублей или </w:t>
      </w:r>
      <w:r w:rsidR="005777FD" w:rsidRPr="0052465A">
        <w:rPr>
          <w:sz w:val="28"/>
          <w:szCs w:val="28"/>
        </w:rPr>
        <w:t>7,5</w:t>
      </w:r>
      <w:r w:rsidRPr="0052465A">
        <w:rPr>
          <w:sz w:val="28"/>
          <w:szCs w:val="28"/>
        </w:rPr>
        <w:t xml:space="preserve"> %  утвержденного годового объема доходов районного бюджета без учета безвозмездных поступлений.</w:t>
      </w:r>
    </w:p>
    <w:p w:rsidR="00010A47" w:rsidRDefault="00010A47" w:rsidP="00010A47">
      <w:pPr>
        <w:widowControl w:val="0"/>
        <w:numPr>
          <w:ilvl w:val="12"/>
          <w:numId w:val="0"/>
        </w:numPr>
        <w:tabs>
          <w:tab w:val="left" w:pos="2962"/>
        </w:tabs>
        <w:ind w:firstLine="720"/>
        <w:jc w:val="both"/>
        <w:rPr>
          <w:sz w:val="28"/>
        </w:rPr>
      </w:pPr>
      <w:r w:rsidRPr="00D7634C">
        <w:rPr>
          <w:sz w:val="28"/>
        </w:rPr>
        <w:t xml:space="preserve">Пунктом </w:t>
      </w:r>
      <w:r w:rsidR="009C4DE6">
        <w:rPr>
          <w:sz w:val="28"/>
        </w:rPr>
        <w:t>1.</w:t>
      </w:r>
      <w:r w:rsidRPr="00D7634C">
        <w:rPr>
          <w:sz w:val="28"/>
        </w:rPr>
        <w:t xml:space="preserve">2 предлагается утвердить основные характеристики </w:t>
      </w:r>
      <w:r>
        <w:rPr>
          <w:sz w:val="28"/>
        </w:rPr>
        <w:t>районного</w:t>
      </w:r>
      <w:r w:rsidRPr="00D7634C">
        <w:rPr>
          <w:sz w:val="28"/>
        </w:rPr>
        <w:t xml:space="preserve"> бюджета на плановый период 20</w:t>
      </w:r>
      <w:r>
        <w:rPr>
          <w:sz w:val="28"/>
        </w:rPr>
        <w:t>2</w:t>
      </w:r>
      <w:r w:rsidR="009C4DE6">
        <w:rPr>
          <w:sz w:val="28"/>
        </w:rPr>
        <w:t>4</w:t>
      </w:r>
      <w:r w:rsidRPr="00D7634C">
        <w:rPr>
          <w:sz w:val="28"/>
        </w:rPr>
        <w:t xml:space="preserve"> и </w:t>
      </w:r>
      <w:r w:rsidRPr="008C6C84">
        <w:rPr>
          <w:sz w:val="28"/>
        </w:rPr>
        <w:t>202</w:t>
      </w:r>
      <w:r w:rsidR="009C4DE6">
        <w:rPr>
          <w:sz w:val="28"/>
        </w:rPr>
        <w:t>5</w:t>
      </w:r>
      <w:r w:rsidRPr="008C6C84">
        <w:rPr>
          <w:sz w:val="28"/>
        </w:rPr>
        <w:t xml:space="preserve"> годов</w:t>
      </w:r>
      <w:r>
        <w:rPr>
          <w:sz w:val="28"/>
        </w:rPr>
        <w:t>:</w:t>
      </w:r>
    </w:p>
    <w:p w:rsidR="00010A47" w:rsidRPr="00D7634C" w:rsidRDefault="00010A47" w:rsidP="00010A47">
      <w:pPr>
        <w:widowControl w:val="0"/>
        <w:numPr>
          <w:ilvl w:val="12"/>
          <w:numId w:val="0"/>
        </w:numPr>
        <w:ind w:firstLine="720"/>
        <w:jc w:val="both"/>
        <w:rPr>
          <w:sz w:val="28"/>
        </w:rPr>
      </w:pPr>
      <w:r w:rsidRPr="00D7634C">
        <w:rPr>
          <w:sz w:val="28"/>
        </w:rPr>
        <w:t>-</w:t>
      </w:r>
      <w:r w:rsidR="009C4DE6">
        <w:rPr>
          <w:sz w:val="28"/>
        </w:rPr>
        <w:t xml:space="preserve"> </w:t>
      </w:r>
      <w:r w:rsidRPr="00D7634C">
        <w:rPr>
          <w:sz w:val="28"/>
        </w:rPr>
        <w:t xml:space="preserve">прогнозируемый общий объем доходов </w:t>
      </w:r>
      <w:r>
        <w:rPr>
          <w:sz w:val="28"/>
        </w:rPr>
        <w:t>на 202</w:t>
      </w:r>
      <w:r w:rsidR="009C4DE6">
        <w:rPr>
          <w:sz w:val="28"/>
        </w:rPr>
        <w:t>4</w:t>
      </w:r>
      <w:r>
        <w:rPr>
          <w:sz w:val="28"/>
        </w:rPr>
        <w:t xml:space="preserve"> год </w:t>
      </w:r>
      <w:r w:rsidRPr="00D7634C">
        <w:rPr>
          <w:sz w:val="28"/>
        </w:rPr>
        <w:t>в сумме</w:t>
      </w:r>
      <w:r>
        <w:rPr>
          <w:sz w:val="28"/>
        </w:rPr>
        <w:t xml:space="preserve"> </w:t>
      </w:r>
      <w:r w:rsidR="009C4DE6">
        <w:rPr>
          <w:sz w:val="28"/>
        </w:rPr>
        <w:t>1 565 353 400 рублей</w:t>
      </w:r>
      <w:proofErr w:type="gramStart"/>
      <w:r w:rsidRPr="00D7634C">
        <w:rPr>
          <w:sz w:val="28"/>
        </w:rPr>
        <w:t>.</w:t>
      </w:r>
      <w:r>
        <w:rPr>
          <w:sz w:val="28"/>
        </w:rPr>
        <w:t xml:space="preserve">, </w:t>
      </w:r>
      <w:proofErr w:type="gramEnd"/>
      <w:r>
        <w:rPr>
          <w:sz w:val="28"/>
        </w:rPr>
        <w:t>из них</w:t>
      </w:r>
      <w:r w:rsidRPr="007D05FD">
        <w:rPr>
          <w:sz w:val="28"/>
        </w:rPr>
        <w:t xml:space="preserve"> </w:t>
      </w:r>
      <w:r>
        <w:rPr>
          <w:sz w:val="28"/>
        </w:rPr>
        <w:t xml:space="preserve">объем межбюджетных трансфертов, получаемых из других бюджетов бюджетной системы Российской Федерации в сумме </w:t>
      </w:r>
      <w:r w:rsidR="009C4DE6">
        <w:rPr>
          <w:sz w:val="28"/>
        </w:rPr>
        <w:t xml:space="preserve">1 398 210 500 </w:t>
      </w:r>
      <w:r>
        <w:rPr>
          <w:sz w:val="28"/>
        </w:rPr>
        <w:t>руб</w:t>
      </w:r>
      <w:r w:rsidR="009C4DE6">
        <w:rPr>
          <w:sz w:val="28"/>
        </w:rPr>
        <w:t>лей</w:t>
      </w:r>
      <w:r>
        <w:rPr>
          <w:sz w:val="28"/>
        </w:rPr>
        <w:t>; на 202</w:t>
      </w:r>
      <w:r w:rsidR="009C4DE6">
        <w:rPr>
          <w:sz w:val="28"/>
        </w:rPr>
        <w:t>4</w:t>
      </w:r>
      <w:r>
        <w:rPr>
          <w:sz w:val="28"/>
        </w:rPr>
        <w:t xml:space="preserve"> год в сумме </w:t>
      </w:r>
      <w:r w:rsidR="009C4DE6">
        <w:rPr>
          <w:sz w:val="28"/>
        </w:rPr>
        <w:t>1 575 405 700</w:t>
      </w:r>
      <w:r>
        <w:rPr>
          <w:sz w:val="28"/>
        </w:rPr>
        <w:t xml:space="preserve"> руб</w:t>
      </w:r>
      <w:r w:rsidR="009C4DE6">
        <w:rPr>
          <w:sz w:val="28"/>
        </w:rPr>
        <w:t>лей</w:t>
      </w:r>
      <w:r>
        <w:rPr>
          <w:sz w:val="28"/>
        </w:rPr>
        <w:t>,</w:t>
      </w:r>
      <w:r w:rsidRPr="007D05FD">
        <w:rPr>
          <w:sz w:val="28"/>
        </w:rPr>
        <w:t xml:space="preserve"> </w:t>
      </w:r>
      <w:r>
        <w:rPr>
          <w:sz w:val="28"/>
        </w:rPr>
        <w:t>из них</w:t>
      </w:r>
      <w:r w:rsidRPr="007D05FD">
        <w:rPr>
          <w:sz w:val="28"/>
        </w:rPr>
        <w:t xml:space="preserve"> </w:t>
      </w:r>
      <w:r>
        <w:rPr>
          <w:sz w:val="28"/>
        </w:rPr>
        <w:t xml:space="preserve">объем межбюджетных трансфертов, получаемых из других бюджетов бюджетной системы Российской Федерации в сумме </w:t>
      </w:r>
      <w:r w:rsidR="009C4DE6">
        <w:rPr>
          <w:sz w:val="28"/>
        </w:rPr>
        <w:t xml:space="preserve">1 403 459 900 </w:t>
      </w:r>
      <w:r>
        <w:rPr>
          <w:sz w:val="28"/>
        </w:rPr>
        <w:t>руб</w:t>
      </w:r>
      <w:r w:rsidR="009C4DE6">
        <w:rPr>
          <w:sz w:val="28"/>
        </w:rPr>
        <w:t>лей</w:t>
      </w:r>
      <w:r>
        <w:rPr>
          <w:sz w:val="28"/>
        </w:rPr>
        <w:t>;</w:t>
      </w:r>
    </w:p>
    <w:p w:rsidR="00010A47" w:rsidRPr="00D7634C" w:rsidRDefault="00010A47" w:rsidP="00010A47">
      <w:pPr>
        <w:widowControl w:val="0"/>
        <w:numPr>
          <w:ilvl w:val="12"/>
          <w:numId w:val="0"/>
        </w:numPr>
        <w:ind w:firstLine="720"/>
        <w:jc w:val="both"/>
        <w:rPr>
          <w:sz w:val="28"/>
        </w:rPr>
      </w:pPr>
      <w:r w:rsidRPr="00D7634C">
        <w:rPr>
          <w:sz w:val="28"/>
        </w:rPr>
        <w:t xml:space="preserve">-общий объем расходов </w:t>
      </w:r>
      <w:r>
        <w:rPr>
          <w:sz w:val="28"/>
        </w:rPr>
        <w:t>на 202</w:t>
      </w:r>
      <w:r w:rsidR="009C4DE6">
        <w:rPr>
          <w:sz w:val="28"/>
        </w:rPr>
        <w:t>4</w:t>
      </w:r>
      <w:r>
        <w:rPr>
          <w:sz w:val="28"/>
        </w:rPr>
        <w:t xml:space="preserve"> год </w:t>
      </w:r>
      <w:r w:rsidRPr="00D7634C">
        <w:rPr>
          <w:sz w:val="28"/>
        </w:rPr>
        <w:t xml:space="preserve">в сумме </w:t>
      </w:r>
      <w:r w:rsidR="009C4DE6">
        <w:rPr>
          <w:sz w:val="28"/>
        </w:rPr>
        <w:t xml:space="preserve">1 577 889 120 </w:t>
      </w:r>
      <w:r>
        <w:rPr>
          <w:sz w:val="28"/>
        </w:rPr>
        <w:t>руб</w:t>
      </w:r>
      <w:r w:rsidR="009C4DE6">
        <w:rPr>
          <w:sz w:val="28"/>
        </w:rPr>
        <w:t>лей</w:t>
      </w:r>
      <w:r>
        <w:rPr>
          <w:sz w:val="28"/>
        </w:rPr>
        <w:t xml:space="preserve">, в том числе условно утвержденные расходы в сумме </w:t>
      </w:r>
      <w:r w:rsidR="009C4DE6">
        <w:rPr>
          <w:sz w:val="28"/>
        </w:rPr>
        <w:t>4 491 966 рублей</w:t>
      </w:r>
      <w:r>
        <w:rPr>
          <w:sz w:val="28"/>
        </w:rPr>
        <w:t>; на 202</w:t>
      </w:r>
      <w:r w:rsidR="009C4DE6">
        <w:rPr>
          <w:sz w:val="28"/>
        </w:rPr>
        <w:t>5</w:t>
      </w:r>
      <w:r>
        <w:rPr>
          <w:sz w:val="28"/>
        </w:rPr>
        <w:t xml:space="preserve"> год в сумме </w:t>
      </w:r>
      <w:r w:rsidR="009C4DE6">
        <w:rPr>
          <w:sz w:val="28"/>
        </w:rPr>
        <w:t xml:space="preserve"> 1 588 301 640 </w:t>
      </w:r>
      <w:r>
        <w:rPr>
          <w:sz w:val="28"/>
        </w:rPr>
        <w:t>руб</w:t>
      </w:r>
      <w:r w:rsidR="009C4DE6">
        <w:rPr>
          <w:sz w:val="28"/>
        </w:rPr>
        <w:t>лей</w:t>
      </w:r>
      <w:r>
        <w:rPr>
          <w:sz w:val="28"/>
        </w:rPr>
        <w:t xml:space="preserve">, в том числе условно утвержденные расходы в сумме </w:t>
      </w:r>
      <w:r w:rsidR="009C4DE6">
        <w:rPr>
          <w:sz w:val="28"/>
        </w:rPr>
        <w:t>9 242 087 рулей</w:t>
      </w:r>
      <w:r w:rsidRPr="00D7634C">
        <w:rPr>
          <w:sz w:val="28"/>
        </w:rPr>
        <w:t>;</w:t>
      </w:r>
    </w:p>
    <w:p w:rsidR="00010A47" w:rsidRDefault="00010A47" w:rsidP="00010A47">
      <w:pPr>
        <w:widowControl w:val="0"/>
        <w:numPr>
          <w:ilvl w:val="12"/>
          <w:numId w:val="0"/>
        </w:numPr>
        <w:ind w:firstLine="720"/>
        <w:jc w:val="both"/>
        <w:rPr>
          <w:sz w:val="28"/>
        </w:rPr>
      </w:pPr>
      <w:r w:rsidRPr="00D7634C">
        <w:rPr>
          <w:sz w:val="28"/>
        </w:rPr>
        <w:t xml:space="preserve"> -размер дефицита </w:t>
      </w:r>
      <w:r>
        <w:rPr>
          <w:sz w:val="28"/>
        </w:rPr>
        <w:t>районного бюджета на 202</w:t>
      </w:r>
      <w:r w:rsidR="009138D6">
        <w:rPr>
          <w:sz w:val="28"/>
        </w:rPr>
        <w:t>4</w:t>
      </w:r>
      <w:r>
        <w:rPr>
          <w:sz w:val="28"/>
        </w:rPr>
        <w:t xml:space="preserve"> год</w:t>
      </w:r>
      <w:r w:rsidRPr="00D7634C">
        <w:rPr>
          <w:sz w:val="28"/>
        </w:rPr>
        <w:t xml:space="preserve"> в сумме </w:t>
      </w:r>
      <w:r w:rsidR="009138D6">
        <w:rPr>
          <w:sz w:val="28"/>
        </w:rPr>
        <w:t xml:space="preserve">12 535 720 </w:t>
      </w:r>
      <w:r w:rsidRPr="00D7634C">
        <w:rPr>
          <w:sz w:val="28"/>
        </w:rPr>
        <w:t>руб</w:t>
      </w:r>
      <w:r w:rsidR="009138D6">
        <w:rPr>
          <w:sz w:val="28"/>
        </w:rPr>
        <w:t>лей</w:t>
      </w:r>
      <w:proofErr w:type="gramStart"/>
      <w:r w:rsidRPr="00D7634C">
        <w:rPr>
          <w:sz w:val="28"/>
        </w:rPr>
        <w:t>.</w:t>
      </w:r>
      <w:r>
        <w:rPr>
          <w:sz w:val="28"/>
        </w:rPr>
        <w:t xml:space="preserve">; </w:t>
      </w:r>
      <w:proofErr w:type="gramEnd"/>
      <w:r>
        <w:rPr>
          <w:sz w:val="28"/>
        </w:rPr>
        <w:t>на 202</w:t>
      </w:r>
      <w:r w:rsidR="009138D6">
        <w:rPr>
          <w:sz w:val="28"/>
        </w:rPr>
        <w:t>5</w:t>
      </w:r>
      <w:r>
        <w:rPr>
          <w:sz w:val="28"/>
        </w:rPr>
        <w:t xml:space="preserve"> год</w:t>
      </w:r>
      <w:r w:rsidRPr="00D7634C">
        <w:rPr>
          <w:sz w:val="28"/>
        </w:rPr>
        <w:t xml:space="preserve"> в сумме</w:t>
      </w:r>
      <w:r w:rsidR="009138D6">
        <w:rPr>
          <w:sz w:val="28"/>
        </w:rPr>
        <w:t xml:space="preserve"> 12 895 940 </w:t>
      </w:r>
      <w:r w:rsidRPr="00D7634C">
        <w:rPr>
          <w:sz w:val="28"/>
        </w:rPr>
        <w:t>руб</w:t>
      </w:r>
      <w:r w:rsidR="009138D6">
        <w:rPr>
          <w:sz w:val="28"/>
        </w:rPr>
        <w:t>лей</w:t>
      </w:r>
      <w:r w:rsidRPr="00D7634C">
        <w:rPr>
          <w:sz w:val="28"/>
        </w:rPr>
        <w:t>.</w:t>
      </w:r>
    </w:p>
    <w:p w:rsidR="00010A47" w:rsidRPr="00A167F0" w:rsidRDefault="00010A47" w:rsidP="00010A47">
      <w:pPr>
        <w:widowControl w:val="0"/>
        <w:numPr>
          <w:ilvl w:val="12"/>
          <w:numId w:val="0"/>
        </w:numPr>
        <w:ind w:firstLine="709"/>
        <w:jc w:val="both"/>
        <w:rPr>
          <w:sz w:val="28"/>
          <w:szCs w:val="28"/>
        </w:rPr>
      </w:pPr>
      <w:r w:rsidRPr="00A167F0">
        <w:rPr>
          <w:sz w:val="28"/>
          <w:szCs w:val="28"/>
        </w:rPr>
        <w:t>Условно утвержденные расходы на 20</w:t>
      </w:r>
      <w:r w:rsidR="009138D6">
        <w:rPr>
          <w:sz w:val="28"/>
          <w:szCs w:val="28"/>
        </w:rPr>
        <w:t>24</w:t>
      </w:r>
      <w:r w:rsidRPr="00A167F0">
        <w:rPr>
          <w:sz w:val="28"/>
          <w:szCs w:val="28"/>
        </w:rPr>
        <w:t>-202</w:t>
      </w:r>
      <w:r w:rsidR="009138D6">
        <w:rPr>
          <w:sz w:val="28"/>
          <w:szCs w:val="28"/>
        </w:rPr>
        <w:t>5</w:t>
      </w:r>
      <w:r w:rsidRPr="00A167F0">
        <w:rPr>
          <w:sz w:val="28"/>
          <w:szCs w:val="28"/>
        </w:rPr>
        <w:t xml:space="preserve"> годы запланированы с учетом норм бюджетного законодательства, не менее 2,5% и 5</w:t>
      </w:r>
      <w:r>
        <w:rPr>
          <w:sz w:val="28"/>
          <w:szCs w:val="28"/>
        </w:rPr>
        <w:t>,0</w:t>
      </w:r>
      <w:r w:rsidRPr="00A167F0">
        <w:rPr>
          <w:sz w:val="28"/>
          <w:szCs w:val="28"/>
        </w:rPr>
        <w:t>%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010A47" w:rsidRPr="00041F6D" w:rsidRDefault="00010A47" w:rsidP="009138D6">
      <w:pPr>
        <w:pStyle w:val="Default"/>
        <w:ind w:firstLine="709"/>
        <w:jc w:val="both"/>
        <w:rPr>
          <w:color w:val="auto"/>
          <w:sz w:val="28"/>
          <w:szCs w:val="20"/>
        </w:rPr>
      </w:pPr>
      <w:r w:rsidRPr="00041F6D">
        <w:rPr>
          <w:color w:val="auto"/>
          <w:sz w:val="28"/>
          <w:szCs w:val="20"/>
        </w:rPr>
        <w:t xml:space="preserve">Показатели Проекта </w:t>
      </w:r>
      <w:r>
        <w:rPr>
          <w:color w:val="auto"/>
          <w:sz w:val="28"/>
          <w:szCs w:val="20"/>
        </w:rPr>
        <w:t xml:space="preserve">бюджета </w:t>
      </w:r>
      <w:r w:rsidRPr="00041F6D">
        <w:rPr>
          <w:color w:val="auto"/>
          <w:sz w:val="28"/>
          <w:szCs w:val="20"/>
        </w:rPr>
        <w:t>соответствуют установленным Б</w:t>
      </w:r>
      <w:r>
        <w:rPr>
          <w:color w:val="auto"/>
          <w:sz w:val="28"/>
          <w:szCs w:val="20"/>
        </w:rPr>
        <w:t>К</w:t>
      </w:r>
      <w:r w:rsidRPr="00041F6D">
        <w:rPr>
          <w:color w:val="auto"/>
          <w:sz w:val="28"/>
          <w:szCs w:val="20"/>
        </w:rPr>
        <w:t xml:space="preserve"> РФ принципам сбалансированности бюджета (ст.33 БК РФ) и общего (совокупного) покрытия расходов бюджет</w:t>
      </w:r>
      <w:r>
        <w:rPr>
          <w:color w:val="auto"/>
          <w:sz w:val="28"/>
          <w:szCs w:val="20"/>
        </w:rPr>
        <w:t>а</w:t>
      </w:r>
      <w:r w:rsidRPr="00041F6D">
        <w:rPr>
          <w:color w:val="auto"/>
          <w:sz w:val="28"/>
          <w:szCs w:val="20"/>
        </w:rPr>
        <w:t xml:space="preserve"> (ст.35 БК РФ).</w:t>
      </w:r>
    </w:p>
    <w:p w:rsidR="00010A47" w:rsidRDefault="00010A47" w:rsidP="00010A47">
      <w:pPr>
        <w:pStyle w:val="Default"/>
        <w:ind w:firstLine="709"/>
        <w:jc w:val="both"/>
        <w:rPr>
          <w:color w:val="auto"/>
          <w:sz w:val="28"/>
          <w:szCs w:val="20"/>
        </w:rPr>
      </w:pPr>
      <w:proofErr w:type="gramStart"/>
      <w:r>
        <w:rPr>
          <w:color w:val="auto"/>
          <w:sz w:val="28"/>
          <w:szCs w:val="20"/>
        </w:rPr>
        <w:lastRenderedPageBreak/>
        <w:t xml:space="preserve">Размер </w:t>
      </w:r>
      <w:r w:rsidRPr="008524ED">
        <w:rPr>
          <w:color w:val="auto"/>
          <w:sz w:val="28"/>
          <w:szCs w:val="20"/>
        </w:rPr>
        <w:t>дефицита бюджета, предусмотренн</w:t>
      </w:r>
      <w:r>
        <w:rPr>
          <w:color w:val="auto"/>
          <w:sz w:val="28"/>
          <w:szCs w:val="20"/>
        </w:rPr>
        <w:t>ый</w:t>
      </w:r>
      <w:r w:rsidRPr="008524ED">
        <w:rPr>
          <w:color w:val="auto"/>
          <w:sz w:val="28"/>
          <w:szCs w:val="20"/>
        </w:rPr>
        <w:t xml:space="preserve"> Проектом </w:t>
      </w:r>
      <w:r>
        <w:rPr>
          <w:color w:val="auto"/>
          <w:sz w:val="28"/>
          <w:szCs w:val="20"/>
        </w:rPr>
        <w:t xml:space="preserve">бюджета </w:t>
      </w:r>
      <w:r w:rsidRPr="008524ED">
        <w:rPr>
          <w:color w:val="auto"/>
          <w:sz w:val="28"/>
          <w:szCs w:val="20"/>
        </w:rPr>
        <w:t>на 20</w:t>
      </w:r>
      <w:r>
        <w:rPr>
          <w:color w:val="auto"/>
          <w:sz w:val="28"/>
          <w:szCs w:val="20"/>
        </w:rPr>
        <w:t>2</w:t>
      </w:r>
      <w:r w:rsidR="009138D6">
        <w:rPr>
          <w:color w:val="auto"/>
          <w:sz w:val="28"/>
          <w:szCs w:val="20"/>
        </w:rPr>
        <w:t>3</w:t>
      </w:r>
      <w:r w:rsidRPr="008524ED">
        <w:rPr>
          <w:color w:val="auto"/>
          <w:sz w:val="28"/>
          <w:szCs w:val="20"/>
        </w:rPr>
        <w:t xml:space="preserve"> год</w:t>
      </w:r>
      <w:r>
        <w:rPr>
          <w:color w:val="auto"/>
          <w:sz w:val="28"/>
          <w:szCs w:val="20"/>
        </w:rPr>
        <w:t xml:space="preserve"> и плановый период 202</w:t>
      </w:r>
      <w:r w:rsidR="009138D6">
        <w:rPr>
          <w:color w:val="auto"/>
          <w:sz w:val="28"/>
          <w:szCs w:val="20"/>
        </w:rPr>
        <w:t>4</w:t>
      </w:r>
      <w:r>
        <w:rPr>
          <w:color w:val="auto"/>
          <w:sz w:val="28"/>
          <w:szCs w:val="20"/>
        </w:rPr>
        <w:t xml:space="preserve"> и 202</w:t>
      </w:r>
      <w:r w:rsidR="009138D6">
        <w:rPr>
          <w:color w:val="auto"/>
          <w:sz w:val="28"/>
          <w:szCs w:val="20"/>
        </w:rPr>
        <w:t>5</w:t>
      </w:r>
      <w:r>
        <w:rPr>
          <w:color w:val="auto"/>
          <w:sz w:val="28"/>
          <w:szCs w:val="20"/>
        </w:rPr>
        <w:t xml:space="preserve"> годов</w:t>
      </w:r>
      <w:r w:rsidR="009138D6">
        <w:rPr>
          <w:color w:val="auto"/>
          <w:sz w:val="28"/>
          <w:szCs w:val="20"/>
        </w:rPr>
        <w:t xml:space="preserve"> 7,5% </w:t>
      </w:r>
      <w:r w:rsidR="009138D6" w:rsidRPr="008524ED">
        <w:rPr>
          <w:color w:val="auto"/>
          <w:sz w:val="28"/>
          <w:szCs w:val="20"/>
        </w:rPr>
        <w:t xml:space="preserve"> </w:t>
      </w:r>
      <w:r w:rsidR="009138D6">
        <w:rPr>
          <w:color w:val="auto"/>
          <w:sz w:val="28"/>
          <w:szCs w:val="20"/>
        </w:rPr>
        <w:t>(</w:t>
      </w:r>
      <w:r w:rsidRPr="008524ED">
        <w:rPr>
          <w:color w:val="auto"/>
          <w:sz w:val="28"/>
          <w:szCs w:val="20"/>
        </w:rPr>
        <w:t>к годовому объему доходов (без учета безвозмездных поступлений) соответствует ограничениям, установленным п.3 ст.92.1 Б</w:t>
      </w:r>
      <w:r>
        <w:rPr>
          <w:color w:val="auto"/>
          <w:sz w:val="28"/>
          <w:szCs w:val="20"/>
        </w:rPr>
        <w:t>К</w:t>
      </w:r>
      <w:r w:rsidRPr="008524ED">
        <w:rPr>
          <w:color w:val="auto"/>
          <w:sz w:val="28"/>
          <w:szCs w:val="20"/>
        </w:rPr>
        <w:t xml:space="preserve"> РФ </w:t>
      </w:r>
      <w:r>
        <w:rPr>
          <w:color w:val="auto"/>
          <w:sz w:val="28"/>
          <w:szCs w:val="20"/>
        </w:rPr>
        <w:t>-</w:t>
      </w:r>
      <w:r w:rsidR="009138D6">
        <w:rPr>
          <w:color w:val="auto"/>
          <w:sz w:val="28"/>
          <w:szCs w:val="20"/>
        </w:rPr>
        <w:t xml:space="preserve"> </w:t>
      </w:r>
      <w:r w:rsidRPr="008524ED">
        <w:rPr>
          <w:color w:val="auto"/>
          <w:sz w:val="28"/>
          <w:szCs w:val="20"/>
        </w:rPr>
        <w:t>не более 10%.</w:t>
      </w:r>
      <w:proofErr w:type="gramEnd"/>
    </w:p>
    <w:p w:rsidR="00010A47" w:rsidRPr="0052465A" w:rsidRDefault="00010A47" w:rsidP="00652F4E">
      <w:pPr>
        <w:pStyle w:val="a3"/>
        <w:ind w:right="-17"/>
        <w:jc w:val="both"/>
        <w:rPr>
          <w:sz w:val="28"/>
          <w:szCs w:val="28"/>
        </w:rPr>
      </w:pPr>
    </w:p>
    <w:p w:rsidR="00010A47" w:rsidRPr="00D7634C" w:rsidRDefault="00696BFD" w:rsidP="00010A47">
      <w:pPr>
        <w:widowControl w:val="0"/>
        <w:numPr>
          <w:ilvl w:val="12"/>
          <w:numId w:val="0"/>
        </w:numPr>
        <w:ind w:firstLine="709"/>
        <w:jc w:val="center"/>
        <w:rPr>
          <w:sz w:val="28"/>
        </w:rPr>
      </w:pPr>
      <w:r w:rsidRPr="0052465A">
        <w:rPr>
          <w:sz w:val="28"/>
          <w:szCs w:val="28"/>
        </w:rPr>
        <w:t xml:space="preserve">       </w:t>
      </w:r>
      <w:r w:rsidR="00010A47" w:rsidRPr="00D7634C">
        <w:rPr>
          <w:sz w:val="28"/>
        </w:rPr>
        <w:t>Основные характеристики местного бюджета в 20</w:t>
      </w:r>
      <w:r w:rsidR="009138D6">
        <w:rPr>
          <w:sz w:val="28"/>
        </w:rPr>
        <w:t>21</w:t>
      </w:r>
      <w:r w:rsidR="00010A47" w:rsidRPr="00D7634C">
        <w:rPr>
          <w:sz w:val="28"/>
        </w:rPr>
        <w:t>-20</w:t>
      </w:r>
      <w:r w:rsidR="00010A47">
        <w:rPr>
          <w:sz w:val="28"/>
        </w:rPr>
        <w:t>2</w:t>
      </w:r>
      <w:r w:rsidR="009138D6">
        <w:rPr>
          <w:sz w:val="28"/>
        </w:rPr>
        <w:t>5</w:t>
      </w:r>
      <w:r w:rsidR="00010A47" w:rsidRPr="00D7634C">
        <w:rPr>
          <w:sz w:val="28"/>
        </w:rPr>
        <w:t>г.г.</w:t>
      </w:r>
    </w:p>
    <w:p w:rsidR="00BD43EC" w:rsidRDefault="00BD43EC" w:rsidP="00010A47">
      <w:pPr>
        <w:widowControl w:val="0"/>
        <w:numPr>
          <w:ilvl w:val="12"/>
          <w:numId w:val="0"/>
        </w:numPr>
        <w:ind w:firstLine="720"/>
        <w:jc w:val="right"/>
        <w:rPr>
          <w:sz w:val="28"/>
        </w:rPr>
      </w:pPr>
    </w:p>
    <w:p w:rsidR="00010A47" w:rsidRDefault="00010A47" w:rsidP="00010A47">
      <w:pPr>
        <w:widowControl w:val="0"/>
        <w:numPr>
          <w:ilvl w:val="12"/>
          <w:numId w:val="0"/>
        </w:numPr>
        <w:ind w:firstLine="720"/>
        <w:jc w:val="right"/>
        <w:rPr>
          <w:sz w:val="28"/>
        </w:rPr>
      </w:pPr>
      <w:r w:rsidRPr="00D7634C">
        <w:rPr>
          <w:sz w:val="28"/>
        </w:rPr>
        <w:t xml:space="preserve">Таблица № </w:t>
      </w:r>
      <w:r w:rsidR="009138D6">
        <w:rPr>
          <w:sz w:val="28"/>
        </w:rPr>
        <w:t>2</w:t>
      </w:r>
      <w:r w:rsidRPr="00D7634C">
        <w:rPr>
          <w:sz w:val="28"/>
        </w:rPr>
        <w:t xml:space="preserve"> (тыс</w:t>
      </w:r>
      <w:proofErr w:type="gramStart"/>
      <w:r w:rsidRPr="00D7634C">
        <w:rPr>
          <w:sz w:val="28"/>
        </w:rPr>
        <w:t>.р</w:t>
      </w:r>
      <w:proofErr w:type="gramEnd"/>
      <w:r w:rsidRPr="00D7634C">
        <w:rPr>
          <w:sz w:val="28"/>
        </w:rPr>
        <w:t>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17"/>
        <w:gridCol w:w="1560"/>
        <w:gridCol w:w="992"/>
        <w:gridCol w:w="1276"/>
        <w:gridCol w:w="850"/>
        <w:gridCol w:w="1276"/>
        <w:gridCol w:w="1276"/>
      </w:tblGrid>
      <w:tr w:rsidR="00930329" w:rsidRPr="00025752" w:rsidTr="002B1EED">
        <w:trPr>
          <w:trHeight w:val="1640"/>
        </w:trPr>
        <w:tc>
          <w:tcPr>
            <w:tcW w:w="1844" w:type="dxa"/>
          </w:tcPr>
          <w:p w:rsidR="00010A47" w:rsidRPr="00635692" w:rsidRDefault="00010A47" w:rsidP="00010A47">
            <w:pPr>
              <w:widowControl w:val="0"/>
              <w:numPr>
                <w:ilvl w:val="12"/>
                <w:numId w:val="0"/>
              </w:numPr>
              <w:jc w:val="center"/>
            </w:pPr>
            <w:r w:rsidRPr="00635692">
              <w:t>Наименование</w:t>
            </w:r>
          </w:p>
        </w:tc>
        <w:tc>
          <w:tcPr>
            <w:tcW w:w="1417" w:type="dxa"/>
          </w:tcPr>
          <w:p w:rsidR="00010A47" w:rsidRPr="00635692" w:rsidRDefault="00010A47" w:rsidP="009138D6">
            <w:pPr>
              <w:widowControl w:val="0"/>
              <w:numPr>
                <w:ilvl w:val="12"/>
                <w:numId w:val="0"/>
              </w:numPr>
              <w:ind w:hanging="250"/>
              <w:jc w:val="center"/>
            </w:pPr>
            <w:r>
              <w:t xml:space="preserve">    </w:t>
            </w:r>
            <w:r w:rsidRPr="00635692">
              <w:t>Факт 20</w:t>
            </w:r>
            <w:r w:rsidR="009138D6">
              <w:t>21</w:t>
            </w:r>
            <w:r w:rsidRPr="00635692">
              <w:t>г</w:t>
            </w:r>
            <w:r>
              <w:t>.</w:t>
            </w:r>
          </w:p>
        </w:tc>
        <w:tc>
          <w:tcPr>
            <w:tcW w:w="1560" w:type="dxa"/>
          </w:tcPr>
          <w:p w:rsidR="00010A47" w:rsidRPr="00635692" w:rsidRDefault="00010A47" w:rsidP="009138D6">
            <w:pPr>
              <w:widowControl w:val="0"/>
              <w:numPr>
                <w:ilvl w:val="12"/>
                <w:numId w:val="0"/>
              </w:numPr>
              <w:jc w:val="center"/>
            </w:pPr>
            <w:r w:rsidRPr="00635692">
              <w:t>Оценка ожидаемого исполнения 20</w:t>
            </w:r>
            <w:r>
              <w:t>2</w:t>
            </w:r>
            <w:r w:rsidR="009138D6">
              <w:t>2</w:t>
            </w:r>
            <w:r w:rsidRPr="00635692">
              <w:t>г</w:t>
            </w:r>
            <w:r>
              <w:t>.</w:t>
            </w:r>
          </w:p>
        </w:tc>
        <w:tc>
          <w:tcPr>
            <w:tcW w:w="992" w:type="dxa"/>
          </w:tcPr>
          <w:p w:rsidR="00010A47" w:rsidRDefault="00010A47" w:rsidP="00010A47">
            <w:pPr>
              <w:widowControl w:val="0"/>
              <w:numPr>
                <w:ilvl w:val="12"/>
                <w:numId w:val="0"/>
              </w:numPr>
              <w:jc w:val="center"/>
            </w:pPr>
            <w:r>
              <w:t>Темп роста,</w:t>
            </w:r>
          </w:p>
          <w:p w:rsidR="00010A47" w:rsidRPr="00635692" w:rsidRDefault="00010A47" w:rsidP="00010A47">
            <w:pPr>
              <w:widowControl w:val="0"/>
              <w:numPr>
                <w:ilvl w:val="12"/>
                <w:numId w:val="0"/>
              </w:numPr>
              <w:jc w:val="center"/>
            </w:pPr>
            <w:r>
              <w:t>%</w:t>
            </w:r>
            <w:r w:rsidRPr="00635692">
              <w:t xml:space="preserve">. </w:t>
            </w:r>
          </w:p>
        </w:tc>
        <w:tc>
          <w:tcPr>
            <w:tcW w:w="1276" w:type="dxa"/>
          </w:tcPr>
          <w:p w:rsidR="00010A47" w:rsidRPr="00635692" w:rsidRDefault="00010A47" w:rsidP="009138D6">
            <w:pPr>
              <w:widowControl w:val="0"/>
              <w:numPr>
                <w:ilvl w:val="12"/>
                <w:numId w:val="0"/>
              </w:numPr>
              <w:jc w:val="center"/>
            </w:pPr>
            <w:r w:rsidRPr="0027210B">
              <w:t>Проект на 20</w:t>
            </w:r>
            <w:r>
              <w:t>2</w:t>
            </w:r>
            <w:r w:rsidR="009138D6">
              <w:t>3</w:t>
            </w:r>
            <w:r w:rsidRPr="0027210B">
              <w:t xml:space="preserve">г., </w:t>
            </w:r>
          </w:p>
        </w:tc>
        <w:tc>
          <w:tcPr>
            <w:tcW w:w="850" w:type="dxa"/>
          </w:tcPr>
          <w:p w:rsidR="00010A47" w:rsidRDefault="00010A47" w:rsidP="00010A47">
            <w:pPr>
              <w:widowControl w:val="0"/>
              <w:numPr>
                <w:ilvl w:val="12"/>
                <w:numId w:val="0"/>
              </w:numPr>
              <w:jc w:val="center"/>
            </w:pPr>
            <w:r>
              <w:t>Темп роста,</w:t>
            </w:r>
          </w:p>
          <w:p w:rsidR="00010A47" w:rsidRPr="00635692" w:rsidRDefault="00010A47" w:rsidP="00010A47">
            <w:pPr>
              <w:widowControl w:val="0"/>
              <w:numPr>
                <w:ilvl w:val="12"/>
                <w:numId w:val="0"/>
              </w:numPr>
              <w:jc w:val="center"/>
            </w:pPr>
            <w:r>
              <w:t>%</w:t>
            </w:r>
          </w:p>
        </w:tc>
        <w:tc>
          <w:tcPr>
            <w:tcW w:w="1276" w:type="dxa"/>
          </w:tcPr>
          <w:p w:rsidR="00010A47" w:rsidRPr="00635692" w:rsidRDefault="00010A47" w:rsidP="00010A47">
            <w:pPr>
              <w:widowControl w:val="0"/>
              <w:numPr>
                <w:ilvl w:val="12"/>
                <w:numId w:val="0"/>
              </w:numPr>
              <w:jc w:val="center"/>
            </w:pPr>
            <w:r w:rsidRPr="00635692">
              <w:t>Проект 20</w:t>
            </w:r>
            <w:r w:rsidR="009138D6">
              <w:t>24</w:t>
            </w:r>
            <w:r w:rsidRPr="00635692">
              <w:t xml:space="preserve">г. </w:t>
            </w:r>
          </w:p>
        </w:tc>
        <w:tc>
          <w:tcPr>
            <w:tcW w:w="1276" w:type="dxa"/>
          </w:tcPr>
          <w:p w:rsidR="00010A47" w:rsidRPr="00635692" w:rsidRDefault="00010A47" w:rsidP="009138D6">
            <w:pPr>
              <w:widowControl w:val="0"/>
              <w:numPr>
                <w:ilvl w:val="12"/>
                <w:numId w:val="0"/>
              </w:numPr>
              <w:ind w:right="-250"/>
              <w:jc w:val="center"/>
            </w:pPr>
            <w:r w:rsidRPr="00635692">
              <w:t>Проект 20</w:t>
            </w:r>
            <w:r>
              <w:t>2</w:t>
            </w:r>
            <w:r w:rsidR="009138D6">
              <w:t>5</w:t>
            </w:r>
            <w:r w:rsidRPr="00635692">
              <w:t>г.</w:t>
            </w:r>
          </w:p>
        </w:tc>
      </w:tr>
      <w:tr w:rsidR="00930329" w:rsidRPr="00025752" w:rsidTr="002B1EED">
        <w:trPr>
          <w:trHeight w:val="229"/>
        </w:trPr>
        <w:tc>
          <w:tcPr>
            <w:tcW w:w="1844" w:type="dxa"/>
          </w:tcPr>
          <w:p w:rsidR="00010A47" w:rsidRPr="00635692" w:rsidRDefault="00010A47" w:rsidP="00010A47">
            <w:pPr>
              <w:widowControl w:val="0"/>
              <w:numPr>
                <w:ilvl w:val="12"/>
                <w:numId w:val="0"/>
              </w:numPr>
              <w:jc w:val="center"/>
            </w:pPr>
            <w:r w:rsidRPr="00635692">
              <w:t>1</w:t>
            </w:r>
          </w:p>
        </w:tc>
        <w:tc>
          <w:tcPr>
            <w:tcW w:w="1417" w:type="dxa"/>
          </w:tcPr>
          <w:p w:rsidR="00010A47" w:rsidRPr="00635692" w:rsidRDefault="00010A47" w:rsidP="00010A47">
            <w:pPr>
              <w:widowControl w:val="0"/>
              <w:numPr>
                <w:ilvl w:val="12"/>
                <w:numId w:val="0"/>
              </w:numPr>
              <w:ind w:hanging="250"/>
              <w:jc w:val="center"/>
            </w:pPr>
            <w:r>
              <w:t>2</w:t>
            </w:r>
          </w:p>
        </w:tc>
        <w:tc>
          <w:tcPr>
            <w:tcW w:w="1560" w:type="dxa"/>
          </w:tcPr>
          <w:p w:rsidR="00010A47" w:rsidRPr="00635692" w:rsidRDefault="00010A47" w:rsidP="00010A47">
            <w:pPr>
              <w:widowControl w:val="0"/>
              <w:numPr>
                <w:ilvl w:val="12"/>
                <w:numId w:val="0"/>
              </w:numPr>
              <w:jc w:val="center"/>
            </w:pPr>
            <w:r>
              <w:t>3</w:t>
            </w:r>
          </w:p>
        </w:tc>
        <w:tc>
          <w:tcPr>
            <w:tcW w:w="992" w:type="dxa"/>
          </w:tcPr>
          <w:p w:rsidR="00010A47" w:rsidRPr="00635692" w:rsidRDefault="00010A47" w:rsidP="00010A47">
            <w:pPr>
              <w:widowControl w:val="0"/>
              <w:numPr>
                <w:ilvl w:val="12"/>
                <w:numId w:val="0"/>
              </w:numPr>
              <w:jc w:val="center"/>
            </w:pPr>
            <w:r>
              <w:t>4</w:t>
            </w:r>
          </w:p>
        </w:tc>
        <w:tc>
          <w:tcPr>
            <w:tcW w:w="1276" w:type="dxa"/>
          </w:tcPr>
          <w:p w:rsidR="00010A47" w:rsidRPr="00635692" w:rsidRDefault="00010A47" w:rsidP="00010A47">
            <w:pPr>
              <w:widowControl w:val="0"/>
              <w:numPr>
                <w:ilvl w:val="12"/>
                <w:numId w:val="0"/>
              </w:numPr>
              <w:jc w:val="center"/>
            </w:pPr>
            <w:r>
              <w:t>5</w:t>
            </w:r>
          </w:p>
        </w:tc>
        <w:tc>
          <w:tcPr>
            <w:tcW w:w="850" w:type="dxa"/>
          </w:tcPr>
          <w:p w:rsidR="00010A47" w:rsidRDefault="00010A47" w:rsidP="00010A47">
            <w:pPr>
              <w:widowControl w:val="0"/>
              <w:numPr>
                <w:ilvl w:val="12"/>
                <w:numId w:val="0"/>
              </w:numPr>
              <w:jc w:val="center"/>
            </w:pPr>
            <w:r>
              <w:t>6</w:t>
            </w:r>
          </w:p>
        </w:tc>
        <w:tc>
          <w:tcPr>
            <w:tcW w:w="1276" w:type="dxa"/>
          </w:tcPr>
          <w:p w:rsidR="00010A47" w:rsidRPr="00635692" w:rsidRDefault="00010A47" w:rsidP="00010A47">
            <w:pPr>
              <w:widowControl w:val="0"/>
              <w:numPr>
                <w:ilvl w:val="12"/>
                <w:numId w:val="0"/>
              </w:numPr>
              <w:jc w:val="center"/>
            </w:pPr>
            <w:r>
              <w:t>7</w:t>
            </w:r>
          </w:p>
        </w:tc>
        <w:tc>
          <w:tcPr>
            <w:tcW w:w="1276" w:type="dxa"/>
          </w:tcPr>
          <w:p w:rsidR="00010A47" w:rsidRPr="00635692" w:rsidRDefault="00010A47" w:rsidP="00010A47">
            <w:pPr>
              <w:widowControl w:val="0"/>
              <w:numPr>
                <w:ilvl w:val="12"/>
                <w:numId w:val="0"/>
              </w:numPr>
              <w:jc w:val="center"/>
            </w:pPr>
            <w:r>
              <w:t>8</w:t>
            </w:r>
          </w:p>
        </w:tc>
      </w:tr>
      <w:tr w:rsidR="00930329" w:rsidRPr="00025752" w:rsidTr="002B1EED">
        <w:trPr>
          <w:trHeight w:val="50"/>
        </w:trPr>
        <w:tc>
          <w:tcPr>
            <w:tcW w:w="1844" w:type="dxa"/>
          </w:tcPr>
          <w:p w:rsidR="00010A47" w:rsidRPr="00635692" w:rsidRDefault="00010A47" w:rsidP="00010A47">
            <w:pPr>
              <w:widowControl w:val="0"/>
              <w:numPr>
                <w:ilvl w:val="12"/>
                <w:numId w:val="0"/>
              </w:numPr>
              <w:jc w:val="both"/>
            </w:pPr>
            <w:r w:rsidRPr="00635692">
              <w:t xml:space="preserve">Налоговые и неналоговые доходы </w:t>
            </w:r>
          </w:p>
        </w:tc>
        <w:tc>
          <w:tcPr>
            <w:tcW w:w="1417" w:type="dxa"/>
          </w:tcPr>
          <w:p w:rsidR="00010A47" w:rsidRPr="00A82265" w:rsidRDefault="00DE3A83" w:rsidP="00010A47">
            <w:pPr>
              <w:widowControl w:val="0"/>
              <w:numPr>
                <w:ilvl w:val="12"/>
                <w:numId w:val="0"/>
              </w:numPr>
              <w:jc w:val="center"/>
            </w:pPr>
            <w:r>
              <w:rPr>
                <w:sz w:val="22"/>
                <w:szCs w:val="22"/>
              </w:rPr>
              <w:t>169 365,32</w:t>
            </w:r>
          </w:p>
        </w:tc>
        <w:tc>
          <w:tcPr>
            <w:tcW w:w="1560" w:type="dxa"/>
          </w:tcPr>
          <w:p w:rsidR="00010A47" w:rsidRPr="00A82265" w:rsidRDefault="00DE3A83" w:rsidP="00010A47">
            <w:pPr>
              <w:widowControl w:val="0"/>
              <w:numPr>
                <w:ilvl w:val="12"/>
                <w:numId w:val="0"/>
              </w:numPr>
              <w:jc w:val="center"/>
            </w:pPr>
            <w:r>
              <w:rPr>
                <w:sz w:val="22"/>
                <w:szCs w:val="22"/>
              </w:rPr>
              <w:t>159 705,0</w:t>
            </w:r>
          </w:p>
        </w:tc>
        <w:tc>
          <w:tcPr>
            <w:tcW w:w="992" w:type="dxa"/>
          </w:tcPr>
          <w:p w:rsidR="00010A47" w:rsidRPr="00A82265" w:rsidRDefault="00551B90" w:rsidP="00010A47">
            <w:pPr>
              <w:widowControl w:val="0"/>
              <w:numPr>
                <w:ilvl w:val="12"/>
                <w:numId w:val="0"/>
              </w:numPr>
              <w:jc w:val="center"/>
            </w:pPr>
            <w:r>
              <w:rPr>
                <w:sz w:val="22"/>
                <w:szCs w:val="22"/>
              </w:rPr>
              <w:t>-5,7</w:t>
            </w:r>
          </w:p>
        </w:tc>
        <w:tc>
          <w:tcPr>
            <w:tcW w:w="1276" w:type="dxa"/>
          </w:tcPr>
          <w:p w:rsidR="00010A47" w:rsidRPr="00A82265" w:rsidRDefault="00930329" w:rsidP="00010A47">
            <w:pPr>
              <w:widowControl w:val="0"/>
              <w:numPr>
                <w:ilvl w:val="12"/>
                <w:numId w:val="0"/>
              </w:numPr>
              <w:jc w:val="center"/>
            </w:pPr>
            <w:r>
              <w:rPr>
                <w:sz w:val="22"/>
                <w:szCs w:val="22"/>
              </w:rPr>
              <w:t>161 929,1</w:t>
            </w:r>
          </w:p>
        </w:tc>
        <w:tc>
          <w:tcPr>
            <w:tcW w:w="850" w:type="dxa"/>
          </w:tcPr>
          <w:p w:rsidR="00010A47" w:rsidRPr="00A82265" w:rsidRDefault="0096237D" w:rsidP="00010A47">
            <w:pPr>
              <w:widowControl w:val="0"/>
              <w:numPr>
                <w:ilvl w:val="12"/>
                <w:numId w:val="0"/>
              </w:numPr>
              <w:jc w:val="center"/>
            </w:pPr>
            <w:r>
              <w:rPr>
                <w:sz w:val="22"/>
                <w:szCs w:val="22"/>
              </w:rPr>
              <w:t>+1,4</w:t>
            </w:r>
          </w:p>
        </w:tc>
        <w:tc>
          <w:tcPr>
            <w:tcW w:w="1276" w:type="dxa"/>
          </w:tcPr>
          <w:p w:rsidR="00010A47" w:rsidRPr="00A82265" w:rsidRDefault="007E33D4" w:rsidP="00010A47">
            <w:pPr>
              <w:widowControl w:val="0"/>
              <w:numPr>
                <w:ilvl w:val="12"/>
                <w:numId w:val="0"/>
              </w:numPr>
              <w:jc w:val="center"/>
            </w:pPr>
            <w:r>
              <w:rPr>
                <w:sz w:val="22"/>
                <w:szCs w:val="22"/>
              </w:rPr>
              <w:t>167 142,9</w:t>
            </w:r>
          </w:p>
        </w:tc>
        <w:tc>
          <w:tcPr>
            <w:tcW w:w="1276" w:type="dxa"/>
          </w:tcPr>
          <w:p w:rsidR="00010A47" w:rsidRPr="00A82265" w:rsidRDefault="007E33D4" w:rsidP="00010A47">
            <w:pPr>
              <w:widowControl w:val="0"/>
              <w:numPr>
                <w:ilvl w:val="12"/>
                <w:numId w:val="0"/>
              </w:numPr>
              <w:jc w:val="center"/>
            </w:pPr>
            <w:r>
              <w:rPr>
                <w:sz w:val="22"/>
                <w:szCs w:val="22"/>
              </w:rPr>
              <w:t>171945,8</w:t>
            </w:r>
          </w:p>
        </w:tc>
      </w:tr>
      <w:tr w:rsidR="00930329" w:rsidRPr="00025752" w:rsidTr="002B1EED">
        <w:trPr>
          <w:trHeight w:val="268"/>
        </w:trPr>
        <w:tc>
          <w:tcPr>
            <w:tcW w:w="1844" w:type="dxa"/>
          </w:tcPr>
          <w:p w:rsidR="00010A47" w:rsidRPr="00635692" w:rsidRDefault="00010A47" w:rsidP="00010A47">
            <w:pPr>
              <w:widowControl w:val="0"/>
              <w:numPr>
                <w:ilvl w:val="12"/>
                <w:numId w:val="0"/>
              </w:numPr>
              <w:jc w:val="both"/>
            </w:pPr>
            <w:r w:rsidRPr="00635692">
              <w:t>Безвозмездные поступления</w:t>
            </w:r>
          </w:p>
        </w:tc>
        <w:tc>
          <w:tcPr>
            <w:tcW w:w="1417" w:type="dxa"/>
          </w:tcPr>
          <w:p w:rsidR="00010A47" w:rsidRPr="00A82265" w:rsidRDefault="00DE3A83" w:rsidP="00010A47">
            <w:pPr>
              <w:widowControl w:val="0"/>
              <w:numPr>
                <w:ilvl w:val="12"/>
                <w:numId w:val="0"/>
              </w:numPr>
              <w:jc w:val="center"/>
            </w:pPr>
            <w:r>
              <w:rPr>
                <w:sz w:val="22"/>
                <w:szCs w:val="22"/>
              </w:rPr>
              <w:t>1 615 272,98</w:t>
            </w:r>
          </w:p>
        </w:tc>
        <w:tc>
          <w:tcPr>
            <w:tcW w:w="1560" w:type="dxa"/>
          </w:tcPr>
          <w:p w:rsidR="00010A47" w:rsidRPr="00A82265" w:rsidRDefault="00DE3A83" w:rsidP="00010A47">
            <w:pPr>
              <w:widowControl w:val="0"/>
              <w:numPr>
                <w:ilvl w:val="12"/>
                <w:numId w:val="0"/>
              </w:numPr>
              <w:jc w:val="center"/>
            </w:pPr>
            <w:r>
              <w:rPr>
                <w:sz w:val="22"/>
                <w:szCs w:val="22"/>
              </w:rPr>
              <w:t>2 375 320,44</w:t>
            </w:r>
          </w:p>
        </w:tc>
        <w:tc>
          <w:tcPr>
            <w:tcW w:w="992" w:type="dxa"/>
          </w:tcPr>
          <w:p w:rsidR="00010A47" w:rsidRPr="00A82265" w:rsidRDefault="00551B90" w:rsidP="00010A47">
            <w:pPr>
              <w:widowControl w:val="0"/>
              <w:numPr>
                <w:ilvl w:val="12"/>
                <w:numId w:val="0"/>
              </w:numPr>
              <w:jc w:val="center"/>
            </w:pPr>
            <w:r>
              <w:rPr>
                <w:sz w:val="22"/>
                <w:szCs w:val="22"/>
              </w:rPr>
              <w:t>+47,1</w:t>
            </w:r>
          </w:p>
        </w:tc>
        <w:tc>
          <w:tcPr>
            <w:tcW w:w="1276" w:type="dxa"/>
          </w:tcPr>
          <w:p w:rsidR="00010A47" w:rsidRPr="00A82265" w:rsidRDefault="00930329" w:rsidP="00010A47">
            <w:pPr>
              <w:widowControl w:val="0"/>
              <w:numPr>
                <w:ilvl w:val="12"/>
                <w:numId w:val="0"/>
              </w:numPr>
              <w:jc w:val="center"/>
            </w:pPr>
            <w:r>
              <w:rPr>
                <w:sz w:val="22"/>
                <w:szCs w:val="22"/>
              </w:rPr>
              <w:t>1 515 998,2</w:t>
            </w:r>
          </w:p>
        </w:tc>
        <w:tc>
          <w:tcPr>
            <w:tcW w:w="850" w:type="dxa"/>
          </w:tcPr>
          <w:p w:rsidR="00010A47" w:rsidRPr="00A82265" w:rsidRDefault="0096237D" w:rsidP="00010A47">
            <w:pPr>
              <w:widowControl w:val="0"/>
              <w:numPr>
                <w:ilvl w:val="12"/>
                <w:numId w:val="0"/>
              </w:numPr>
              <w:jc w:val="center"/>
            </w:pPr>
            <w:r>
              <w:rPr>
                <w:sz w:val="22"/>
                <w:szCs w:val="22"/>
              </w:rPr>
              <w:t>-36,2</w:t>
            </w:r>
          </w:p>
        </w:tc>
        <w:tc>
          <w:tcPr>
            <w:tcW w:w="1276" w:type="dxa"/>
          </w:tcPr>
          <w:p w:rsidR="00010A47" w:rsidRPr="00A82265" w:rsidRDefault="007E33D4" w:rsidP="00010A47">
            <w:pPr>
              <w:widowControl w:val="0"/>
              <w:numPr>
                <w:ilvl w:val="12"/>
                <w:numId w:val="0"/>
              </w:numPr>
              <w:jc w:val="center"/>
            </w:pPr>
            <w:r>
              <w:rPr>
                <w:sz w:val="22"/>
                <w:szCs w:val="22"/>
              </w:rPr>
              <w:t>1 398 210,5</w:t>
            </w:r>
          </w:p>
        </w:tc>
        <w:tc>
          <w:tcPr>
            <w:tcW w:w="1276" w:type="dxa"/>
          </w:tcPr>
          <w:p w:rsidR="00010A47" w:rsidRPr="00A82265" w:rsidRDefault="007E33D4" w:rsidP="00010A47">
            <w:pPr>
              <w:widowControl w:val="0"/>
              <w:numPr>
                <w:ilvl w:val="12"/>
                <w:numId w:val="0"/>
              </w:numPr>
              <w:jc w:val="center"/>
            </w:pPr>
            <w:r>
              <w:rPr>
                <w:sz w:val="22"/>
                <w:szCs w:val="22"/>
              </w:rPr>
              <w:t>1 403 459,9</w:t>
            </w:r>
          </w:p>
        </w:tc>
      </w:tr>
      <w:tr w:rsidR="00930329" w:rsidRPr="00025752" w:rsidTr="002B1EED">
        <w:trPr>
          <w:trHeight w:val="547"/>
        </w:trPr>
        <w:tc>
          <w:tcPr>
            <w:tcW w:w="1844" w:type="dxa"/>
          </w:tcPr>
          <w:p w:rsidR="00010A47" w:rsidRPr="00412689" w:rsidRDefault="00010A47" w:rsidP="00010A47">
            <w:pPr>
              <w:widowControl w:val="0"/>
              <w:numPr>
                <w:ilvl w:val="12"/>
                <w:numId w:val="0"/>
              </w:numPr>
              <w:jc w:val="both"/>
              <w:rPr>
                <w:b/>
              </w:rPr>
            </w:pPr>
            <w:r w:rsidRPr="00412689">
              <w:rPr>
                <w:b/>
              </w:rPr>
              <w:t>Всего доходов местного бюджета</w:t>
            </w:r>
          </w:p>
        </w:tc>
        <w:tc>
          <w:tcPr>
            <w:tcW w:w="1417" w:type="dxa"/>
          </w:tcPr>
          <w:p w:rsidR="00010A47" w:rsidRPr="00412689" w:rsidRDefault="00DE3A83" w:rsidP="00DE3A83">
            <w:pPr>
              <w:widowControl w:val="0"/>
              <w:numPr>
                <w:ilvl w:val="12"/>
                <w:numId w:val="0"/>
              </w:numPr>
              <w:jc w:val="center"/>
              <w:rPr>
                <w:b/>
              </w:rPr>
            </w:pPr>
            <w:r>
              <w:rPr>
                <w:b/>
                <w:sz w:val="22"/>
                <w:szCs w:val="22"/>
              </w:rPr>
              <w:t>1 784 638,31</w:t>
            </w:r>
          </w:p>
        </w:tc>
        <w:tc>
          <w:tcPr>
            <w:tcW w:w="1560" w:type="dxa"/>
          </w:tcPr>
          <w:p w:rsidR="00010A47" w:rsidRPr="00412689" w:rsidRDefault="00DE3A83" w:rsidP="00010A47">
            <w:pPr>
              <w:widowControl w:val="0"/>
              <w:numPr>
                <w:ilvl w:val="12"/>
                <w:numId w:val="0"/>
              </w:numPr>
              <w:jc w:val="center"/>
              <w:rPr>
                <w:b/>
              </w:rPr>
            </w:pPr>
            <w:r>
              <w:rPr>
                <w:b/>
                <w:sz w:val="22"/>
                <w:szCs w:val="22"/>
              </w:rPr>
              <w:t>2 535 025,44</w:t>
            </w:r>
          </w:p>
        </w:tc>
        <w:tc>
          <w:tcPr>
            <w:tcW w:w="992" w:type="dxa"/>
          </w:tcPr>
          <w:p w:rsidR="00010A47" w:rsidRPr="00412689" w:rsidRDefault="00551B90" w:rsidP="00010A47">
            <w:pPr>
              <w:widowControl w:val="0"/>
              <w:numPr>
                <w:ilvl w:val="12"/>
                <w:numId w:val="0"/>
              </w:numPr>
              <w:jc w:val="center"/>
              <w:rPr>
                <w:b/>
              </w:rPr>
            </w:pPr>
            <w:r>
              <w:rPr>
                <w:b/>
                <w:sz w:val="22"/>
                <w:szCs w:val="22"/>
              </w:rPr>
              <w:t>+42,0</w:t>
            </w:r>
          </w:p>
        </w:tc>
        <w:tc>
          <w:tcPr>
            <w:tcW w:w="1276" w:type="dxa"/>
          </w:tcPr>
          <w:p w:rsidR="00010A47" w:rsidRPr="00412689" w:rsidRDefault="00551B90" w:rsidP="00010A47">
            <w:pPr>
              <w:widowControl w:val="0"/>
              <w:numPr>
                <w:ilvl w:val="12"/>
                <w:numId w:val="0"/>
              </w:numPr>
              <w:jc w:val="center"/>
              <w:rPr>
                <w:b/>
              </w:rPr>
            </w:pPr>
            <w:r>
              <w:rPr>
                <w:b/>
                <w:sz w:val="22"/>
                <w:szCs w:val="22"/>
              </w:rPr>
              <w:t>1 677 927,3</w:t>
            </w:r>
          </w:p>
        </w:tc>
        <w:tc>
          <w:tcPr>
            <w:tcW w:w="850" w:type="dxa"/>
          </w:tcPr>
          <w:p w:rsidR="00010A47" w:rsidRPr="00412689" w:rsidRDefault="0096237D" w:rsidP="00010A47">
            <w:pPr>
              <w:widowControl w:val="0"/>
              <w:numPr>
                <w:ilvl w:val="12"/>
                <w:numId w:val="0"/>
              </w:numPr>
              <w:jc w:val="center"/>
              <w:rPr>
                <w:b/>
              </w:rPr>
            </w:pPr>
            <w:r>
              <w:rPr>
                <w:b/>
                <w:sz w:val="22"/>
                <w:szCs w:val="22"/>
              </w:rPr>
              <w:t>-33,8</w:t>
            </w:r>
          </w:p>
        </w:tc>
        <w:tc>
          <w:tcPr>
            <w:tcW w:w="1276" w:type="dxa"/>
          </w:tcPr>
          <w:p w:rsidR="00010A47" w:rsidRPr="00412689" w:rsidRDefault="00930329" w:rsidP="00010A47">
            <w:pPr>
              <w:widowControl w:val="0"/>
              <w:numPr>
                <w:ilvl w:val="12"/>
                <w:numId w:val="0"/>
              </w:numPr>
              <w:jc w:val="center"/>
              <w:rPr>
                <w:b/>
              </w:rPr>
            </w:pPr>
            <w:r>
              <w:rPr>
                <w:b/>
                <w:sz w:val="22"/>
                <w:szCs w:val="22"/>
              </w:rPr>
              <w:t>1 565 353,4</w:t>
            </w:r>
          </w:p>
        </w:tc>
        <w:tc>
          <w:tcPr>
            <w:tcW w:w="1276" w:type="dxa"/>
          </w:tcPr>
          <w:p w:rsidR="00010A47" w:rsidRPr="00412689" w:rsidRDefault="007E33D4" w:rsidP="00010A47">
            <w:pPr>
              <w:widowControl w:val="0"/>
              <w:numPr>
                <w:ilvl w:val="12"/>
                <w:numId w:val="0"/>
              </w:numPr>
              <w:jc w:val="center"/>
              <w:rPr>
                <w:b/>
              </w:rPr>
            </w:pPr>
            <w:r>
              <w:rPr>
                <w:b/>
                <w:sz w:val="22"/>
                <w:szCs w:val="22"/>
              </w:rPr>
              <w:t>1 575 405,7</w:t>
            </w:r>
          </w:p>
        </w:tc>
      </w:tr>
      <w:tr w:rsidR="00930329" w:rsidRPr="00025752" w:rsidTr="002B1EED">
        <w:trPr>
          <w:trHeight w:val="278"/>
        </w:trPr>
        <w:tc>
          <w:tcPr>
            <w:tcW w:w="1844" w:type="dxa"/>
          </w:tcPr>
          <w:p w:rsidR="00010A47" w:rsidRPr="00412689" w:rsidRDefault="00010A47" w:rsidP="00010A47">
            <w:pPr>
              <w:widowControl w:val="0"/>
              <w:numPr>
                <w:ilvl w:val="12"/>
                <w:numId w:val="0"/>
              </w:numPr>
              <w:jc w:val="both"/>
              <w:rPr>
                <w:b/>
              </w:rPr>
            </w:pPr>
            <w:r w:rsidRPr="00412689">
              <w:rPr>
                <w:b/>
              </w:rPr>
              <w:t>Расходы местного бюджета</w:t>
            </w:r>
          </w:p>
        </w:tc>
        <w:tc>
          <w:tcPr>
            <w:tcW w:w="1417" w:type="dxa"/>
          </w:tcPr>
          <w:p w:rsidR="00010A47" w:rsidRPr="00412689" w:rsidRDefault="00DE3A83" w:rsidP="00010A47">
            <w:pPr>
              <w:widowControl w:val="0"/>
              <w:numPr>
                <w:ilvl w:val="12"/>
                <w:numId w:val="0"/>
              </w:numPr>
              <w:jc w:val="center"/>
              <w:rPr>
                <w:b/>
              </w:rPr>
            </w:pPr>
            <w:r>
              <w:rPr>
                <w:b/>
                <w:sz w:val="22"/>
                <w:szCs w:val="22"/>
              </w:rPr>
              <w:t>1 774 872,76</w:t>
            </w:r>
          </w:p>
        </w:tc>
        <w:tc>
          <w:tcPr>
            <w:tcW w:w="1560" w:type="dxa"/>
          </w:tcPr>
          <w:p w:rsidR="00010A47" w:rsidRPr="00412689" w:rsidRDefault="00DE3A83" w:rsidP="00010A47">
            <w:pPr>
              <w:widowControl w:val="0"/>
              <w:numPr>
                <w:ilvl w:val="12"/>
                <w:numId w:val="0"/>
              </w:numPr>
              <w:jc w:val="center"/>
              <w:rPr>
                <w:b/>
              </w:rPr>
            </w:pPr>
            <w:r>
              <w:rPr>
                <w:b/>
                <w:sz w:val="22"/>
                <w:szCs w:val="22"/>
              </w:rPr>
              <w:t>2 543 444,26</w:t>
            </w:r>
          </w:p>
        </w:tc>
        <w:tc>
          <w:tcPr>
            <w:tcW w:w="992" w:type="dxa"/>
          </w:tcPr>
          <w:p w:rsidR="00010A47" w:rsidRPr="00412689" w:rsidRDefault="00551B90" w:rsidP="00010A47">
            <w:pPr>
              <w:widowControl w:val="0"/>
              <w:numPr>
                <w:ilvl w:val="12"/>
                <w:numId w:val="0"/>
              </w:numPr>
              <w:jc w:val="center"/>
              <w:rPr>
                <w:b/>
              </w:rPr>
            </w:pPr>
            <w:r>
              <w:rPr>
                <w:b/>
                <w:sz w:val="22"/>
                <w:szCs w:val="22"/>
              </w:rPr>
              <w:t>+43,3</w:t>
            </w:r>
          </w:p>
        </w:tc>
        <w:tc>
          <w:tcPr>
            <w:tcW w:w="1276" w:type="dxa"/>
          </w:tcPr>
          <w:p w:rsidR="00010A47" w:rsidRPr="00412689" w:rsidRDefault="00930329" w:rsidP="00010A47">
            <w:pPr>
              <w:widowControl w:val="0"/>
              <w:numPr>
                <w:ilvl w:val="12"/>
                <w:numId w:val="0"/>
              </w:numPr>
              <w:jc w:val="center"/>
              <w:rPr>
                <w:b/>
              </w:rPr>
            </w:pPr>
            <w:r>
              <w:rPr>
                <w:b/>
                <w:sz w:val="22"/>
                <w:szCs w:val="22"/>
              </w:rPr>
              <w:t>1 690 072,0</w:t>
            </w:r>
          </w:p>
        </w:tc>
        <w:tc>
          <w:tcPr>
            <w:tcW w:w="850" w:type="dxa"/>
          </w:tcPr>
          <w:p w:rsidR="00010A47" w:rsidRPr="00412689" w:rsidRDefault="0096237D" w:rsidP="00010A47">
            <w:pPr>
              <w:widowControl w:val="0"/>
              <w:numPr>
                <w:ilvl w:val="12"/>
                <w:numId w:val="0"/>
              </w:numPr>
              <w:jc w:val="center"/>
              <w:rPr>
                <w:b/>
              </w:rPr>
            </w:pPr>
            <w:r>
              <w:rPr>
                <w:b/>
                <w:sz w:val="22"/>
                <w:szCs w:val="22"/>
              </w:rPr>
              <w:t>-33,6</w:t>
            </w:r>
          </w:p>
        </w:tc>
        <w:tc>
          <w:tcPr>
            <w:tcW w:w="1276" w:type="dxa"/>
          </w:tcPr>
          <w:p w:rsidR="00010A47" w:rsidRPr="00412689" w:rsidRDefault="007E33D4" w:rsidP="00010A47">
            <w:pPr>
              <w:widowControl w:val="0"/>
              <w:numPr>
                <w:ilvl w:val="12"/>
                <w:numId w:val="0"/>
              </w:numPr>
              <w:rPr>
                <w:b/>
              </w:rPr>
            </w:pPr>
            <w:r>
              <w:rPr>
                <w:b/>
                <w:sz w:val="22"/>
                <w:szCs w:val="22"/>
              </w:rPr>
              <w:t>1 577 889,1</w:t>
            </w:r>
          </w:p>
        </w:tc>
        <w:tc>
          <w:tcPr>
            <w:tcW w:w="1276" w:type="dxa"/>
          </w:tcPr>
          <w:p w:rsidR="00010A47" w:rsidRPr="00412689" w:rsidRDefault="007E33D4" w:rsidP="00010A47">
            <w:pPr>
              <w:widowControl w:val="0"/>
              <w:numPr>
                <w:ilvl w:val="12"/>
                <w:numId w:val="0"/>
              </w:numPr>
              <w:jc w:val="center"/>
              <w:rPr>
                <w:b/>
              </w:rPr>
            </w:pPr>
            <w:r>
              <w:rPr>
                <w:b/>
                <w:sz w:val="22"/>
                <w:szCs w:val="22"/>
              </w:rPr>
              <w:t>1 588 301,6</w:t>
            </w:r>
          </w:p>
        </w:tc>
      </w:tr>
      <w:tr w:rsidR="00930329" w:rsidRPr="00025752" w:rsidTr="002B1EED">
        <w:trPr>
          <w:trHeight w:val="278"/>
        </w:trPr>
        <w:tc>
          <w:tcPr>
            <w:tcW w:w="1844" w:type="dxa"/>
          </w:tcPr>
          <w:p w:rsidR="00010A47" w:rsidRPr="00635692" w:rsidRDefault="00010A47" w:rsidP="00010A47">
            <w:pPr>
              <w:widowControl w:val="0"/>
              <w:numPr>
                <w:ilvl w:val="12"/>
                <w:numId w:val="0"/>
              </w:numPr>
              <w:jc w:val="both"/>
            </w:pPr>
            <w:r w:rsidRPr="00635692">
              <w:t>Дефици</w:t>
            </w:r>
            <w:proofErr w:type="gramStart"/>
            <w:r w:rsidRPr="00635692">
              <w:t>т(</w:t>
            </w:r>
            <w:proofErr w:type="gramEnd"/>
            <w:r w:rsidRPr="00635692">
              <w:t>-), профицит (+)</w:t>
            </w:r>
          </w:p>
        </w:tc>
        <w:tc>
          <w:tcPr>
            <w:tcW w:w="1417" w:type="dxa"/>
          </w:tcPr>
          <w:p w:rsidR="00010A47" w:rsidRPr="006211A7" w:rsidRDefault="00DE3A83" w:rsidP="00010A47">
            <w:pPr>
              <w:widowControl w:val="0"/>
              <w:numPr>
                <w:ilvl w:val="12"/>
                <w:numId w:val="0"/>
              </w:numPr>
              <w:jc w:val="center"/>
            </w:pPr>
            <w:r>
              <w:t>+ 9495,55</w:t>
            </w:r>
          </w:p>
        </w:tc>
        <w:tc>
          <w:tcPr>
            <w:tcW w:w="1560" w:type="dxa"/>
          </w:tcPr>
          <w:p w:rsidR="00010A47" w:rsidRPr="006211A7" w:rsidRDefault="00551B90" w:rsidP="00010A47">
            <w:pPr>
              <w:widowControl w:val="0"/>
              <w:numPr>
                <w:ilvl w:val="12"/>
                <w:numId w:val="0"/>
              </w:numPr>
              <w:jc w:val="center"/>
            </w:pPr>
            <w:r>
              <w:t>-8 418 ,82</w:t>
            </w:r>
          </w:p>
        </w:tc>
        <w:tc>
          <w:tcPr>
            <w:tcW w:w="992" w:type="dxa"/>
          </w:tcPr>
          <w:p w:rsidR="00010A47" w:rsidRPr="006211A7" w:rsidRDefault="00010A47" w:rsidP="00010A47">
            <w:pPr>
              <w:widowControl w:val="0"/>
              <w:numPr>
                <w:ilvl w:val="12"/>
                <w:numId w:val="0"/>
              </w:numPr>
              <w:jc w:val="center"/>
            </w:pPr>
            <w:r>
              <w:t>-</w:t>
            </w:r>
          </w:p>
        </w:tc>
        <w:tc>
          <w:tcPr>
            <w:tcW w:w="1276" w:type="dxa"/>
          </w:tcPr>
          <w:p w:rsidR="00010A47" w:rsidRPr="008524ED" w:rsidRDefault="00930329" w:rsidP="00010A47">
            <w:pPr>
              <w:widowControl w:val="0"/>
              <w:numPr>
                <w:ilvl w:val="12"/>
                <w:numId w:val="0"/>
              </w:numPr>
              <w:jc w:val="center"/>
            </w:pPr>
            <w:r>
              <w:t>-12 144 ,7</w:t>
            </w:r>
          </w:p>
        </w:tc>
        <w:tc>
          <w:tcPr>
            <w:tcW w:w="850" w:type="dxa"/>
          </w:tcPr>
          <w:p w:rsidR="00010A47" w:rsidRDefault="0096237D" w:rsidP="00010A47">
            <w:pPr>
              <w:widowControl w:val="0"/>
              <w:numPr>
                <w:ilvl w:val="12"/>
                <w:numId w:val="0"/>
              </w:numPr>
              <w:jc w:val="center"/>
            </w:pPr>
            <w:r>
              <w:t>+44,3</w:t>
            </w:r>
          </w:p>
        </w:tc>
        <w:tc>
          <w:tcPr>
            <w:tcW w:w="1276" w:type="dxa"/>
          </w:tcPr>
          <w:p w:rsidR="00010A47" w:rsidRPr="00635692" w:rsidRDefault="007E33D4" w:rsidP="00010A47">
            <w:pPr>
              <w:widowControl w:val="0"/>
              <w:numPr>
                <w:ilvl w:val="12"/>
                <w:numId w:val="0"/>
              </w:numPr>
              <w:jc w:val="center"/>
            </w:pPr>
            <w:r>
              <w:t>-12 535,7</w:t>
            </w:r>
          </w:p>
        </w:tc>
        <w:tc>
          <w:tcPr>
            <w:tcW w:w="1276" w:type="dxa"/>
          </w:tcPr>
          <w:p w:rsidR="00010A47" w:rsidRPr="00635692" w:rsidRDefault="007E33D4" w:rsidP="00010A47">
            <w:pPr>
              <w:widowControl w:val="0"/>
              <w:numPr>
                <w:ilvl w:val="12"/>
                <w:numId w:val="0"/>
              </w:numPr>
              <w:jc w:val="center"/>
            </w:pPr>
            <w:r>
              <w:t>-12 895,9</w:t>
            </w:r>
          </w:p>
        </w:tc>
      </w:tr>
    </w:tbl>
    <w:p w:rsidR="00AF09B6" w:rsidRDefault="00AF09B6" w:rsidP="00010A47">
      <w:pPr>
        <w:ind w:firstLine="708"/>
        <w:jc w:val="both"/>
        <w:rPr>
          <w:sz w:val="28"/>
          <w:szCs w:val="28"/>
        </w:rPr>
      </w:pPr>
    </w:p>
    <w:p w:rsidR="00010A47" w:rsidRPr="00025752" w:rsidRDefault="00010A47" w:rsidP="00010A47">
      <w:pPr>
        <w:ind w:firstLine="708"/>
        <w:jc w:val="both"/>
        <w:rPr>
          <w:sz w:val="28"/>
          <w:szCs w:val="28"/>
          <w:highlight w:val="yellow"/>
        </w:rPr>
      </w:pPr>
      <w:proofErr w:type="gramStart"/>
      <w:r w:rsidRPr="002C22BB">
        <w:rPr>
          <w:sz w:val="28"/>
          <w:szCs w:val="28"/>
        </w:rPr>
        <w:t>Предлагаемые к утверждению параметры местного бюджета</w:t>
      </w:r>
      <w:r w:rsidR="0096237D">
        <w:rPr>
          <w:sz w:val="28"/>
          <w:szCs w:val="28"/>
        </w:rPr>
        <w:t xml:space="preserve"> по доходам</w:t>
      </w:r>
      <w:r w:rsidRPr="002C22BB">
        <w:rPr>
          <w:sz w:val="28"/>
          <w:szCs w:val="28"/>
        </w:rPr>
        <w:t xml:space="preserve"> на 20</w:t>
      </w:r>
      <w:r>
        <w:rPr>
          <w:sz w:val="28"/>
          <w:szCs w:val="28"/>
        </w:rPr>
        <w:t>2</w:t>
      </w:r>
      <w:r w:rsidR="0096237D">
        <w:rPr>
          <w:sz w:val="28"/>
          <w:szCs w:val="28"/>
        </w:rPr>
        <w:t>3</w:t>
      </w:r>
      <w:r>
        <w:rPr>
          <w:sz w:val="28"/>
          <w:szCs w:val="28"/>
        </w:rPr>
        <w:t xml:space="preserve"> </w:t>
      </w:r>
      <w:r w:rsidRPr="002C22BB">
        <w:rPr>
          <w:sz w:val="28"/>
          <w:szCs w:val="28"/>
        </w:rPr>
        <w:t>год, на плановый период 20</w:t>
      </w:r>
      <w:r>
        <w:rPr>
          <w:sz w:val="28"/>
          <w:szCs w:val="28"/>
        </w:rPr>
        <w:t>2</w:t>
      </w:r>
      <w:r w:rsidR="0096237D">
        <w:rPr>
          <w:sz w:val="28"/>
          <w:szCs w:val="28"/>
        </w:rPr>
        <w:t>4</w:t>
      </w:r>
      <w:r w:rsidRPr="002C22BB">
        <w:rPr>
          <w:sz w:val="28"/>
          <w:szCs w:val="28"/>
        </w:rPr>
        <w:t>-20</w:t>
      </w:r>
      <w:r w:rsidR="0096237D">
        <w:rPr>
          <w:sz w:val="28"/>
          <w:szCs w:val="28"/>
        </w:rPr>
        <w:t>25</w:t>
      </w:r>
      <w:r>
        <w:rPr>
          <w:sz w:val="28"/>
          <w:szCs w:val="28"/>
        </w:rPr>
        <w:t xml:space="preserve"> </w:t>
      </w:r>
      <w:r w:rsidRPr="002C22BB">
        <w:rPr>
          <w:sz w:val="28"/>
          <w:szCs w:val="28"/>
        </w:rPr>
        <w:t>годов</w:t>
      </w:r>
      <w:r>
        <w:rPr>
          <w:sz w:val="28"/>
          <w:szCs w:val="28"/>
        </w:rPr>
        <w:t xml:space="preserve"> ниже </w:t>
      </w:r>
      <w:r w:rsidRPr="002C22BB">
        <w:rPr>
          <w:sz w:val="28"/>
          <w:szCs w:val="28"/>
        </w:rPr>
        <w:t>по сравнению с ожидаемой оценкой исполнения местного бюджета</w:t>
      </w:r>
      <w:r w:rsidR="0096237D">
        <w:rPr>
          <w:sz w:val="28"/>
          <w:szCs w:val="28"/>
        </w:rPr>
        <w:t xml:space="preserve"> по доходам</w:t>
      </w:r>
      <w:r w:rsidRPr="002C22BB">
        <w:rPr>
          <w:sz w:val="28"/>
          <w:szCs w:val="28"/>
        </w:rPr>
        <w:t xml:space="preserve"> в 20</w:t>
      </w:r>
      <w:r>
        <w:rPr>
          <w:sz w:val="28"/>
          <w:szCs w:val="28"/>
        </w:rPr>
        <w:t>2</w:t>
      </w:r>
      <w:r w:rsidR="0096237D">
        <w:rPr>
          <w:sz w:val="28"/>
          <w:szCs w:val="28"/>
        </w:rPr>
        <w:t>2</w:t>
      </w:r>
      <w:r>
        <w:rPr>
          <w:sz w:val="28"/>
          <w:szCs w:val="28"/>
        </w:rPr>
        <w:t xml:space="preserve"> </w:t>
      </w:r>
      <w:r w:rsidRPr="002C22BB">
        <w:rPr>
          <w:sz w:val="28"/>
          <w:szCs w:val="28"/>
        </w:rPr>
        <w:t>году</w:t>
      </w:r>
      <w:r>
        <w:rPr>
          <w:sz w:val="28"/>
          <w:szCs w:val="28"/>
        </w:rPr>
        <w:t xml:space="preserve"> на </w:t>
      </w:r>
      <w:r w:rsidR="0096237D">
        <w:rPr>
          <w:sz w:val="28"/>
          <w:szCs w:val="28"/>
        </w:rPr>
        <w:t>33,8</w:t>
      </w:r>
      <w:r>
        <w:rPr>
          <w:sz w:val="28"/>
          <w:szCs w:val="28"/>
        </w:rPr>
        <w:t xml:space="preserve"> %, </w:t>
      </w:r>
      <w:r w:rsidR="00516234">
        <w:rPr>
          <w:sz w:val="28"/>
          <w:szCs w:val="28"/>
        </w:rPr>
        <w:t xml:space="preserve">в том числе </w:t>
      </w:r>
      <w:r>
        <w:rPr>
          <w:sz w:val="28"/>
          <w:szCs w:val="28"/>
        </w:rPr>
        <w:t xml:space="preserve">по безвозмездным поступлениям ниже на </w:t>
      </w:r>
      <w:r w:rsidR="00516234">
        <w:rPr>
          <w:sz w:val="28"/>
          <w:szCs w:val="28"/>
        </w:rPr>
        <w:t>36,2</w:t>
      </w:r>
      <w:r>
        <w:rPr>
          <w:sz w:val="28"/>
          <w:szCs w:val="28"/>
        </w:rPr>
        <w:t>%</w:t>
      </w:r>
      <w:r w:rsidRPr="002C22BB">
        <w:rPr>
          <w:sz w:val="28"/>
          <w:szCs w:val="28"/>
        </w:rPr>
        <w:t>.</w:t>
      </w:r>
      <w:r>
        <w:rPr>
          <w:sz w:val="28"/>
          <w:szCs w:val="28"/>
        </w:rPr>
        <w:t xml:space="preserve"> </w:t>
      </w:r>
      <w:r w:rsidR="00516234">
        <w:rPr>
          <w:sz w:val="28"/>
          <w:szCs w:val="28"/>
        </w:rPr>
        <w:t>П</w:t>
      </w:r>
      <w:r w:rsidR="0096237D">
        <w:rPr>
          <w:sz w:val="28"/>
          <w:szCs w:val="28"/>
        </w:rPr>
        <w:t xml:space="preserve">о налоговым и неналоговым доходам </w:t>
      </w:r>
      <w:r w:rsidR="00516234">
        <w:rPr>
          <w:sz w:val="28"/>
          <w:szCs w:val="28"/>
        </w:rPr>
        <w:t>идет прирост</w:t>
      </w:r>
      <w:r w:rsidR="0096237D">
        <w:rPr>
          <w:sz w:val="28"/>
          <w:szCs w:val="28"/>
        </w:rPr>
        <w:t xml:space="preserve"> на </w:t>
      </w:r>
      <w:r w:rsidR="00516234">
        <w:rPr>
          <w:sz w:val="28"/>
          <w:szCs w:val="28"/>
        </w:rPr>
        <w:t>1,4</w:t>
      </w:r>
      <w:r w:rsidR="0096237D">
        <w:rPr>
          <w:sz w:val="28"/>
          <w:szCs w:val="28"/>
        </w:rPr>
        <w:t>%</w:t>
      </w:r>
      <w:r w:rsidR="00516234">
        <w:rPr>
          <w:sz w:val="28"/>
          <w:szCs w:val="28"/>
        </w:rPr>
        <w:t>. Расходы ниже на 33,6 %., а вот дефицит выше на 44,3</w:t>
      </w:r>
      <w:proofErr w:type="gramEnd"/>
      <w:r w:rsidR="00516234">
        <w:rPr>
          <w:sz w:val="28"/>
          <w:szCs w:val="28"/>
        </w:rPr>
        <w:t>% чем ожидаемы</w:t>
      </w:r>
      <w:r w:rsidR="0037428E">
        <w:rPr>
          <w:sz w:val="28"/>
          <w:szCs w:val="28"/>
        </w:rPr>
        <w:t xml:space="preserve">й дефицит, </w:t>
      </w:r>
      <w:proofErr w:type="gramStart"/>
      <w:r w:rsidR="0037428E">
        <w:rPr>
          <w:sz w:val="28"/>
          <w:szCs w:val="28"/>
        </w:rPr>
        <w:t>однако</w:t>
      </w:r>
      <w:proofErr w:type="gramEnd"/>
      <w:r w:rsidR="00516234">
        <w:rPr>
          <w:sz w:val="28"/>
          <w:szCs w:val="28"/>
        </w:rPr>
        <w:t xml:space="preserve"> </w:t>
      </w:r>
      <w:r w:rsidR="0037428E">
        <w:rPr>
          <w:sz w:val="28"/>
          <w:szCs w:val="28"/>
        </w:rPr>
        <w:t xml:space="preserve">в пределах </w:t>
      </w:r>
      <w:r w:rsidRPr="006831DA">
        <w:rPr>
          <w:color w:val="000000"/>
          <w:sz w:val="28"/>
          <w:szCs w:val="28"/>
        </w:rPr>
        <w:t xml:space="preserve">ограничения, установленные ст.92.1 БК РФ </w:t>
      </w:r>
      <w:r>
        <w:rPr>
          <w:color w:val="000000"/>
          <w:sz w:val="28"/>
          <w:szCs w:val="28"/>
        </w:rPr>
        <w:t>-</w:t>
      </w:r>
      <w:r w:rsidRPr="006831DA">
        <w:rPr>
          <w:color w:val="000000"/>
          <w:sz w:val="28"/>
          <w:szCs w:val="28"/>
        </w:rPr>
        <w:t>10 % объема доходов местного бюджета без учета утвержденного объема безвозмездных поступлений из других бюджетов бюджетной системы Российской Федерации.</w:t>
      </w:r>
      <w:r>
        <w:rPr>
          <w:color w:val="000000"/>
          <w:sz w:val="28"/>
          <w:szCs w:val="28"/>
        </w:rPr>
        <w:t xml:space="preserve"> </w:t>
      </w:r>
    </w:p>
    <w:p w:rsidR="00010A47" w:rsidRPr="00550A73" w:rsidRDefault="00010A47" w:rsidP="00010A47">
      <w:pPr>
        <w:widowControl w:val="0"/>
        <w:numPr>
          <w:ilvl w:val="12"/>
          <w:numId w:val="0"/>
        </w:numPr>
        <w:ind w:firstLine="720"/>
        <w:jc w:val="both"/>
        <w:rPr>
          <w:sz w:val="28"/>
          <w:szCs w:val="28"/>
        </w:rPr>
      </w:pPr>
      <w:r w:rsidRPr="00550A73">
        <w:rPr>
          <w:sz w:val="28"/>
          <w:szCs w:val="28"/>
        </w:rPr>
        <w:t>Динамика планируемых параметров местного бюджета в 202</w:t>
      </w:r>
      <w:r w:rsidR="00BD43EC" w:rsidRPr="00550A73">
        <w:rPr>
          <w:sz w:val="28"/>
          <w:szCs w:val="28"/>
        </w:rPr>
        <w:t>3</w:t>
      </w:r>
      <w:r w:rsidRPr="00550A73">
        <w:rPr>
          <w:sz w:val="28"/>
          <w:szCs w:val="28"/>
        </w:rPr>
        <w:t>-202</w:t>
      </w:r>
      <w:r w:rsidR="00DD0431" w:rsidRPr="00550A73">
        <w:rPr>
          <w:sz w:val="28"/>
          <w:szCs w:val="28"/>
        </w:rPr>
        <w:t>5</w:t>
      </w:r>
      <w:r w:rsidRPr="00550A73">
        <w:rPr>
          <w:sz w:val="28"/>
          <w:szCs w:val="28"/>
        </w:rPr>
        <w:t xml:space="preserve"> годах к оценке ожидаемого исполнения 202</w:t>
      </w:r>
      <w:r w:rsidR="00DD0431" w:rsidRPr="00550A73">
        <w:rPr>
          <w:sz w:val="28"/>
          <w:szCs w:val="28"/>
        </w:rPr>
        <w:t>2</w:t>
      </w:r>
      <w:r w:rsidRPr="00550A73">
        <w:rPr>
          <w:sz w:val="28"/>
          <w:szCs w:val="28"/>
        </w:rPr>
        <w:t xml:space="preserve"> года приведена в таблице №</w:t>
      </w:r>
      <w:r w:rsidR="00DD0431" w:rsidRPr="00550A73">
        <w:rPr>
          <w:sz w:val="28"/>
          <w:szCs w:val="28"/>
        </w:rPr>
        <w:t>3</w:t>
      </w:r>
      <w:r w:rsidRPr="00550A73">
        <w:rPr>
          <w:sz w:val="28"/>
          <w:szCs w:val="28"/>
        </w:rPr>
        <w:t>.</w:t>
      </w:r>
    </w:p>
    <w:p w:rsidR="00BD43EC" w:rsidRPr="00550A73" w:rsidRDefault="00BD43EC" w:rsidP="00010A47">
      <w:pPr>
        <w:widowControl w:val="0"/>
        <w:numPr>
          <w:ilvl w:val="12"/>
          <w:numId w:val="0"/>
        </w:numPr>
        <w:ind w:firstLine="720"/>
        <w:jc w:val="both"/>
        <w:rPr>
          <w:sz w:val="28"/>
          <w:szCs w:val="28"/>
        </w:rPr>
      </w:pPr>
    </w:p>
    <w:p w:rsidR="00AF09B6" w:rsidRDefault="00AF09B6" w:rsidP="00010A47">
      <w:pPr>
        <w:widowControl w:val="0"/>
        <w:numPr>
          <w:ilvl w:val="12"/>
          <w:numId w:val="0"/>
        </w:numPr>
        <w:ind w:firstLine="720"/>
        <w:jc w:val="right"/>
        <w:rPr>
          <w:sz w:val="28"/>
        </w:rPr>
      </w:pPr>
    </w:p>
    <w:p w:rsidR="00010A47" w:rsidRPr="00550A73" w:rsidRDefault="00010A47" w:rsidP="00010A47">
      <w:pPr>
        <w:widowControl w:val="0"/>
        <w:numPr>
          <w:ilvl w:val="12"/>
          <w:numId w:val="0"/>
        </w:numPr>
        <w:ind w:firstLine="720"/>
        <w:jc w:val="right"/>
        <w:rPr>
          <w:sz w:val="28"/>
        </w:rPr>
      </w:pPr>
      <w:r w:rsidRPr="00550A73">
        <w:rPr>
          <w:sz w:val="28"/>
        </w:rPr>
        <w:t xml:space="preserve">Таблица № </w:t>
      </w:r>
      <w:r w:rsidR="00DD0431" w:rsidRPr="00550A73">
        <w:rPr>
          <w:sz w:val="28"/>
        </w:rPr>
        <w:t>3</w:t>
      </w:r>
      <w:r w:rsidRPr="00550A73">
        <w:rPr>
          <w:sz w:val="28"/>
        </w:rPr>
        <w:t>(тыс</w:t>
      </w:r>
      <w:proofErr w:type="gramStart"/>
      <w:r w:rsidRPr="00550A73">
        <w:rPr>
          <w:sz w:val="28"/>
        </w:rPr>
        <w:t>.р</w:t>
      </w:r>
      <w:proofErr w:type="gramEnd"/>
      <w:r w:rsidRPr="00550A73">
        <w:rPr>
          <w:sz w:val="28"/>
        </w:rPr>
        <w:t>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559"/>
        <w:gridCol w:w="1418"/>
        <w:gridCol w:w="992"/>
        <w:gridCol w:w="1417"/>
        <w:gridCol w:w="993"/>
        <w:gridCol w:w="1275"/>
        <w:gridCol w:w="993"/>
      </w:tblGrid>
      <w:tr w:rsidR="00010A47" w:rsidRPr="00550A73" w:rsidTr="00AF09B6">
        <w:tc>
          <w:tcPr>
            <w:tcW w:w="1844" w:type="dxa"/>
          </w:tcPr>
          <w:p w:rsidR="00010A47" w:rsidRPr="00550A73" w:rsidRDefault="00010A47" w:rsidP="00010A47">
            <w:pPr>
              <w:widowControl w:val="0"/>
              <w:numPr>
                <w:ilvl w:val="12"/>
                <w:numId w:val="0"/>
              </w:numPr>
              <w:jc w:val="center"/>
            </w:pPr>
            <w:r w:rsidRPr="00550A73">
              <w:t>Наименование</w:t>
            </w:r>
          </w:p>
        </w:tc>
        <w:tc>
          <w:tcPr>
            <w:tcW w:w="1559" w:type="dxa"/>
          </w:tcPr>
          <w:p w:rsidR="00010A47" w:rsidRPr="00550A73" w:rsidRDefault="00010A47" w:rsidP="00DD0431">
            <w:pPr>
              <w:widowControl w:val="0"/>
              <w:numPr>
                <w:ilvl w:val="12"/>
                <w:numId w:val="0"/>
              </w:numPr>
              <w:jc w:val="center"/>
            </w:pPr>
            <w:r w:rsidRPr="00550A73">
              <w:t>Оценка ожидаемого исполнения 202</w:t>
            </w:r>
            <w:r w:rsidR="00DD0431" w:rsidRPr="00550A73">
              <w:t>2</w:t>
            </w:r>
            <w:r w:rsidRPr="00550A73">
              <w:t xml:space="preserve">г. </w:t>
            </w:r>
          </w:p>
        </w:tc>
        <w:tc>
          <w:tcPr>
            <w:tcW w:w="1418" w:type="dxa"/>
          </w:tcPr>
          <w:p w:rsidR="00010A47" w:rsidRPr="00550A73" w:rsidRDefault="00010A47" w:rsidP="00DD0431">
            <w:pPr>
              <w:widowControl w:val="0"/>
              <w:numPr>
                <w:ilvl w:val="12"/>
                <w:numId w:val="0"/>
              </w:numPr>
              <w:jc w:val="center"/>
            </w:pPr>
            <w:r w:rsidRPr="00550A73">
              <w:t>Проект на 202</w:t>
            </w:r>
            <w:r w:rsidR="00DD0431" w:rsidRPr="00550A73">
              <w:t>3</w:t>
            </w:r>
            <w:r w:rsidRPr="00550A73">
              <w:t xml:space="preserve">г., </w:t>
            </w:r>
          </w:p>
        </w:tc>
        <w:tc>
          <w:tcPr>
            <w:tcW w:w="992" w:type="dxa"/>
          </w:tcPr>
          <w:p w:rsidR="00010A47" w:rsidRPr="00550A73" w:rsidRDefault="00010A47" w:rsidP="00010A47">
            <w:pPr>
              <w:widowControl w:val="0"/>
              <w:numPr>
                <w:ilvl w:val="12"/>
                <w:numId w:val="0"/>
              </w:numPr>
              <w:jc w:val="center"/>
            </w:pPr>
            <w:r w:rsidRPr="00550A73">
              <w:t>% (гр3/гр</w:t>
            </w:r>
            <w:proofErr w:type="gramStart"/>
            <w:r w:rsidRPr="00550A73">
              <w:t>2</w:t>
            </w:r>
            <w:proofErr w:type="gramEnd"/>
            <w:r w:rsidRPr="00550A73">
              <w:t>*100%)</w:t>
            </w:r>
          </w:p>
        </w:tc>
        <w:tc>
          <w:tcPr>
            <w:tcW w:w="1417" w:type="dxa"/>
          </w:tcPr>
          <w:p w:rsidR="00010A47" w:rsidRPr="00550A73" w:rsidRDefault="00010A47" w:rsidP="00DD0431">
            <w:pPr>
              <w:widowControl w:val="0"/>
              <w:numPr>
                <w:ilvl w:val="12"/>
                <w:numId w:val="0"/>
              </w:numPr>
              <w:jc w:val="center"/>
            </w:pPr>
            <w:r w:rsidRPr="00550A73">
              <w:t>Проект 202</w:t>
            </w:r>
            <w:r w:rsidR="00DD0431" w:rsidRPr="00550A73">
              <w:t>4</w:t>
            </w:r>
            <w:r w:rsidRPr="00550A73">
              <w:t xml:space="preserve">г. </w:t>
            </w:r>
          </w:p>
        </w:tc>
        <w:tc>
          <w:tcPr>
            <w:tcW w:w="993" w:type="dxa"/>
          </w:tcPr>
          <w:p w:rsidR="00010A47" w:rsidRPr="00550A73" w:rsidRDefault="00010A47" w:rsidP="00010A47">
            <w:pPr>
              <w:widowControl w:val="0"/>
              <w:numPr>
                <w:ilvl w:val="12"/>
                <w:numId w:val="0"/>
              </w:numPr>
              <w:jc w:val="center"/>
            </w:pPr>
            <w:r w:rsidRPr="00550A73">
              <w:t>% (гр5/гр</w:t>
            </w:r>
            <w:proofErr w:type="gramStart"/>
            <w:r w:rsidRPr="00550A73">
              <w:t>2</w:t>
            </w:r>
            <w:proofErr w:type="gramEnd"/>
            <w:r w:rsidRPr="00550A73">
              <w:t>*100%)</w:t>
            </w:r>
          </w:p>
        </w:tc>
        <w:tc>
          <w:tcPr>
            <w:tcW w:w="1275" w:type="dxa"/>
          </w:tcPr>
          <w:p w:rsidR="00010A47" w:rsidRPr="00550A73" w:rsidRDefault="00010A47" w:rsidP="00DD0431">
            <w:pPr>
              <w:widowControl w:val="0"/>
              <w:numPr>
                <w:ilvl w:val="12"/>
                <w:numId w:val="0"/>
              </w:numPr>
              <w:jc w:val="center"/>
            </w:pPr>
            <w:r w:rsidRPr="00550A73">
              <w:t>Проект 202</w:t>
            </w:r>
            <w:r w:rsidR="00DD0431" w:rsidRPr="00550A73">
              <w:t>5</w:t>
            </w:r>
            <w:r w:rsidRPr="00550A73">
              <w:t>г.</w:t>
            </w:r>
          </w:p>
        </w:tc>
        <w:tc>
          <w:tcPr>
            <w:tcW w:w="993" w:type="dxa"/>
          </w:tcPr>
          <w:p w:rsidR="00010A47" w:rsidRPr="00550A73" w:rsidRDefault="00010A47" w:rsidP="00010A47">
            <w:pPr>
              <w:widowControl w:val="0"/>
              <w:numPr>
                <w:ilvl w:val="12"/>
                <w:numId w:val="0"/>
              </w:numPr>
              <w:jc w:val="center"/>
            </w:pPr>
            <w:r w:rsidRPr="00550A73">
              <w:t>% (гр8/гр</w:t>
            </w:r>
            <w:proofErr w:type="gramStart"/>
            <w:r w:rsidRPr="00550A73">
              <w:t>2</w:t>
            </w:r>
            <w:proofErr w:type="gramEnd"/>
            <w:r w:rsidRPr="00550A73">
              <w:t>*100%)</w:t>
            </w:r>
          </w:p>
        </w:tc>
      </w:tr>
      <w:tr w:rsidR="00010A47" w:rsidRPr="00550A73" w:rsidTr="00AF09B6">
        <w:tc>
          <w:tcPr>
            <w:tcW w:w="1844" w:type="dxa"/>
          </w:tcPr>
          <w:p w:rsidR="00010A47" w:rsidRPr="00550A73" w:rsidRDefault="00010A47" w:rsidP="00010A47">
            <w:pPr>
              <w:widowControl w:val="0"/>
              <w:numPr>
                <w:ilvl w:val="12"/>
                <w:numId w:val="0"/>
              </w:numPr>
              <w:jc w:val="center"/>
            </w:pPr>
            <w:r w:rsidRPr="00550A73">
              <w:lastRenderedPageBreak/>
              <w:t>1</w:t>
            </w:r>
          </w:p>
        </w:tc>
        <w:tc>
          <w:tcPr>
            <w:tcW w:w="1559" w:type="dxa"/>
          </w:tcPr>
          <w:p w:rsidR="00010A47" w:rsidRPr="00550A73" w:rsidRDefault="00010A47" w:rsidP="00010A47">
            <w:pPr>
              <w:widowControl w:val="0"/>
              <w:numPr>
                <w:ilvl w:val="12"/>
                <w:numId w:val="0"/>
              </w:numPr>
              <w:jc w:val="center"/>
            </w:pPr>
            <w:r w:rsidRPr="00550A73">
              <w:t>2</w:t>
            </w:r>
          </w:p>
        </w:tc>
        <w:tc>
          <w:tcPr>
            <w:tcW w:w="1418" w:type="dxa"/>
          </w:tcPr>
          <w:p w:rsidR="00010A47" w:rsidRPr="00550A73" w:rsidRDefault="00010A47" w:rsidP="00010A47">
            <w:pPr>
              <w:widowControl w:val="0"/>
              <w:numPr>
                <w:ilvl w:val="12"/>
                <w:numId w:val="0"/>
              </w:numPr>
              <w:jc w:val="center"/>
            </w:pPr>
            <w:r w:rsidRPr="00550A73">
              <w:t>3</w:t>
            </w:r>
          </w:p>
        </w:tc>
        <w:tc>
          <w:tcPr>
            <w:tcW w:w="992" w:type="dxa"/>
          </w:tcPr>
          <w:p w:rsidR="00010A47" w:rsidRPr="00550A73" w:rsidRDefault="00010A47" w:rsidP="00010A47">
            <w:pPr>
              <w:widowControl w:val="0"/>
              <w:numPr>
                <w:ilvl w:val="12"/>
                <w:numId w:val="0"/>
              </w:numPr>
              <w:jc w:val="center"/>
            </w:pPr>
            <w:r w:rsidRPr="00550A73">
              <w:t>4</w:t>
            </w:r>
          </w:p>
        </w:tc>
        <w:tc>
          <w:tcPr>
            <w:tcW w:w="1417" w:type="dxa"/>
          </w:tcPr>
          <w:p w:rsidR="00010A47" w:rsidRPr="00550A73" w:rsidRDefault="00010A47" w:rsidP="00010A47">
            <w:pPr>
              <w:widowControl w:val="0"/>
              <w:numPr>
                <w:ilvl w:val="12"/>
                <w:numId w:val="0"/>
              </w:numPr>
              <w:jc w:val="center"/>
            </w:pPr>
            <w:r w:rsidRPr="00550A73">
              <w:t>5</w:t>
            </w:r>
          </w:p>
        </w:tc>
        <w:tc>
          <w:tcPr>
            <w:tcW w:w="993" w:type="dxa"/>
          </w:tcPr>
          <w:p w:rsidR="00010A47" w:rsidRPr="00550A73" w:rsidRDefault="00010A47" w:rsidP="00010A47">
            <w:pPr>
              <w:widowControl w:val="0"/>
              <w:numPr>
                <w:ilvl w:val="12"/>
                <w:numId w:val="0"/>
              </w:numPr>
              <w:jc w:val="center"/>
            </w:pPr>
            <w:r w:rsidRPr="00550A73">
              <w:t>6</w:t>
            </w:r>
          </w:p>
        </w:tc>
        <w:tc>
          <w:tcPr>
            <w:tcW w:w="1275" w:type="dxa"/>
          </w:tcPr>
          <w:p w:rsidR="00010A47" w:rsidRPr="00550A73" w:rsidRDefault="00010A47" w:rsidP="00010A47">
            <w:pPr>
              <w:widowControl w:val="0"/>
              <w:numPr>
                <w:ilvl w:val="12"/>
                <w:numId w:val="0"/>
              </w:numPr>
              <w:jc w:val="center"/>
            </w:pPr>
            <w:r w:rsidRPr="00550A73">
              <w:t>7</w:t>
            </w:r>
          </w:p>
        </w:tc>
        <w:tc>
          <w:tcPr>
            <w:tcW w:w="993" w:type="dxa"/>
          </w:tcPr>
          <w:p w:rsidR="00010A47" w:rsidRPr="00550A73" w:rsidRDefault="00010A47" w:rsidP="00010A47">
            <w:pPr>
              <w:widowControl w:val="0"/>
              <w:numPr>
                <w:ilvl w:val="12"/>
                <w:numId w:val="0"/>
              </w:numPr>
              <w:jc w:val="center"/>
            </w:pPr>
            <w:r w:rsidRPr="00550A73">
              <w:t>8</w:t>
            </w:r>
          </w:p>
        </w:tc>
      </w:tr>
      <w:tr w:rsidR="006A3A85" w:rsidRPr="00550A73" w:rsidTr="00AF09B6">
        <w:tc>
          <w:tcPr>
            <w:tcW w:w="1844" w:type="dxa"/>
          </w:tcPr>
          <w:p w:rsidR="006A3A85" w:rsidRPr="00550A73" w:rsidRDefault="006A3A85" w:rsidP="00010A47">
            <w:pPr>
              <w:widowControl w:val="0"/>
              <w:numPr>
                <w:ilvl w:val="12"/>
                <w:numId w:val="0"/>
              </w:numPr>
              <w:jc w:val="both"/>
            </w:pPr>
            <w:r w:rsidRPr="00550A73">
              <w:t xml:space="preserve">Налоговые и неналоговые доходы </w:t>
            </w:r>
          </w:p>
        </w:tc>
        <w:tc>
          <w:tcPr>
            <w:tcW w:w="1559" w:type="dxa"/>
          </w:tcPr>
          <w:p w:rsidR="006A3A85" w:rsidRPr="00550A73" w:rsidRDefault="006A3A85" w:rsidP="00010A47">
            <w:r w:rsidRPr="00550A73">
              <w:rPr>
                <w:sz w:val="22"/>
                <w:szCs w:val="22"/>
              </w:rPr>
              <w:t>159 705,0</w:t>
            </w:r>
          </w:p>
        </w:tc>
        <w:tc>
          <w:tcPr>
            <w:tcW w:w="1418" w:type="dxa"/>
          </w:tcPr>
          <w:p w:rsidR="006A3A85" w:rsidRPr="00550A73" w:rsidRDefault="006A3A85" w:rsidP="00090923">
            <w:pPr>
              <w:widowControl w:val="0"/>
              <w:numPr>
                <w:ilvl w:val="12"/>
                <w:numId w:val="0"/>
              </w:numPr>
              <w:jc w:val="center"/>
            </w:pPr>
            <w:r w:rsidRPr="00550A73">
              <w:rPr>
                <w:sz w:val="22"/>
                <w:szCs w:val="22"/>
              </w:rPr>
              <w:t>161 929,1</w:t>
            </w:r>
          </w:p>
        </w:tc>
        <w:tc>
          <w:tcPr>
            <w:tcW w:w="992" w:type="dxa"/>
          </w:tcPr>
          <w:p w:rsidR="006A3A85" w:rsidRPr="00550A73" w:rsidRDefault="006A3A85" w:rsidP="00010A47">
            <w:r w:rsidRPr="00550A73">
              <w:rPr>
                <w:sz w:val="22"/>
                <w:szCs w:val="22"/>
              </w:rPr>
              <w:t>101,4</w:t>
            </w:r>
          </w:p>
        </w:tc>
        <w:tc>
          <w:tcPr>
            <w:tcW w:w="1417" w:type="dxa"/>
          </w:tcPr>
          <w:p w:rsidR="006A3A85" w:rsidRPr="00550A73" w:rsidRDefault="006A3A85" w:rsidP="00090923">
            <w:pPr>
              <w:widowControl w:val="0"/>
              <w:numPr>
                <w:ilvl w:val="12"/>
                <w:numId w:val="0"/>
              </w:numPr>
              <w:jc w:val="center"/>
            </w:pPr>
            <w:r w:rsidRPr="00550A73">
              <w:rPr>
                <w:sz w:val="22"/>
                <w:szCs w:val="22"/>
              </w:rPr>
              <w:t>167 142,9</w:t>
            </w:r>
          </w:p>
        </w:tc>
        <w:tc>
          <w:tcPr>
            <w:tcW w:w="993" w:type="dxa"/>
          </w:tcPr>
          <w:p w:rsidR="006A3A85" w:rsidRPr="00550A73" w:rsidRDefault="006A3A85" w:rsidP="00010A47">
            <w:r w:rsidRPr="00550A73">
              <w:rPr>
                <w:sz w:val="22"/>
                <w:szCs w:val="22"/>
              </w:rPr>
              <w:t>104,7</w:t>
            </w:r>
          </w:p>
        </w:tc>
        <w:tc>
          <w:tcPr>
            <w:tcW w:w="1275" w:type="dxa"/>
          </w:tcPr>
          <w:p w:rsidR="006A3A85" w:rsidRPr="00550A73" w:rsidRDefault="006A3A85" w:rsidP="00090923">
            <w:pPr>
              <w:widowControl w:val="0"/>
              <w:numPr>
                <w:ilvl w:val="12"/>
                <w:numId w:val="0"/>
              </w:numPr>
              <w:jc w:val="center"/>
            </w:pPr>
            <w:r w:rsidRPr="00550A73">
              <w:rPr>
                <w:sz w:val="22"/>
                <w:szCs w:val="22"/>
              </w:rPr>
              <w:t>171945,8</w:t>
            </w:r>
          </w:p>
        </w:tc>
        <w:tc>
          <w:tcPr>
            <w:tcW w:w="993" w:type="dxa"/>
          </w:tcPr>
          <w:p w:rsidR="006A3A85" w:rsidRPr="00550A73" w:rsidRDefault="00AF09B6" w:rsidP="00010A47">
            <w:r>
              <w:t>107,7</w:t>
            </w:r>
          </w:p>
        </w:tc>
      </w:tr>
      <w:tr w:rsidR="006A3A85" w:rsidRPr="00550A73" w:rsidTr="00AF09B6">
        <w:tc>
          <w:tcPr>
            <w:tcW w:w="1844" w:type="dxa"/>
          </w:tcPr>
          <w:p w:rsidR="006A3A85" w:rsidRPr="00550A73" w:rsidRDefault="006A3A85" w:rsidP="00010A47">
            <w:pPr>
              <w:widowControl w:val="0"/>
              <w:numPr>
                <w:ilvl w:val="12"/>
                <w:numId w:val="0"/>
              </w:numPr>
              <w:jc w:val="both"/>
            </w:pPr>
            <w:r w:rsidRPr="00550A73">
              <w:t>Безвозмездные поступления</w:t>
            </w:r>
          </w:p>
        </w:tc>
        <w:tc>
          <w:tcPr>
            <w:tcW w:w="1559" w:type="dxa"/>
          </w:tcPr>
          <w:p w:rsidR="006A3A85" w:rsidRPr="00550A73" w:rsidRDefault="006A3A85" w:rsidP="006A3A85">
            <w:pPr>
              <w:widowControl w:val="0"/>
              <w:numPr>
                <w:ilvl w:val="12"/>
                <w:numId w:val="0"/>
              </w:numPr>
              <w:jc w:val="center"/>
            </w:pPr>
            <w:r w:rsidRPr="00550A73">
              <w:rPr>
                <w:sz w:val="22"/>
                <w:szCs w:val="22"/>
              </w:rPr>
              <w:t>2 375 320,44</w:t>
            </w:r>
          </w:p>
        </w:tc>
        <w:tc>
          <w:tcPr>
            <w:tcW w:w="1418" w:type="dxa"/>
          </w:tcPr>
          <w:p w:rsidR="006A3A85" w:rsidRPr="00550A73" w:rsidRDefault="006A3A85" w:rsidP="00090923">
            <w:pPr>
              <w:widowControl w:val="0"/>
              <w:numPr>
                <w:ilvl w:val="12"/>
                <w:numId w:val="0"/>
              </w:numPr>
              <w:jc w:val="center"/>
            </w:pPr>
            <w:r w:rsidRPr="00550A73">
              <w:rPr>
                <w:sz w:val="22"/>
                <w:szCs w:val="22"/>
              </w:rPr>
              <w:t>1 515 998,2</w:t>
            </w:r>
          </w:p>
        </w:tc>
        <w:tc>
          <w:tcPr>
            <w:tcW w:w="992" w:type="dxa"/>
          </w:tcPr>
          <w:p w:rsidR="006A3A85" w:rsidRPr="00550A73" w:rsidRDefault="00550A73" w:rsidP="00010A47">
            <w:pPr>
              <w:widowControl w:val="0"/>
              <w:numPr>
                <w:ilvl w:val="12"/>
                <w:numId w:val="0"/>
              </w:numPr>
              <w:jc w:val="center"/>
            </w:pPr>
            <w:r w:rsidRPr="00550A73">
              <w:rPr>
                <w:sz w:val="22"/>
                <w:szCs w:val="22"/>
              </w:rPr>
              <w:t>63,8</w:t>
            </w:r>
          </w:p>
        </w:tc>
        <w:tc>
          <w:tcPr>
            <w:tcW w:w="1417" w:type="dxa"/>
          </w:tcPr>
          <w:p w:rsidR="006A3A85" w:rsidRPr="00550A73" w:rsidRDefault="006A3A85" w:rsidP="00090923">
            <w:pPr>
              <w:widowControl w:val="0"/>
              <w:numPr>
                <w:ilvl w:val="12"/>
                <w:numId w:val="0"/>
              </w:numPr>
              <w:jc w:val="center"/>
            </w:pPr>
            <w:r w:rsidRPr="00550A73">
              <w:rPr>
                <w:sz w:val="22"/>
                <w:szCs w:val="22"/>
              </w:rPr>
              <w:t>1 398 210,5</w:t>
            </w:r>
          </w:p>
        </w:tc>
        <w:tc>
          <w:tcPr>
            <w:tcW w:w="993" w:type="dxa"/>
          </w:tcPr>
          <w:p w:rsidR="006A3A85" w:rsidRPr="00550A73" w:rsidRDefault="00550A73" w:rsidP="00010A47">
            <w:pPr>
              <w:widowControl w:val="0"/>
              <w:numPr>
                <w:ilvl w:val="12"/>
                <w:numId w:val="0"/>
              </w:numPr>
              <w:jc w:val="center"/>
            </w:pPr>
            <w:r w:rsidRPr="00550A73">
              <w:rPr>
                <w:sz w:val="22"/>
                <w:szCs w:val="22"/>
              </w:rPr>
              <w:t>58,9</w:t>
            </w:r>
          </w:p>
        </w:tc>
        <w:tc>
          <w:tcPr>
            <w:tcW w:w="1275" w:type="dxa"/>
          </w:tcPr>
          <w:p w:rsidR="006A3A85" w:rsidRPr="00550A73" w:rsidRDefault="006A3A85" w:rsidP="00090923">
            <w:pPr>
              <w:widowControl w:val="0"/>
              <w:numPr>
                <w:ilvl w:val="12"/>
                <w:numId w:val="0"/>
              </w:numPr>
              <w:jc w:val="center"/>
            </w:pPr>
            <w:r w:rsidRPr="00550A73">
              <w:rPr>
                <w:sz w:val="22"/>
                <w:szCs w:val="22"/>
              </w:rPr>
              <w:t>1 403 459,9</w:t>
            </w:r>
          </w:p>
        </w:tc>
        <w:tc>
          <w:tcPr>
            <w:tcW w:w="993" w:type="dxa"/>
          </w:tcPr>
          <w:p w:rsidR="006A3A85" w:rsidRPr="00550A73" w:rsidRDefault="00AF09B6" w:rsidP="00010A47">
            <w:pPr>
              <w:widowControl w:val="0"/>
              <w:numPr>
                <w:ilvl w:val="12"/>
                <w:numId w:val="0"/>
              </w:numPr>
              <w:jc w:val="center"/>
            </w:pPr>
            <w:r>
              <w:t>59,1</w:t>
            </w:r>
          </w:p>
        </w:tc>
      </w:tr>
      <w:tr w:rsidR="00550A73" w:rsidRPr="00550A73" w:rsidTr="00AF09B6">
        <w:tc>
          <w:tcPr>
            <w:tcW w:w="1844" w:type="dxa"/>
          </w:tcPr>
          <w:p w:rsidR="00550A73" w:rsidRPr="00550A73" w:rsidRDefault="00550A73" w:rsidP="00010A47">
            <w:pPr>
              <w:widowControl w:val="0"/>
              <w:numPr>
                <w:ilvl w:val="12"/>
                <w:numId w:val="0"/>
              </w:numPr>
              <w:jc w:val="both"/>
            </w:pPr>
            <w:r w:rsidRPr="00412689">
              <w:rPr>
                <w:b/>
              </w:rPr>
              <w:t>Всего доходов местного бюджета</w:t>
            </w:r>
          </w:p>
        </w:tc>
        <w:tc>
          <w:tcPr>
            <w:tcW w:w="1559" w:type="dxa"/>
          </w:tcPr>
          <w:p w:rsidR="00550A73" w:rsidRPr="00550A73" w:rsidRDefault="00550A73" w:rsidP="00090923">
            <w:pPr>
              <w:widowControl w:val="0"/>
              <w:numPr>
                <w:ilvl w:val="12"/>
                <w:numId w:val="0"/>
              </w:numPr>
              <w:jc w:val="center"/>
              <w:rPr>
                <w:b/>
              </w:rPr>
            </w:pPr>
            <w:r w:rsidRPr="00550A73">
              <w:rPr>
                <w:b/>
                <w:sz w:val="22"/>
                <w:szCs w:val="22"/>
              </w:rPr>
              <w:t>2 535 025,44</w:t>
            </w:r>
          </w:p>
        </w:tc>
        <w:tc>
          <w:tcPr>
            <w:tcW w:w="1418" w:type="dxa"/>
          </w:tcPr>
          <w:p w:rsidR="00550A73" w:rsidRPr="00550A73" w:rsidRDefault="00550A73" w:rsidP="00090923">
            <w:pPr>
              <w:widowControl w:val="0"/>
              <w:numPr>
                <w:ilvl w:val="12"/>
                <w:numId w:val="0"/>
              </w:numPr>
              <w:jc w:val="center"/>
              <w:rPr>
                <w:b/>
              </w:rPr>
            </w:pPr>
            <w:r w:rsidRPr="00550A73">
              <w:rPr>
                <w:b/>
                <w:sz w:val="22"/>
                <w:szCs w:val="22"/>
              </w:rPr>
              <w:t>1 677 927,3</w:t>
            </w:r>
          </w:p>
        </w:tc>
        <w:tc>
          <w:tcPr>
            <w:tcW w:w="992" w:type="dxa"/>
          </w:tcPr>
          <w:p w:rsidR="00550A73" w:rsidRPr="00550A73" w:rsidRDefault="00550A73" w:rsidP="00090923">
            <w:pPr>
              <w:widowControl w:val="0"/>
              <w:numPr>
                <w:ilvl w:val="12"/>
                <w:numId w:val="0"/>
              </w:numPr>
              <w:jc w:val="center"/>
              <w:rPr>
                <w:b/>
              </w:rPr>
            </w:pPr>
            <w:r w:rsidRPr="00550A73">
              <w:rPr>
                <w:b/>
                <w:sz w:val="22"/>
                <w:szCs w:val="22"/>
              </w:rPr>
              <w:t>66,2</w:t>
            </w:r>
          </w:p>
        </w:tc>
        <w:tc>
          <w:tcPr>
            <w:tcW w:w="1417" w:type="dxa"/>
          </w:tcPr>
          <w:p w:rsidR="00550A73" w:rsidRPr="00550A73" w:rsidRDefault="00550A73" w:rsidP="00090923">
            <w:pPr>
              <w:widowControl w:val="0"/>
              <w:numPr>
                <w:ilvl w:val="12"/>
                <w:numId w:val="0"/>
              </w:numPr>
              <w:jc w:val="center"/>
              <w:rPr>
                <w:b/>
              </w:rPr>
            </w:pPr>
            <w:r w:rsidRPr="00550A73">
              <w:rPr>
                <w:b/>
                <w:sz w:val="22"/>
                <w:szCs w:val="22"/>
              </w:rPr>
              <w:t>1 565 353,4</w:t>
            </w:r>
          </w:p>
        </w:tc>
        <w:tc>
          <w:tcPr>
            <w:tcW w:w="993" w:type="dxa"/>
          </w:tcPr>
          <w:p w:rsidR="00550A73" w:rsidRPr="00550A73" w:rsidRDefault="00550A73" w:rsidP="00090923">
            <w:pPr>
              <w:widowControl w:val="0"/>
              <w:numPr>
                <w:ilvl w:val="12"/>
                <w:numId w:val="0"/>
              </w:numPr>
              <w:jc w:val="center"/>
              <w:rPr>
                <w:b/>
              </w:rPr>
            </w:pPr>
            <w:r w:rsidRPr="00550A73">
              <w:rPr>
                <w:b/>
                <w:sz w:val="22"/>
                <w:szCs w:val="22"/>
              </w:rPr>
              <w:t>61,7</w:t>
            </w:r>
          </w:p>
        </w:tc>
        <w:tc>
          <w:tcPr>
            <w:tcW w:w="1275" w:type="dxa"/>
          </w:tcPr>
          <w:p w:rsidR="00550A73" w:rsidRPr="00550A73" w:rsidRDefault="00550A73" w:rsidP="00090923">
            <w:pPr>
              <w:widowControl w:val="0"/>
              <w:numPr>
                <w:ilvl w:val="12"/>
                <w:numId w:val="0"/>
              </w:numPr>
              <w:jc w:val="center"/>
              <w:rPr>
                <w:b/>
              </w:rPr>
            </w:pPr>
            <w:r w:rsidRPr="00550A73">
              <w:rPr>
                <w:b/>
                <w:sz w:val="22"/>
                <w:szCs w:val="22"/>
              </w:rPr>
              <w:t>1 575 405,7</w:t>
            </w:r>
          </w:p>
        </w:tc>
        <w:tc>
          <w:tcPr>
            <w:tcW w:w="993" w:type="dxa"/>
          </w:tcPr>
          <w:p w:rsidR="00550A73" w:rsidRPr="00550A73" w:rsidRDefault="00AF09B6" w:rsidP="00010A47">
            <w:pPr>
              <w:widowControl w:val="0"/>
              <w:numPr>
                <w:ilvl w:val="12"/>
                <w:numId w:val="0"/>
              </w:numPr>
              <w:jc w:val="center"/>
            </w:pPr>
            <w:r>
              <w:t>62,1</w:t>
            </w:r>
          </w:p>
        </w:tc>
      </w:tr>
      <w:tr w:rsidR="00550A73" w:rsidRPr="00550A73" w:rsidTr="00AF09B6">
        <w:tc>
          <w:tcPr>
            <w:tcW w:w="1844" w:type="dxa"/>
          </w:tcPr>
          <w:p w:rsidR="00550A73" w:rsidRPr="00550A73" w:rsidRDefault="00550A73" w:rsidP="00010A47">
            <w:pPr>
              <w:widowControl w:val="0"/>
              <w:numPr>
                <w:ilvl w:val="12"/>
                <w:numId w:val="0"/>
              </w:numPr>
              <w:jc w:val="both"/>
            </w:pPr>
            <w:r w:rsidRPr="00412689">
              <w:rPr>
                <w:b/>
              </w:rPr>
              <w:t>Расходы местного бюджета</w:t>
            </w:r>
          </w:p>
        </w:tc>
        <w:tc>
          <w:tcPr>
            <w:tcW w:w="1559" w:type="dxa"/>
          </w:tcPr>
          <w:p w:rsidR="00550A73" w:rsidRPr="00550A73" w:rsidRDefault="00550A73" w:rsidP="006A3A85">
            <w:pPr>
              <w:widowControl w:val="0"/>
              <w:numPr>
                <w:ilvl w:val="12"/>
                <w:numId w:val="0"/>
              </w:numPr>
              <w:jc w:val="center"/>
            </w:pPr>
            <w:r w:rsidRPr="00550A73">
              <w:rPr>
                <w:b/>
                <w:sz w:val="22"/>
                <w:szCs w:val="22"/>
              </w:rPr>
              <w:t>2 543 444,26</w:t>
            </w:r>
          </w:p>
        </w:tc>
        <w:tc>
          <w:tcPr>
            <w:tcW w:w="1418" w:type="dxa"/>
          </w:tcPr>
          <w:p w:rsidR="00550A73" w:rsidRPr="00550A73" w:rsidRDefault="00550A73" w:rsidP="00090923">
            <w:pPr>
              <w:widowControl w:val="0"/>
              <w:numPr>
                <w:ilvl w:val="12"/>
                <w:numId w:val="0"/>
              </w:numPr>
              <w:jc w:val="center"/>
              <w:rPr>
                <w:b/>
              </w:rPr>
            </w:pPr>
            <w:r w:rsidRPr="00550A73">
              <w:rPr>
                <w:b/>
                <w:sz w:val="22"/>
                <w:szCs w:val="22"/>
              </w:rPr>
              <w:t>1 690 072,0</w:t>
            </w:r>
          </w:p>
        </w:tc>
        <w:tc>
          <w:tcPr>
            <w:tcW w:w="992" w:type="dxa"/>
          </w:tcPr>
          <w:p w:rsidR="00550A73" w:rsidRPr="00550A73" w:rsidRDefault="00550A73" w:rsidP="00010A47">
            <w:pPr>
              <w:widowControl w:val="0"/>
              <w:numPr>
                <w:ilvl w:val="12"/>
                <w:numId w:val="0"/>
              </w:numPr>
              <w:jc w:val="center"/>
            </w:pPr>
            <w:r w:rsidRPr="00550A73">
              <w:rPr>
                <w:sz w:val="22"/>
                <w:szCs w:val="22"/>
              </w:rPr>
              <w:t>66,4</w:t>
            </w:r>
          </w:p>
        </w:tc>
        <w:tc>
          <w:tcPr>
            <w:tcW w:w="1417" w:type="dxa"/>
          </w:tcPr>
          <w:p w:rsidR="00550A73" w:rsidRPr="00550A73" w:rsidRDefault="00550A73" w:rsidP="00090923">
            <w:pPr>
              <w:widowControl w:val="0"/>
              <w:numPr>
                <w:ilvl w:val="12"/>
                <w:numId w:val="0"/>
              </w:numPr>
              <w:jc w:val="center"/>
            </w:pPr>
            <w:r w:rsidRPr="00550A73">
              <w:rPr>
                <w:b/>
                <w:sz w:val="22"/>
                <w:szCs w:val="22"/>
              </w:rPr>
              <w:t>1 577 889,1</w:t>
            </w:r>
          </w:p>
        </w:tc>
        <w:tc>
          <w:tcPr>
            <w:tcW w:w="993" w:type="dxa"/>
          </w:tcPr>
          <w:p w:rsidR="00550A73" w:rsidRPr="00550A73" w:rsidRDefault="00550A73" w:rsidP="00010A47">
            <w:pPr>
              <w:widowControl w:val="0"/>
              <w:numPr>
                <w:ilvl w:val="12"/>
                <w:numId w:val="0"/>
              </w:numPr>
              <w:jc w:val="center"/>
            </w:pPr>
            <w:r>
              <w:rPr>
                <w:sz w:val="22"/>
                <w:szCs w:val="22"/>
              </w:rPr>
              <w:t>62,0</w:t>
            </w:r>
          </w:p>
        </w:tc>
        <w:tc>
          <w:tcPr>
            <w:tcW w:w="1275" w:type="dxa"/>
          </w:tcPr>
          <w:p w:rsidR="00550A73" w:rsidRPr="00550A73" w:rsidRDefault="00550A73" w:rsidP="00090923">
            <w:pPr>
              <w:widowControl w:val="0"/>
              <w:numPr>
                <w:ilvl w:val="12"/>
                <w:numId w:val="0"/>
              </w:numPr>
              <w:jc w:val="center"/>
            </w:pPr>
            <w:r w:rsidRPr="00550A73">
              <w:rPr>
                <w:b/>
                <w:sz w:val="22"/>
                <w:szCs w:val="22"/>
              </w:rPr>
              <w:t>1 588 301,6</w:t>
            </w:r>
          </w:p>
        </w:tc>
        <w:tc>
          <w:tcPr>
            <w:tcW w:w="993" w:type="dxa"/>
          </w:tcPr>
          <w:p w:rsidR="00550A73" w:rsidRPr="00550A73" w:rsidRDefault="00550A73" w:rsidP="00AF09B6">
            <w:pPr>
              <w:widowControl w:val="0"/>
              <w:numPr>
                <w:ilvl w:val="12"/>
                <w:numId w:val="0"/>
              </w:numPr>
              <w:jc w:val="center"/>
            </w:pPr>
            <w:r w:rsidRPr="00550A73">
              <w:rPr>
                <w:b/>
                <w:sz w:val="22"/>
                <w:szCs w:val="22"/>
              </w:rPr>
              <w:t>6</w:t>
            </w:r>
            <w:r w:rsidR="00AF09B6">
              <w:rPr>
                <w:b/>
                <w:sz w:val="22"/>
                <w:szCs w:val="22"/>
              </w:rPr>
              <w:t>2,4</w:t>
            </w:r>
          </w:p>
        </w:tc>
      </w:tr>
      <w:tr w:rsidR="00550A73" w:rsidRPr="00550A73" w:rsidTr="00AF09B6">
        <w:tc>
          <w:tcPr>
            <w:tcW w:w="1844" w:type="dxa"/>
          </w:tcPr>
          <w:p w:rsidR="00550A73" w:rsidRPr="00550A73" w:rsidRDefault="00550A73" w:rsidP="00010A47">
            <w:pPr>
              <w:widowControl w:val="0"/>
              <w:numPr>
                <w:ilvl w:val="12"/>
                <w:numId w:val="0"/>
              </w:numPr>
              <w:jc w:val="both"/>
            </w:pPr>
            <w:r w:rsidRPr="00550A73">
              <w:t>Дефици</w:t>
            </w:r>
            <w:proofErr w:type="gramStart"/>
            <w:r w:rsidRPr="00550A73">
              <w:t>т(</w:t>
            </w:r>
            <w:proofErr w:type="gramEnd"/>
            <w:r w:rsidRPr="00550A73">
              <w:t>-), профицит (+)</w:t>
            </w:r>
          </w:p>
        </w:tc>
        <w:tc>
          <w:tcPr>
            <w:tcW w:w="1559" w:type="dxa"/>
          </w:tcPr>
          <w:p w:rsidR="00550A73" w:rsidRPr="00550A73" w:rsidRDefault="00550A73" w:rsidP="00010A47">
            <w:pPr>
              <w:widowControl w:val="0"/>
              <w:numPr>
                <w:ilvl w:val="12"/>
                <w:numId w:val="0"/>
              </w:numPr>
              <w:jc w:val="center"/>
            </w:pPr>
            <w:r w:rsidRPr="00550A73">
              <w:rPr>
                <w:sz w:val="22"/>
                <w:szCs w:val="22"/>
              </w:rPr>
              <w:t>-8 418,82</w:t>
            </w:r>
          </w:p>
        </w:tc>
        <w:tc>
          <w:tcPr>
            <w:tcW w:w="1418" w:type="dxa"/>
          </w:tcPr>
          <w:p w:rsidR="00550A73" w:rsidRPr="00550A73" w:rsidRDefault="00550A73" w:rsidP="00090923">
            <w:pPr>
              <w:widowControl w:val="0"/>
              <w:numPr>
                <w:ilvl w:val="12"/>
                <w:numId w:val="0"/>
              </w:numPr>
              <w:jc w:val="center"/>
            </w:pPr>
            <w:r w:rsidRPr="00550A73">
              <w:rPr>
                <w:sz w:val="22"/>
                <w:szCs w:val="22"/>
              </w:rPr>
              <w:t>-12 144 ,7</w:t>
            </w:r>
          </w:p>
        </w:tc>
        <w:tc>
          <w:tcPr>
            <w:tcW w:w="992" w:type="dxa"/>
          </w:tcPr>
          <w:p w:rsidR="00550A73" w:rsidRPr="00550A73" w:rsidRDefault="002D16F7" w:rsidP="00010A47">
            <w:pPr>
              <w:widowControl w:val="0"/>
              <w:numPr>
                <w:ilvl w:val="12"/>
                <w:numId w:val="0"/>
              </w:numPr>
              <w:tabs>
                <w:tab w:val="center" w:pos="388"/>
              </w:tabs>
            </w:pPr>
            <w:r>
              <w:rPr>
                <w:sz w:val="22"/>
                <w:szCs w:val="22"/>
              </w:rPr>
              <w:t>-</w:t>
            </w:r>
          </w:p>
        </w:tc>
        <w:tc>
          <w:tcPr>
            <w:tcW w:w="1417" w:type="dxa"/>
          </w:tcPr>
          <w:p w:rsidR="00550A73" w:rsidRPr="00550A73" w:rsidRDefault="00550A73" w:rsidP="00090923">
            <w:pPr>
              <w:widowControl w:val="0"/>
              <w:numPr>
                <w:ilvl w:val="12"/>
                <w:numId w:val="0"/>
              </w:numPr>
              <w:jc w:val="center"/>
            </w:pPr>
            <w:r w:rsidRPr="00550A73">
              <w:rPr>
                <w:sz w:val="22"/>
                <w:szCs w:val="22"/>
              </w:rPr>
              <w:t>-12 535,7</w:t>
            </w:r>
          </w:p>
        </w:tc>
        <w:tc>
          <w:tcPr>
            <w:tcW w:w="993" w:type="dxa"/>
          </w:tcPr>
          <w:p w:rsidR="00550A73" w:rsidRPr="00550A73" w:rsidRDefault="002D16F7" w:rsidP="00010A47">
            <w:pPr>
              <w:widowControl w:val="0"/>
              <w:numPr>
                <w:ilvl w:val="12"/>
                <w:numId w:val="0"/>
              </w:numPr>
              <w:jc w:val="center"/>
            </w:pPr>
            <w:r>
              <w:rPr>
                <w:sz w:val="22"/>
                <w:szCs w:val="22"/>
              </w:rPr>
              <w:t>-</w:t>
            </w:r>
          </w:p>
        </w:tc>
        <w:tc>
          <w:tcPr>
            <w:tcW w:w="1275" w:type="dxa"/>
          </w:tcPr>
          <w:p w:rsidR="00550A73" w:rsidRPr="00550A73" w:rsidRDefault="00550A73" w:rsidP="00090923">
            <w:pPr>
              <w:widowControl w:val="0"/>
              <w:numPr>
                <w:ilvl w:val="12"/>
                <w:numId w:val="0"/>
              </w:numPr>
              <w:jc w:val="center"/>
            </w:pPr>
            <w:r w:rsidRPr="00550A73">
              <w:rPr>
                <w:sz w:val="22"/>
                <w:szCs w:val="22"/>
              </w:rPr>
              <w:t>-12 895,9</w:t>
            </w:r>
          </w:p>
        </w:tc>
        <w:tc>
          <w:tcPr>
            <w:tcW w:w="993" w:type="dxa"/>
          </w:tcPr>
          <w:p w:rsidR="00550A73" w:rsidRPr="00550A73" w:rsidRDefault="00550A73" w:rsidP="00010A47">
            <w:pPr>
              <w:widowControl w:val="0"/>
              <w:numPr>
                <w:ilvl w:val="12"/>
                <w:numId w:val="0"/>
              </w:numPr>
            </w:pPr>
            <w:r w:rsidRPr="00550A73">
              <w:rPr>
                <w:sz w:val="22"/>
                <w:szCs w:val="22"/>
              </w:rPr>
              <w:t>-</w:t>
            </w:r>
          </w:p>
        </w:tc>
      </w:tr>
    </w:tbl>
    <w:p w:rsidR="00AF09B6" w:rsidRDefault="00010A47" w:rsidP="00010A47">
      <w:pPr>
        <w:widowControl w:val="0"/>
        <w:numPr>
          <w:ilvl w:val="12"/>
          <w:numId w:val="0"/>
        </w:numPr>
        <w:tabs>
          <w:tab w:val="left" w:pos="1562"/>
        </w:tabs>
        <w:jc w:val="both"/>
        <w:rPr>
          <w:color w:val="FF0000"/>
          <w:sz w:val="28"/>
          <w:szCs w:val="28"/>
        </w:rPr>
      </w:pPr>
      <w:r w:rsidRPr="00DD0431">
        <w:rPr>
          <w:color w:val="FF0000"/>
          <w:sz w:val="28"/>
          <w:szCs w:val="28"/>
        </w:rPr>
        <w:t xml:space="preserve">    </w:t>
      </w:r>
    </w:p>
    <w:p w:rsidR="00AF09B6" w:rsidRPr="00AF09B6" w:rsidRDefault="00010A47" w:rsidP="00010A47">
      <w:pPr>
        <w:widowControl w:val="0"/>
        <w:numPr>
          <w:ilvl w:val="12"/>
          <w:numId w:val="0"/>
        </w:numPr>
        <w:tabs>
          <w:tab w:val="left" w:pos="1562"/>
        </w:tabs>
        <w:jc w:val="both"/>
        <w:rPr>
          <w:sz w:val="28"/>
          <w:szCs w:val="28"/>
        </w:rPr>
      </w:pPr>
      <w:r w:rsidRPr="00DD0431">
        <w:rPr>
          <w:color w:val="FF0000"/>
          <w:sz w:val="28"/>
          <w:szCs w:val="28"/>
        </w:rPr>
        <w:t xml:space="preserve">  </w:t>
      </w:r>
      <w:proofErr w:type="gramStart"/>
      <w:r w:rsidRPr="00AF09B6">
        <w:rPr>
          <w:sz w:val="28"/>
          <w:szCs w:val="28"/>
        </w:rPr>
        <w:t>Согласно динамики</w:t>
      </w:r>
      <w:proofErr w:type="gramEnd"/>
      <w:r w:rsidRPr="00AF09B6">
        <w:rPr>
          <w:sz w:val="28"/>
          <w:szCs w:val="28"/>
        </w:rPr>
        <w:t xml:space="preserve"> планируемых параметров местного бюджета на 202</w:t>
      </w:r>
      <w:r w:rsidR="00AF09B6" w:rsidRPr="00AF09B6">
        <w:rPr>
          <w:sz w:val="28"/>
          <w:szCs w:val="28"/>
        </w:rPr>
        <w:t>3</w:t>
      </w:r>
      <w:r w:rsidRPr="00AF09B6">
        <w:rPr>
          <w:sz w:val="28"/>
          <w:szCs w:val="28"/>
        </w:rPr>
        <w:t>-202</w:t>
      </w:r>
      <w:r w:rsidR="00AF09B6" w:rsidRPr="00AF09B6">
        <w:rPr>
          <w:sz w:val="28"/>
          <w:szCs w:val="28"/>
        </w:rPr>
        <w:t>5</w:t>
      </w:r>
      <w:r w:rsidRPr="00AF09B6">
        <w:rPr>
          <w:sz w:val="28"/>
          <w:szCs w:val="28"/>
        </w:rPr>
        <w:t xml:space="preserve"> год к оценке исполнения 202</w:t>
      </w:r>
      <w:r w:rsidR="00AF09B6" w:rsidRPr="00AF09B6">
        <w:rPr>
          <w:sz w:val="28"/>
          <w:szCs w:val="28"/>
        </w:rPr>
        <w:t>2</w:t>
      </w:r>
      <w:r w:rsidRPr="00AF09B6">
        <w:rPr>
          <w:sz w:val="28"/>
          <w:szCs w:val="28"/>
        </w:rPr>
        <w:t xml:space="preserve">   отмечается </w:t>
      </w:r>
      <w:r w:rsidR="00AF09B6" w:rsidRPr="00AF09B6">
        <w:rPr>
          <w:sz w:val="28"/>
          <w:szCs w:val="28"/>
        </w:rPr>
        <w:t>увеличение</w:t>
      </w:r>
      <w:r w:rsidRPr="00AF09B6">
        <w:rPr>
          <w:sz w:val="28"/>
          <w:szCs w:val="28"/>
        </w:rPr>
        <w:t xml:space="preserve"> налоговых и неналоговых доходов</w:t>
      </w:r>
      <w:r w:rsidR="00AF09B6" w:rsidRPr="00AF09B6">
        <w:rPr>
          <w:sz w:val="28"/>
          <w:szCs w:val="28"/>
        </w:rPr>
        <w:t xml:space="preserve">, а </w:t>
      </w:r>
      <w:r w:rsidRPr="00AF09B6">
        <w:rPr>
          <w:sz w:val="28"/>
          <w:szCs w:val="28"/>
        </w:rPr>
        <w:t xml:space="preserve"> безвозмездных поступлений</w:t>
      </w:r>
      <w:r w:rsidR="00AF09B6" w:rsidRPr="00AF09B6">
        <w:rPr>
          <w:sz w:val="28"/>
          <w:szCs w:val="28"/>
        </w:rPr>
        <w:t xml:space="preserve"> отмечается снижение.</w:t>
      </w:r>
      <w:r w:rsidRPr="00AF09B6">
        <w:rPr>
          <w:sz w:val="28"/>
          <w:szCs w:val="28"/>
        </w:rPr>
        <w:t xml:space="preserve">  </w:t>
      </w:r>
    </w:p>
    <w:p w:rsidR="00010A47" w:rsidRPr="00DD0431" w:rsidRDefault="00010A47" w:rsidP="00010A47">
      <w:pPr>
        <w:widowControl w:val="0"/>
        <w:numPr>
          <w:ilvl w:val="12"/>
          <w:numId w:val="0"/>
        </w:numPr>
        <w:tabs>
          <w:tab w:val="left" w:pos="1562"/>
        </w:tabs>
        <w:jc w:val="both"/>
        <w:rPr>
          <w:color w:val="FF0000"/>
          <w:sz w:val="28"/>
          <w:szCs w:val="28"/>
        </w:rPr>
      </w:pPr>
      <w:r w:rsidRPr="00DD0431">
        <w:rPr>
          <w:color w:val="FF0000"/>
          <w:sz w:val="28"/>
          <w:szCs w:val="28"/>
        </w:rPr>
        <w:t xml:space="preserve">  </w:t>
      </w:r>
      <w:r w:rsidRPr="00DD0431">
        <w:rPr>
          <w:color w:val="FF0000"/>
          <w:sz w:val="28"/>
          <w:szCs w:val="28"/>
        </w:rPr>
        <w:tab/>
      </w:r>
    </w:p>
    <w:p w:rsidR="00010A47" w:rsidRDefault="00010A47" w:rsidP="00010A47">
      <w:pPr>
        <w:widowControl w:val="0"/>
        <w:numPr>
          <w:ilvl w:val="12"/>
          <w:numId w:val="0"/>
        </w:numPr>
        <w:tabs>
          <w:tab w:val="left" w:pos="1562"/>
        </w:tabs>
        <w:jc w:val="both"/>
        <w:rPr>
          <w:sz w:val="28"/>
          <w:szCs w:val="28"/>
        </w:rPr>
      </w:pPr>
      <w:r>
        <w:rPr>
          <w:sz w:val="28"/>
          <w:szCs w:val="28"/>
        </w:rPr>
        <w:t xml:space="preserve">                 Основные параметры местного бюджета на 2019-2023 </w:t>
      </w:r>
      <w:r w:rsidR="00BD43EC">
        <w:rPr>
          <w:sz w:val="28"/>
          <w:szCs w:val="28"/>
        </w:rPr>
        <w:t>г</w:t>
      </w:r>
      <w:r>
        <w:rPr>
          <w:sz w:val="28"/>
          <w:szCs w:val="28"/>
        </w:rPr>
        <w:t>г.</w:t>
      </w:r>
      <w:r w:rsidR="00BD43EC">
        <w:rPr>
          <w:sz w:val="28"/>
          <w:szCs w:val="28"/>
        </w:rPr>
        <w:t xml:space="preserve"> </w:t>
      </w:r>
      <w:r>
        <w:rPr>
          <w:sz w:val="28"/>
          <w:szCs w:val="28"/>
        </w:rPr>
        <w:t>млн. руб</w:t>
      </w:r>
      <w:r w:rsidR="00BD43EC">
        <w:rPr>
          <w:sz w:val="28"/>
          <w:szCs w:val="28"/>
        </w:rPr>
        <w:t>лей</w:t>
      </w:r>
    </w:p>
    <w:p w:rsidR="00010A47" w:rsidRDefault="00010A47" w:rsidP="00010A47">
      <w:pPr>
        <w:widowControl w:val="0"/>
        <w:numPr>
          <w:ilvl w:val="12"/>
          <w:numId w:val="0"/>
        </w:numPr>
        <w:jc w:val="both"/>
        <w:rPr>
          <w:sz w:val="28"/>
          <w:szCs w:val="28"/>
        </w:rPr>
      </w:pPr>
      <w:r>
        <w:rPr>
          <w:sz w:val="28"/>
          <w:szCs w:val="28"/>
        </w:rPr>
        <w:t xml:space="preserve">             </w:t>
      </w:r>
      <w:r w:rsidR="00DD0431">
        <w:rPr>
          <w:noProof/>
          <w:sz w:val="28"/>
          <w:szCs w:val="28"/>
        </w:rPr>
        <w:drawing>
          <wp:inline distT="0" distB="0" distL="0" distR="0">
            <wp:extent cx="5729997" cy="3482502"/>
            <wp:effectExtent l="19050" t="0" r="23103" b="364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0A47" w:rsidRDefault="00010A47" w:rsidP="00010A47">
      <w:pPr>
        <w:widowControl w:val="0"/>
        <w:numPr>
          <w:ilvl w:val="12"/>
          <w:numId w:val="0"/>
        </w:numPr>
        <w:jc w:val="both"/>
        <w:rPr>
          <w:sz w:val="28"/>
          <w:szCs w:val="28"/>
        </w:rPr>
      </w:pPr>
    </w:p>
    <w:p w:rsidR="00696BFD" w:rsidRPr="0052465A" w:rsidRDefault="00696BFD" w:rsidP="00BD43EC">
      <w:pPr>
        <w:tabs>
          <w:tab w:val="left" w:pos="0"/>
          <w:tab w:val="left" w:pos="709"/>
          <w:tab w:val="left" w:pos="9356"/>
        </w:tabs>
        <w:autoSpaceDE w:val="0"/>
        <w:autoSpaceDN w:val="0"/>
        <w:adjustRightInd w:val="0"/>
        <w:ind w:hanging="1080"/>
        <w:jc w:val="both"/>
        <w:rPr>
          <w:rFonts w:cs="TimesNewRomanPSMT"/>
          <w:sz w:val="28"/>
          <w:szCs w:val="28"/>
        </w:rPr>
      </w:pPr>
      <w:r w:rsidRPr="0052465A">
        <w:rPr>
          <w:sz w:val="28"/>
          <w:szCs w:val="28"/>
        </w:rPr>
        <w:t xml:space="preserve"> </w:t>
      </w:r>
    </w:p>
    <w:p w:rsidR="00696BFD" w:rsidRPr="0052465A" w:rsidRDefault="00696BFD" w:rsidP="00FF6264">
      <w:pPr>
        <w:tabs>
          <w:tab w:val="left" w:pos="1800"/>
          <w:tab w:val="left" w:pos="9356"/>
        </w:tabs>
        <w:autoSpaceDE w:val="0"/>
        <w:autoSpaceDN w:val="0"/>
        <w:adjustRightInd w:val="0"/>
        <w:jc w:val="both"/>
        <w:rPr>
          <w:rFonts w:cs="TimesNewRomanPSMT"/>
          <w:sz w:val="28"/>
          <w:szCs w:val="28"/>
        </w:rPr>
      </w:pPr>
      <w:r w:rsidRPr="0052465A">
        <w:rPr>
          <w:rFonts w:cs="TimesNewRomanPSMT"/>
          <w:sz w:val="28"/>
          <w:szCs w:val="28"/>
        </w:rPr>
        <w:t xml:space="preserve">          Формирование основных параметров районного бюджета на 20</w:t>
      </w:r>
      <w:r w:rsidR="001F2814" w:rsidRPr="0052465A">
        <w:rPr>
          <w:rFonts w:cs="TimesNewRomanPSMT"/>
          <w:sz w:val="28"/>
          <w:szCs w:val="28"/>
        </w:rPr>
        <w:t>2</w:t>
      </w:r>
      <w:r w:rsidR="000568B2">
        <w:rPr>
          <w:rFonts w:cs="TimesNewRomanPSMT"/>
          <w:sz w:val="28"/>
          <w:szCs w:val="28"/>
        </w:rPr>
        <w:t>3</w:t>
      </w:r>
      <w:r w:rsidR="001F2814" w:rsidRPr="0052465A">
        <w:rPr>
          <w:rFonts w:cs="TimesNewRomanPSMT"/>
          <w:sz w:val="28"/>
          <w:szCs w:val="28"/>
        </w:rPr>
        <w:t xml:space="preserve"> год и на плановый период 202</w:t>
      </w:r>
      <w:r w:rsidR="000568B2">
        <w:rPr>
          <w:rFonts w:cs="TimesNewRomanPSMT"/>
          <w:sz w:val="28"/>
          <w:szCs w:val="28"/>
        </w:rPr>
        <w:t>4</w:t>
      </w:r>
      <w:r w:rsidR="001F2814" w:rsidRPr="0052465A">
        <w:rPr>
          <w:rFonts w:cs="TimesNewRomanPSMT"/>
          <w:sz w:val="28"/>
          <w:szCs w:val="28"/>
        </w:rPr>
        <w:t xml:space="preserve"> и 202</w:t>
      </w:r>
      <w:r w:rsidR="000568B2">
        <w:rPr>
          <w:rFonts w:cs="TimesNewRomanPSMT"/>
          <w:sz w:val="28"/>
          <w:szCs w:val="28"/>
        </w:rPr>
        <w:t>5</w:t>
      </w:r>
      <w:r w:rsidRPr="0052465A">
        <w:rPr>
          <w:rFonts w:cs="TimesNewRomanPSMT"/>
          <w:sz w:val="28"/>
          <w:szCs w:val="28"/>
        </w:rPr>
        <w:t xml:space="preserve"> годов осуществлено в соответствии с требованиями действующего бюджетного и налогового законодательства. Также учтены ожидаемые параметры испо</w:t>
      </w:r>
      <w:r w:rsidR="001F2814" w:rsidRPr="0052465A">
        <w:rPr>
          <w:rFonts w:cs="TimesNewRomanPSMT"/>
          <w:sz w:val="28"/>
          <w:szCs w:val="28"/>
        </w:rPr>
        <w:t>лнения районного бюджета на 20</w:t>
      </w:r>
      <w:r w:rsidR="00857B08" w:rsidRPr="0052465A">
        <w:rPr>
          <w:rFonts w:cs="TimesNewRomanPSMT"/>
          <w:sz w:val="28"/>
          <w:szCs w:val="28"/>
        </w:rPr>
        <w:t>2</w:t>
      </w:r>
      <w:r w:rsidR="000568B2">
        <w:rPr>
          <w:rFonts w:cs="TimesNewRomanPSMT"/>
          <w:sz w:val="28"/>
          <w:szCs w:val="28"/>
        </w:rPr>
        <w:t>2</w:t>
      </w:r>
      <w:r w:rsidRPr="0052465A">
        <w:rPr>
          <w:rFonts w:cs="TimesNewRomanPSMT"/>
          <w:sz w:val="28"/>
          <w:szCs w:val="28"/>
        </w:rPr>
        <w:t xml:space="preserve"> год, основные показатели прогноза социально-экономического развития Эх</w:t>
      </w:r>
      <w:r w:rsidR="001F2814" w:rsidRPr="0052465A">
        <w:rPr>
          <w:rFonts w:cs="TimesNewRomanPSMT"/>
          <w:sz w:val="28"/>
          <w:szCs w:val="28"/>
        </w:rPr>
        <w:t>ирит-Булагатского района на 202</w:t>
      </w:r>
      <w:r w:rsidR="000568B2">
        <w:rPr>
          <w:rFonts w:cs="TimesNewRomanPSMT"/>
          <w:sz w:val="28"/>
          <w:szCs w:val="28"/>
        </w:rPr>
        <w:t>3</w:t>
      </w:r>
      <w:r w:rsidR="001F2814" w:rsidRPr="0052465A">
        <w:rPr>
          <w:rFonts w:cs="TimesNewRomanPSMT"/>
          <w:sz w:val="28"/>
          <w:szCs w:val="28"/>
        </w:rPr>
        <w:t xml:space="preserve"> год и плановый период 202</w:t>
      </w:r>
      <w:r w:rsidR="000568B2">
        <w:rPr>
          <w:rFonts w:cs="TimesNewRomanPSMT"/>
          <w:sz w:val="28"/>
          <w:szCs w:val="28"/>
        </w:rPr>
        <w:t>4</w:t>
      </w:r>
      <w:r w:rsidR="001F2814" w:rsidRPr="0052465A">
        <w:rPr>
          <w:rFonts w:cs="TimesNewRomanPSMT"/>
          <w:sz w:val="28"/>
          <w:szCs w:val="28"/>
        </w:rPr>
        <w:t>-202</w:t>
      </w:r>
      <w:r w:rsidR="000568B2">
        <w:rPr>
          <w:rFonts w:cs="TimesNewRomanPSMT"/>
          <w:sz w:val="28"/>
          <w:szCs w:val="28"/>
        </w:rPr>
        <w:t>5</w:t>
      </w:r>
      <w:r w:rsidR="0071470C" w:rsidRPr="0052465A">
        <w:rPr>
          <w:rFonts w:cs="TimesNewRomanPSMT"/>
          <w:sz w:val="28"/>
          <w:szCs w:val="28"/>
        </w:rPr>
        <w:t xml:space="preserve"> </w:t>
      </w:r>
      <w:r w:rsidRPr="0052465A">
        <w:rPr>
          <w:rFonts w:cs="TimesNewRomanPSMT"/>
          <w:sz w:val="28"/>
          <w:szCs w:val="28"/>
        </w:rPr>
        <w:t xml:space="preserve"> год</w:t>
      </w:r>
      <w:r w:rsidR="001F2814" w:rsidRPr="0052465A">
        <w:rPr>
          <w:rFonts w:cs="TimesNewRomanPSMT"/>
          <w:sz w:val="28"/>
          <w:szCs w:val="28"/>
        </w:rPr>
        <w:t>ов</w:t>
      </w:r>
      <w:r w:rsidRPr="0052465A">
        <w:rPr>
          <w:rFonts w:cs="TimesNewRomanPSMT"/>
          <w:sz w:val="28"/>
          <w:szCs w:val="28"/>
        </w:rPr>
        <w:t>.</w:t>
      </w:r>
    </w:p>
    <w:p w:rsidR="005C314B" w:rsidRDefault="005C314B" w:rsidP="005C314B">
      <w:pPr>
        <w:autoSpaceDE w:val="0"/>
        <w:autoSpaceDN w:val="0"/>
        <w:adjustRightInd w:val="0"/>
        <w:jc w:val="center"/>
        <w:rPr>
          <w:b/>
          <w:color w:val="000000" w:themeColor="text1"/>
          <w:sz w:val="28"/>
          <w:szCs w:val="28"/>
        </w:rPr>
      </w:pPr>
    </w:p>
    <w:p w:rsidR="005C314B" w:rsidRPr="00422A84" w:rsidRDefault="00C81397" w:rsidP="005C314B">
      <w:pPr>
        <w:autoSpaceDE w:val="0"/>
        <w:autoSpaceDN w:val="0"/>
        <w:adjustRightInd w:val="0"/>
        <w:jc w:val="center"/>
        <w:rPr>
          <w:b/>
          <w:sz w:val="28"/>
          <w:szCs w:val="28"/>
        </w:rPr>
      </w:pPr>
      <w:r>
        <w:rPr>
          <w:b/>
          <w:color w:val="000000" w:themeColor="text1"/>
          <w:sz w:val="28"/>
          <w:szCs w:val="28"/>
        </w:rPr>
        <w:lastRenderedPageBreak/>
        <w:t xml:space="preserve">4. </w:t>
      </w:r>
      <w:r w:rsidR="005C314B" w:rsidRPr="00422A84">
        <w:rPr>
          <w:b/>
          <w:sz w:val="28"/>
          <w:szCs w:val="28"/>
        </w:rPr>
        <w:t xml:space="preserve">Общий анализ </w:t>
      </w:r>
      <w:r w:rsidR="005C314B">
        <w:rPr>
          <w:b/>
          <w:sz w:val="28"/>
          <w:szCs w:val="28"/>
        </w:rPr>
        <w:t>доходов</w:t>
      </w:r>
      <w:r w:rsidR="005C314B" w:rsidRPr="00422A84">
        <w:rPr>
          <w:b/>
          <w:sz w:val="28"/>
          <w:szCs w:val="28"/>
        </w:rPr>
        <w:t xml:space="preserve"> проекта бюджета муниципального образования «Эхирит-Булагатский район»</w:t>
      </w:r>
    </w:p>
    <w:p w:rsidR="00422A84" w:rsidRPr="008C30F4" w:rsidRDefault="00422A84" w:rsidP="00422A84">
      <w:pPr>
        <w:autoSpaceDE w:val="0"/>
        <w:autoSpaceDN w:val="0"/>
        <w:adjustRightInd w:val="0"/>
        <w:jc w:val="both"/>
        <w:rPr>
          <w:color w:val="000000" w:themeColor="text1"/>
          <w:sz w:val="28"/>
          <w:szCs w:val="28"/>
        </w:rPr>
      </w:pPr>
      <w:r w:rsidRPr="002D0D66">
        <w:rPr>
          <w:color w:val="FF0000"/>
          <w:sz w:val="28"/>
          <w:szCs w:val="28"/>
        </w:rPr>
        <w:t xml:space="preserve">        </w:t>
      </w:r>
      <w:r w:rsidRPr="008C30F4">
        <w:rPr>
          <w:color w:val="000000" w:themeColor="text1"/>
          <w:sz w:val="28"/>
          <w:szCs w:val="28"/>
        </w:rPr>
        <w:t>Доходы бюджета муниципального района «</w:t>
      </w:r>
      <w:proofErr w:type="spellStart"/>
      <w:r w:rsidRPr="008C30F4">
        <w:rPr>
          <w:color w:val="000000" w:themeColor="text1"/>
          <w:sz w:val="28"/>
          <w:szCs w:val="28"/>
        </w:rPr>
        <w:t>Эхири</w:t>
      </w:r>
      <w:proofErr w:type="gramStart"/>
      <w:r w:rsidRPr="008C30F4">
        <w:rPr>
          <w:color w:val="000000" w:themeColor="text1"/>
          <w:sz w:val="28"/>
          <w:szCs w:val="28"/>
        </w:rPr>
        <w:t>т</w:t>
      </w:r>
      <w:proofErr w:type="spellEnd"/>
      <w:r w:rsidRPr="008C30F4">
        <w:rPr>
          <w:color w:val="000000" w:themeColor="text1"/>
          <w:sz w:val="28"/>
          <w:szCs w:val="28"/>
        </w:rPr>
        <w:t>-</w:t>
      </w:r>
      <w:proofErr w:type="gramEnd"/>
      <w:r w:rsidRPr="008C30F4">
        <w:rPr>
          <w:color w:val="000000" w:themeColor="text1"/>
          <w:sz w:val="28"/>
          <w:szCs w:val="28"/>
        </w:rPr>
        <w:t xml:space="preserve"> </w:t>
      </w:r>
      <w:proofErr w:type="spellStart"/>
      <w:r w:rsidRPr="008C30F4">
        <w:rPr>
          <w:color w:val="000000" w:themeColor="text1"/>
          <w:sz w:val="28"/>
          <w:szCs w:val="28"/>
        </w:rPr>
        <w:t>Булагатский</w:t>
      </w:r>
      <w:proofErr w:type="spellEnd"/>
      <w:r w:rsidRPr="008C30F4">
        <w:rPr>
          <w:color w:val="000000" w:themeColor="text1"/>
          <w:sz w:val="28"/>
          <w:szCs w:val="28"/>
        </w:rPr>
        <w:t xml:space="preserve"> район» </w:t>
      </w:r>
      <w:r w:rsidRPr="00BE4668">
        <w:rPr>
          <w:color w:val="000000" w:themeColor="text1"/>
          <w:sz w:val="28"/>
          <w:szCs w:val="28"/>
        </w:rPr>
        <w:t>составляют</w:t>
      </w:r>
      <w:r w:rsidRPr="008C30F4">
        <w:rPr>
          <w:color w:val="000000" w:themeColor="text1"/>
          <w:sz w:val="28"/>
          <w:szCs w:val="28"/>
        </w:rPr>
        <w:t xml:space="preserve"> собственные (налоговые и неналоговые) доходы и безвозмездные поступления от других бюджетов бюджетной системы РФ.</w:t>
      </w:r>
    </w:p>
    <w:p w:rsidR="00C86ABF" w:rsidRDefault="00422A84" w:rsidP="00C86ABF">
      <w:pPr>
        <w:autoSpaceDE w:val="0"/>
        <w:autoSpaceDN w:val="0"/>
        <w:adjustRightInd w:val="0"/>
        <w:jc w:val="both"/>
        <w:rPr>
          <w:sz w:val="28"/>
        </w:rPr>
      </w:pPr>
      <w:r w:rsidRPr="008C30F4">
        <w:rPr>
          <w:color w:val="000000" w:themeColor="text1"/>
          <w:sz w:val="28"/>
          <w:szCs w:val="28"/>
        </w:rPr>
        <w:t xml:space="preserve">        </w:t>
      </w:r>
      <w:proofErr w:type="gramStart"/>
      <w:r w:rsidR="00C86ABF" w:rsidRPr="00D418D9">
        <w:rPr>
          <w:sz w:val="28"/>
        </w:rPr>
        <w:t>Доходы местного  бюджета  на 20</w:t>
      </w:r>
      <w:r w:rsidR="00C86ABF">
        <w:rPr>
          <w:sz w:val="28"/>
        </w:rPr>
        <w:t>23</w:t>
      </w:r>
      <w:r w:rsidR="00C86ABF" w:rsidRPr="00D418D9">
        <w:rPr>
          <w:sz w:val="28"/>
        </w:rPr>
        <w:t xml:space="preserve"> - 20</w:t>
      </w:r>
      <w:r w:rsidR="00C86ABF">
        <w:rPr>
          <w:sz w:val="28"/>
        </w:rPr>
        <w:t>25</w:t>
      </w:r>
      <w:r w:rsidR="00C86ABF" w:rsidRPr="00D418D9">
        <w:rPr>
          <w:sz w:val="28"/>
        </w:rPr>
        <w:t xml:space="preserve">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C86ABF">
        <w:rPr>
          <w:sz w:val="28"/>
        </w:rPr>
        <w:t>МО «Эхирит-Булагатский район»</w:t>
      </w:r>
      <w:r w:rsidR="00C86ABF" w:rsidRPr="00D418D9">
        <w:rPr>
          <w:sz w:val="28"/>
        </w:rPr>
        <w:t xml:space="preserve">, данных главных </w:t>
      </w:r>
      <w:r w:rsidR="00C86ABF">
        <w:rPr>
          <w:sz w:val="28"/>
        </w:rPr>
        <w:t>а</w:t>
      </w:r>
      <w:r w:rsidR="00C86ABF" w:rsidRPr="00D418D9">
        <w:rPr>
          <w:sz w:val="28"/>
        </w:rPr>
        <w:t>дминистраторов доходов местного бюджета</w:t>
      </w:r>
      <w:r w:rsidR="00C86ABF">
        <w:rPr>
          <w:sz w:val="28"/>
        </w:rPr>
        <w:t xml:space="preserve"> (далее - ГРБС)</w:t>
      </w:r>
      <w:r w:rsidR="00C86ABF" w:rsidRPr="00D418D9">
        <w:rPr>
          <w:sz w:val="28"/>
        </w:rPr>
        <w:t>.</w:t>
      </w:r>
      <w:proofErr w:type="gramEnd"/>
    </w:p>
    <w:p w:rsidR="00C86ABF" w:rsidRPr="00494731" w:rsidRDefault="00C86ABF" w:rsidP="00C86ABF">
      <w:pPr>
        <w:pStyle w:val="af7"/>
        <w:ind w:left="0" w:firstLine="709"/>
        <w:rPr>
          <w:rFonts w:ascii="Times New Roman" w:hAnsi="Times New Roman" w:cs="Times New Roman"/>
          <w:sz w:val="28"/>
          <w:szCs w:val="28"/>
        </w:rPr>
      </w:pPr>
      <w:r w:rsidRPr="001F643C">
        <w:rPr>
          <w:rFonts w:ascii="Times New Roman" w:hAnsi="Times New Roman" w:cs="Times New Roman"/>
          <w:sz w:val="28"/>
          <w:szCs w:val="28"/>
        </w:rPr>
        <w:t xml:space="preserve">В </w:t>
      </w:r>
      <w:r w:rsidRPr="00AF09B6">
        <w:rPr>
          <w:rFonts w:ascii="Times New Roman" w:hAnsi="Times New Roman" w:cs="Times New Roman"/>
          <w:sz w:val="28"/>
          <w:szCs w:val="28"/>
        </w:rPr>
        <w:t>с</w:t>
      </w:r>
      <w:r w:rsidRPr="00AF09B6">
        <w:rPr>
          <w:rStyle w:val="af1"/>
          <w:rFonts w:ascii="Times New Roman" w:hAnsi="Times New Roman" w:cs="Times New Roman"/>
          <w:b w:val="0"/>
          <w:color w:val="auto"/>
          <w:sz w:val="28"/>
          <w:szCs w:val="28"/>
        </w:rPr>
        <w:t>оответствии со статьями 47.1, 184.2</w:t>
      </w:r>
      <w:r w:rsidRPr="00494731">
        <w:rPr>
          <w:rFonts w:ascii="Times New Roman" w:hAnsi="Times New Roman" w:cs="Times New Roman"/>
          <w:sz w:val="28"/>
          <w:szCs w:val="28"/>
        </w:rPr>
        <w:t xml:space="preserve">  Б</w:t>
      </w:r>
      <w:r>
        <w:rPr>
          <w:rFonts w:ascii="Times New Roman" w:hAnsi="Times New Roman" w:cs="Times New Roman"/>
          <w:sz w:val="28"/>
          <w:szCs w:val="28"/>
        </w:rPr>
        <w:t>К РФ</w:t>
      </w:r>
      <w:r w:rsidRPr="00494731">
        <w:rPr>
          <w:rFonts w:ascii="Times New Roman" w:hAnsi="Times New Roman" w:cs="Times New Roman"/>
          <w:sz w:val="28"/>
          <w:szCs w:val="28"/>
        </w:rPr>
        <w:t xml:space="preserve">  представлен реестр источников доходов бюджета </w:t>
      </w:r>
      <w:r>
        <w:rPr>
          <w:rFonts w:ascii="Times New Roman" w:hAnsi="Times New Roman" w:cs="Times New Roman"/>
          <w:sz w:val="28"/>
          <w:szCs w:val="28"/>
        </w:rPr>
        <w:t>муниципального образования «Эхирит-Булагатский район»</w:t>
      </w:r>
      <w:r w:rsidRPr="00494731">
        <w:rPr>
          <w:rFonts w:ascii="Times New Roman" w:hAnsi="Times New Roman" w:cs="Times New Roman"/>
          <w:sz w:val="28"/>
          <w:szCs w:val="28"/>
        </w:rPr>
        <w:t xml:space="preserve"> на 20</w:t>
      </w:r>
      <w:r>
        <w:rPr>
          <w:rFonts w:ascii="Times New Roman" w:hAnsi="Times New Roman" w:cs="Times New Roman"/>
          <w:sz w:val="28"/>
          <w:szCs w:val="28"/>
        </w:rPr>
        <w:t>23</w:t>
      </w:r>
      <w:r w:rsidRPr="00494731">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24</w:t>
      </w:r>
      <w:r w:rsidRPr="00494731">
        <w:rPr>
          <w:rFonts w:ascii="Times New Roman" w:hAnsi="Times New Roman" w:cs="Times New Roman"/>
          <w:sz w:val="28"/>
          <w:szCs w:val="28"/>
        </w:rPr>
        <w:t xml:space="preserve"> и 202</w:t>
      </w:r>
      <w:r>
        <w:rPr>
          <w:rFonts w:ascii="Times New Roman" w:hAnsi="Times New Roman" w:cs="Times New Roman"/>
          <w:sz w:val="28"/>
          <w:szCs w:val="28"/>
        </w:rPr>
        <w:t>5</w:t>
      </w:r>
      <w:r w:rsidRPr="00494731">
        <w:rPr>
          <w:rFonts w:ascii="Times New Roman" w:hAnsi="Times New Roman" w:cs="Times New Roman"/>
          <w:sz w:val="28"/>
          <w:szCs w:val="28"/>
        </w:rPr>
        <w:t xml:space="preserve"> годов.</w:t>
      </w:r>
    </w:p>
    <w:p w:rsidR="00C86ABF" w:rsidRPr="00494731" w:rsidRDefault="00C86ABF" w:rsidP="00C86ABF">
      <w:pPr>
        <w:tabs>
          <w:tab w:val="left" w:pos="709"/>
        </w:tabs>
        <w:ind w:firstLine="709"/>
        <w:jc w:val="both"/>
        <w:rPr>
          <w:sz w:val="28"/>
          <w:szCs w:val="28"/>
        </w:rPr>
      </w:pPr>
      <w:r w:rsidRPr="00494731">
        <w:rPr>
          <w:sz w:val="28"/>
          <w:szCs w:val="28"/>
        </w:rPr>
        <w:t>Реестр источников доходов местного бюджета представляет собой свод информации о доходах бюджета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C86ABF" w:rsidRPr="0065498F" w:rsidRDefault="00C86ABF" w:rsidP="00C86ABF">
      <w:pPr>
        <w:tabs>
          <w:tab w:val="left" w:pos="709"/>
        </w:tabs>
        <w:ind w:firstLine="709"/>
        <w:jc w:val="both"/>
        <w:rPr>
          <w:sz w:val="28"/>
          <w:szCs w:val="28"/>
        </w:rPr>
      </w:pPr>
      <w:proofErr w:type="gramStart"/>
      <w:r w:rsidRPr="00494731">
        <w:rPr>
          <w:sz w:val="28"/>
          <w:szCs w:val="28"/>
        </w:rPr>
        <w:t xml:space="preserve">Анализ </w:t>
      </w:r>
      <w:r>
        <w:rPr>
          <w:sz w:val="28"/>
          <w:szCs w:val="28"/>
        </w:rPr>
        <w:t xml:space="preserve"> </w:t>
      </w:r>
      <w:r w:rsidRPr="00494731">
        <w:rPr>
          <w:sz w:val="28"/>
          <w:szCs w:val="28"/>
        </w:rPr>
        <w:t>Реестра источников доходов местного бюджета показал, что документ сформирован в полном объеме по всем источникам доходов с оценкой 20</w:t>
      </w:r>
      <w:r>
        <w:rPr>
          <w:sz w:val="28"/>
          <w:szCs w:val="28"/>
        </w:rPr>
        <w:t>21</w:t>
      </w:r>
      <w:r w:rsidRPr="00494731">
        <w:rPr>
          <w:sz w:val="28"/>
          <w:szCs w:val="28"/>
        </w:rPr>
        <w:t xml:space="preserve"> года</w:t>
      </w:r>
      <w:r>
        <w:rPr>
          <w:sz w:val="28"/>
          <w:szCs w:val="28"/>
        </w:rPr>
        <w:t xml:space="preserve"> - </w:t>
      </w:r>
      <w:r w:rsidRPr="00494731">
        <w:rPr>
          <w:sz w:val="28"/>
          <w:szCs w:val="28"/>
        </w:rPr>
        <w:t>20</w:t>
      </w:r>
      <w:r>
        <w:rPr>
          <w:sz w:val="28"/>
          <w:szCs w:val="28"/>
        </w:rPr>
        <w:t>22</w:t>
      </w:r>
      <w:r w:rsidRPr="00494731">
        <w:rPr>
          <w:sz w:val="28"/>
          <w:szCs w:val="28"/>
        </w:rPr>
        <w:t xml:space="preserve"> год</w:t>
      </w:r>
      <w:r>
        <w:rPr>
          <w:sz w:val="28"/>
          <w:szCs w:val="28"/>
        </w:rPr>
        <w:t>а, на 2023 год</w:t>
      </w:r>
      <w:r w:rsidRPr="00494731">
        <w:rPr>
          <w:sz w:val="28"/>
          <w:szCs w:val="28"/>
        </w:rPr>
        <w:t xml:space="preserve"> и с учетом прогноза доходов местного бюджета на плановый период 20</w:t>
      </w:r>
      <w:r>
        <w:rPr>
          <w:sz w:val="28"/>
          <w:szCs w:val="28"/>
        </w:rPr>
        <w:t>24</w:t>
      </w:r>
      <w:r w:rsidRPr="00494731">
        <w:rPr>
          <w:sz w:val="28"/>
          <w:szCs w:val="28"/>
        </w:rPr>
        <w:t xml:space="preserve"> и 202</w:t>
      </w:r>
      <w:r>
        <w:rPr>
          <w:sz w:val="28"/>
          <w:szCs w:val="28"/>
        </w:rPr>
        <w:t>5</w:t>
      </w:r>
      <w:r w:rsidRPr="00494731">
        <w:rPr>
          <w:sz w:val="28"/>
          <w:szCs w:val="28"/>
        </w:rPr>
        <w:t xml:space="preserve"> годов</w:t>
      </w:r>
      <w:r>
        <w:rPr>
          <w:sz w:val="28"/>
          <w:szCs w:val="28"/>
        </w:rPr>
        <w:t xml:space="preserve"> и соответствует форме, установленной  </w:t>
      </w:r>
      <w:r w:rsidRPr="0065498F">
        <w:rPr>
          <w:sz w:val="28"/>
          <w:szCs w:val="28"/>
        </w:rPr>
        <w:t>приказом  Министерства Финансов Р</w:t>
      </w:r>
      <w:r>
        <w:rPr>
          <w:sz w:val="28"/>
          <w:szCs w:val="28"/>
        </w:rPr>
        <w:t xml:space="preserve">оссийской </w:t>
      </w:r>
      <w:r w:rsidRPr="0065498F">
        <w:rPr>
          <w:sz w:val="28"/>
          <w:szCs w:val="28"/>
        </w:rPr>
        <w:t>Ф</w:t>
      </w:r>
      <w:r>
        <w:rPr>
          <w:sz w:val="28"/>
          <w:szCs w:val="28"/>
        </w:rPr>
        <w:t>едерации от 21.12.2016</w:t>
      </w:r>
      <w:r w:rsidRPr="0065498F">
        <w:rPr>
          <w:sz w:val="28"/>
          <w:szCs w:val="28"/>
        </w:rPr>
        <w:t xml:space="preserve"> № 238н.</w:t>
      </w:r>
      <w:proofErr w:type="gramEnd"/>
    </w:p>
    <w:p w:rsidR="00453028" w:rsidRPr="003F3ADE" w:rsidRDefault="00453028" w:rsidP="00453028">
      <w:pPr>
        <w:widowControl w:val="0"/>
        <w:numPr>
          <w:ilvl w:val="12"/>
          <w:numId w:val="0"/>
        </w:numPr>
        <w:ind w:firstLine="720"/>
        <w:jc w:val="both"/>
        <w:rPr>
          <w:sz w:val="28"/>
        </w:rPr>
      </w:pPr>
      <w:r w:rsidRPr="003F3ADE">
        <w:rPr>
          <w:sz w:val="28"/>
        </w:rPr>
        <w:t>Бюджетные назначения по доходам местного бюджета на 20</w:t>
      </w:r>
      <w:r>
        <w:rPr>
          <w:sz w:val="28"/>
        </w:rPr>
        <w:t>23</w:t>
      </w:r>
      <w:r w:rsidRPr="003F3ADE">
        <w:rPr>
          <w:sz w:val="28"/>
        </w:rPr>
        <w:t>-20</w:t>
      </w:r>
      <w:r>
        <w:rPr>
          <w:sz w:val="28"/>
        </w:rPr>
        <w:t>25</w:t>
      </w:r>
      <w:r w:rsidRPr="003F3ADE">
        <w:rPr>
          <w:sz w:val="28"/>
        </w:rPr>
        <w:t xml:space="preserve"> годы представлены в таблице № </w:t>
      </w:r>
      <w:r>
        <w:rPr>
          <w:sz w:val="28"/>
        </w:rPr>
        <w:t>4</w:t>
      </w:r>
      <w:r w:rsidRPr="003F3ADE">
        <w:rPr>
          <w:sz w:val="28"/>
        </w:rPr>
        <w:t>.</w:t>
      </w:r>
    </w:p>
    <w:p w:rsidR="00453028" w:rsidRPr="00326F46" w:rsidRDefault="00453028" w:rsidP="00453028">
      <w:pPr>
        <w:widowControl w:val="0"/>
        <w:numPr>
          <w:ilvl w:val="12"/>
          <w:numId w:val="0"/>
        </w:numPr>
        <w:ind w:firstLine="720"/>
        <w:jc w:val="right"/>
        <w:rPr>
          <w:sz w:val="28"/>
        </w:rPr>
      </w:pPr>
      <w:r w:rsidRPr="00326F46">
        <w:rPr>
          <w:sz w:val="28"/>
        </w:rPr>
        <w:t xml:space="preserve">Таблица № </w:t>
      </w:r>
      <w:r>
        <w:rPr>
          <w:sz w:val="28"/>
        </w:rPr>
        <w:t>4</w:t>
      </w:r>
      <w:r w:rsidRPr="00326F46">
        <w:rPr>
          <w:sz w:val="28"/>
        </w:rPr>
        <w:t>(тыс</w:t>
      </w:r>
      <w:proofErr w:type="gramStart"/>
      <w:r w:rsidRPr="00326F46">
        <w:rPr>
          <w:sz w:val="28"/>
        </w:rPr>
        <w:t>.р</w:t>
      </w:r>
      <w:proofErr w:type="gramEnd"/>
      <w:r w:rsidRPr="00326F46">
        <w:rPr>
          <w:sz w:val="28"/>
        </w:rPr>
        <w:t>уб.)</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538"/>
        <w:gridCol w:w="1383"/>
        <w:gridCol w:w="1384"/>
        <w:gridCol w:w="1359"/>
        <w:gridCol w:w="738"/>
        <w:gridCol w:w="1229"/>
        <w:gridCol w:w="708"/>
      </w:tblGrid>
      <w:tr w:rsidR="00453028" w:rsidRPr="00430113" w:rsidTr="00866A50">
        <w:trPr>
          <w:trHeight w:val="574"/>
        </w:trPr>
        <w:tc>
          <w:tcPr>
            <w:tcW w:w="2116" w:type="dxa"/>
            <w:vMerge w:val="restart"/>
          </w:tcPr>
          <w:p w:rsidR="00453028" w:rsidRPr="0093205E" w:rsidRDefault="00453028" w:rsidP="00090923">
            <w:pPr>
              <w:widowControl w:val="0"/>
              <w:numPr>
                <w:ilvl w:val="12"/>
                <w:numId w:val="0"/>
              </w:numPr>
              <w:jc w:val="center"/>
            </w:pPr>
          </w:p>
          <w:p w:rsidR="00453028" w:rsidRPr="0093205E" w:rsidRDefault="00453028" w:rsidP="00090923">
            <w:pPr>
              <w:widowControl w:val="0"/>
              <w:numPr>
                <w:ilvl w:val="12"/>
                <w:numId w:val="0"/>
              </w:numPr>
              <w:jc w:val="center"/>
            </w:pPr>
            <w:r w:rsidRPr="0093205E">
              <w:t>Источники доходов</w:t>
            </w:r>
          </w:p>
        </w:tc>
        <w:tc>
          <w:tcPr>
            <w:tcW w:w="1538" w:type="dxa"/>
            <w:vMerge w:val="restart"/>
          </w:tcPr>
          <w:p w:rsidR="00453028" w:rsidRPr="0093205E" w:rsidRDefault="00453028" w:rsidP="00453028">
            <w:pPr>
              <w:widowControl w:val="0"/>
              <w:numPr>
                <w:ilvl w:val="12"/>
                <w:numId w:val="0"/>
              </w:numPr>
              <w:jc w:val="center"/>
            </w:pPr>
            <w:r w:rsidRPr="0093205E">
              <w:t>Проект на 20</w:t>
            </w:r>
            <w:r>
              <w:t>23</w:t>
            </w:r>
            <w:r w:rsidRPr="0093205E">
              <w:t xml:space="preserve">г., </w:t>
            </w:r>
          </w:p>
        </w:tc>
        <w:tc>
          <w:tcPr>
            <w:tcW w:w="1383" w:type="dxa"/>
            <w:vMerge w:val="restart"/>
          </w:tcPr>
          <w:p w:rsidR="00453028" w:rsidRPr="0093205E" w:rsidRDefault="00453028" w:rsidP="00453028">
            <w:pPr>
              <w:widowControl w:val="0"/>
              <w:numPr>
                <w:ilvl w:val="12"/>
                <w:numId w:val="0"/>
              </w:numPr>
              <w:jc w:val="center"/>
            </w:pPr>
            <w:r w:rsidRPr="0093205E">
              <w:t>Проект на 20</w:t>
            </w:r>
            <w:r>
              <w:t>24</w:t>
            </w:r>
            <w:r w:rsidRPr="0093205E">
              <w:t>г.</w:t>
            </w:r>
          </w:p>
        </w:tc>
        <w:tc>
          <w:tcPr>
            <w:tcW w:w="1384" w:type="dxa"/>
            <w:vMerge w:val="restart"/>
          </w:tcPr>
          <w:p w:rsidR="00453028" w:rsidRPr="0093205E" w:rsidRDefault="00453028" w:rsidP="00453028">
            <w:pPr>
              <w:widowControl w:val="0"/>
              <w:numPr>
                <w:ilvl w:val="12"/>
                <w:numId w:val="0"/>
              </w:numPr>
              <w:jc w:val="center"/>
            </w:pPr>
            <w:r w:rsidRPr="0093205E">
              <w:t>Проект на 20</w:t>
            </w:r>
            <w:r>
              <w:t>25</w:t>
            </w:r>
            <w:r w:rsidRPr="0093205E">
              <w:t>г.</w:t>
            </w:r>
          </w:p>
        </w:tc>
        <w:tc>
          <w:tcPr>
            <w:tcW w:w="2097" w:type="dxa"/>
            <w:gridSpan w:val="2"/>
          </w:tcPr>
          <w:p w:rsidR="00453028" w:rsidRPr="0093205E" w:rsidRDefault="00453028" w:rsidP="00453028">
            <w:pPr>
              <w:widowControl w:val="0"/>
              <w:numPr>
                <w:ilvl w:val="12"/>
                <w:numId w:val="0"/>
              </w:numPr>
              <w:jc w:val="center"/>
            </w:pPr>
            <w:r w:rsidRPr="0093205E">
              <w:t>Темп роста 20</w:t>
            </w:r>
            <w:r>
              <w:t>23</w:t>
            </w:r>
            <w:r w:rsidRPr="0093205E">
              <w:t>/20</w:t>
            </w:r>
            <w:r>
              <w:t>24</w:t>
            </w:r>
          </w:p>
        </w:tc>
        <w:tc>
          <w:tcPr>
            <w:tcW w:w="1937" w:type="dxa"/>
            <w:gridSpan w:val="2"/>
          </w:tcPr>
          <w:p w:rsidR="00453028" w:rsidRPr="009F6DD8" w:rsidRDefault="00453028" w:rsidP="00453028">
            <w:pPr>
              <w:widowControl w:val="0"/>
              <w:numPr>
                <w:ilvl w:val="12"/>
                <w:numId w:val="0"/>
              </w:numPr>
              <w:jc w:val="center"/>
              <w:rPr>
                <w:lang w:val="en-US"/>
              </w:rPr>
            </w:pPr>
            <w:r w:rsidRPr="0093205E">
              <w:t>Темп роста 20</w:t>
            </w:r>
            <w:r>
              <w:t>24</w:t>
            </w:r>
            <w:r w:rsidRPr="0093205E">
              <w:t>/20</w:t>
            </w:r>
            <w:r>
              <w:t>25</w:t>
            </w:r>
          </w:p>
        </w:tc>
      </w:tr>
      <w:tr w:rsidR="00453028" w:rsidRPr="00430113" w:rsidTr="00866A50">
        <w:trPr>
          <w:trHeight w:val="150"/>
        </w:trPr>
        <w:tc>
          <w:tcPr>
            <w:tcW w:w="2116" w:type="dxa"/>
            <w:vMerge/>
          </w:tcPr>
          <w:p w:rsidR="00453028" w:rsidRPr="0093205E" w:rsidRDefault="00453028" w:rsidP="00090923">
            <w:pPr>
              <w:widowControl w:val="0"/>
              <w:numPr>
                <w:ilvl w:val="12"/>
                <w:numId w:val="0"/>
              </w:numPr>
              <w:jc w:val="right"/>
            </w:pPr>
          </w:p>
        </w:tc>
        <w:tc>
          <w:tcPr>
            <w:tcW w:w="1538" w:type="dxa"/>
            <w:vMerge/>
          </w:tcPr>
          <w:p w:rsidR="00453028" w:rsidRPr="0093205E" w:rsidRDefault="00453028" w:rsidP="00090923">
            <w:pPr>
              <w:widowControl w:val="0"/>
              <w:numPr>
                <w:ilvl w:val="12"/>
                <w:numId w:val="0"/>
              </w:numPr>
              <w:jc w:val="right"/>
            </w:pPr>
          </w:p>
        </w:tc>
        <w:tc>
          <w:tcPr>
            <w:tcW w:w="1383" w:type="dxa"/>
            <w:vMerge/>
          </w:tcPr>
          <w:p w:rsidR="00453028" w:rsidRPr="0093205E" w:rsidRDefault="00453028" w:rsidP="00090923">
            <w:pPr>
              <w:widowControl w:val="0"/>
              <w:numPr>
                <w:ilvl w:val="12"/>
                <w:numId w:val="0"/>
              </w:numPr>
              <w:jc w:val="right"/>
            </w:pPr>
          </w:p>
        </w:tc>
        <w:tc>
          <w:tcPr>
            <w:tcW w:w="1384" w:type="dxa"/>
            <w:vMerge/>
          </w:tcPr>
          <w:p w:rsidR="00453028" w:rsidRPr="0093205E" w:rsidRDefault="00453028" w:rsidP="00090923">
            <w:pPr>
              <w:widowControl w:val="0"/>
              <w:numPr>
                <w:ilvl w:val="12"/>
                <w:numId w:val="0"/>
              </w:numPr>
              <w:jc w:val="right"/>
            </w:pPr>
          </w:p>
        </w:tc>
        <w:tc>
          <w:tcPr>
            <w:tcW w:w="1359" w:type="dxa"/>
          </w:tcPr>
          <w:p w:rsidR="00453028" w:rsidRPr="0093205E" w:rsidRDefault="00453028" w:rsidP="00090923">
            <w:pPr>
              <w:widowControl w:val="0"/>
              <w:numPr>
                <w:ilvl w:val="12"/>
                <w:numId w:val="0"/>
              </w:numPr>
              <w:jc w:val="center"/>
            </w:pPr>
            <w:r w:rsidRPr="0093205E">
              <w:t>в сумме</w:t>
            </w:r>
          </w:p>
        </w:tc>
        <w:tc>
          <w:tcPr>
            <w:tcW w:w="738" w:type="dxa"/>
          </w:tcPr>
          <w:p w:rsidR="00453028" w:rsidRPr="0093205E" w:rsidRDefault="00453028" w:rsidP="00090923">
            <w:pPr>
              <w:widowControl w:val="0"/>
              <w:numPr>
                <w:ilvl w:val="12"/>
                <w:numId w:val="0"/>
              </w:numPr>
              <w:jc w:val="center"/>
            </w:pPr>
            <w:r w:rsidRPr="0093205E">
              <w:t>в %</w:t>
            </w:r>
          </w:p>
        </w:tc>
        <w:tc>
          <w:tcPr>
            <w:tcW w:w="1229" w:type="dxa"/>
          </w:tcPr>
          <w:p w:rsidR="00453028" w:rsidRPr="0093205E" w:rsidRDefault="00453028" w:rsidP="00090923">
            <w:pPr>
              <w:widowControl w:val="0"/>
              <w:numPr>
                <w:ilvl w:val="12"/>
                <w:numId w:val="0"/>
              </w:numPr>
              <w:jc w:val="center"/>
            </w:pPr>
            <w:r w:rsidRPr="0093205E">
              <w:t>в сумме</w:t>
            </w:r>
          </w:p>
        </w:tc>
        <w:tc>
          <w:tcPr>
            <w:tcW w:w="708" w:type="dxa"/>
          </w:tcPr>
          <w:p w:rsidR="00453028" w:rsidRPr="0093205E" w:rsidRDefault="00453028" w:rsidP="00090923">
            <w:pPr>
              <w:widowControl w:val="0"/>
              <w:numPr>
                <w:ilvl w:val="12"/>
                <w:numId w:val="0"/>
              </w:numPr>
              <w:jc w:val="center"/>
            </w:pPr>
            <w:r w:rsidRPr="0093205E">
              <w:t>в %</w:t>
            </w:r>
          </w:p>
        </w:tc>
      </w:tr>
      <w:tr w:rsidR="00453028" w:rsidRPr="00430113" w:rsidTr="00866A50">
        <w:trPr>
          <w:trHeight w:val="846"/>
        </w:trPr>
        <w:tc>
          <w:tcPr>
            <w:tcW w:w="2116" w:type="dxa"/>
          </w:tcPr>
          <w:p w:rsidR="00453028" w:rsidRPr="0093205E" w:rsidRDefault="00453028" w:rsidP="00090923">
            <w:pPr>
              <w:widowControl w:val="0"/>
              <w:numPr>
                <w:ilvl w:val="12"/>
                <w:numId w:val="0"/>
              </w:numPr>
            </w:pPr>
            <w:r w:rsidRPr="0093205E">
              <w:t>Налоговые и неналоговые доходы</w:t>
            </w:r>
          </w:p>
        </w:tc>
        <w:tc>
          <w:tcPr>
            <w:tcW w:w="1538" w:type="dxa"/>
          </w:tcPr>
          <w:p w:rsidR="00453028" w:rsidRPr="00A82265" w:rsidRDefault="00453028" w:rsidP="00090923">
            <w:pPr>
              <w:widowControl w:val="0"/>
              <w:numPr>
                <w:ilvl w:val="12"/>
                <w:numId w:val="0"/>
              </w:numPr>
              <w:jc w:val="center"/>
            </w:pPr>
            <w:r>
              <w:rPr>
                <w:sz w:val="22"/>
                <w:szCs w:val="22"/>
              </w:rPr>
              <w:t>161 929,1</w:t>
            </w:r>
          </w:p>
        </w:tc>
        <w:tc>
          <w:tcPr>
            <w:tcW w:w="1383" w:type="dxa"/>
          </w:tcPr>
          <w:p w:rsidR="00453028" w:rsidRPr="00A82265" w:rsidRDefault="00453028" w:rsidP="00090923">
            <w:pPr>
              <w:widowControl w:val="0"/>
              <w:numPr>
                <w:ilvl w:val="12"/>
                <w:numId w:val="0"/>
              </w:numPr>
              <w:jc w:val="center"/>
            </w:pPr>
            <w:r>
              <w:rPr>
                <w:sz w:val="22"/>
                <w:szCs w:val="22"/>
              </w:rPr>
              <w:t>167 142,9</w:t>
            </w:r>
          </w:p>
        </w:tc>
        <w:tc>
          <w:tcPr>
            <w:tcW w:w="1384" w:type="dxa"/>
          </w:tcPr>
          <w:p w:rsidR="00453028" w:rsidRPr="00A82265" w:rsidRDefault="00453028" w:rsidP="00090923">
            <w:pPr>
              <w:widowControl w:val="0"/>
              <w:numPr>
                <w:ilvl w:val="12"/>
                <w:numId w:val="0"/>
              </w:numPr>
              <w:jc w:val="center"/>
            </w:pPr>
            <w:r>
              <w:rPr>
                <w:sz w:val="22"/>
                <w:szCs w:val="22"/>
              </w:rPr>
              <w:t>171945,8</w:t>
            </w:r>
          </w:p>
        </w:tc>
        <w:tc>
          <w:tcPr>
            <w:tcW w:w="1359" w:type="dxa"/>
          </w:tcPr>
          <w:p w:rsidR="00453028" w:rsidRPr="0093205E" w:rsidRDefault="00453028" w:rsidP="00090923">
            <w:pPr>
              <w:widowControl w:val="0"/>
              <w:numPr>
                <w:ilvl w:val="12"/>
                <w:numId w:val="0"/>
              </w:numPr>
              <w:jc w:val="center"/>
            </w:pPr>
            <w:r>
              <w:t>+5213,8</w:t>
            </w:r>
          </w:p>
        </w:tc>
        <w:tc>
          <w:tcPr>
            <w:tcW w:w="738" w:type="dxa"/>
          </w:tcPr>
          <w:p w:rsidR="00453028" w:rsidRPr="0093205E" w:rsidRDefault="00453028" w:rsidP="00090923">
            <w:pPr>
              <w:widowControl w:val="0"/>
              <w:numPr>
                <w:ilvl w:val="12"/>
                <w:numId w:val="0"/>
              </w:numPr>
              <w:jc w:val="center"/>
            </w:pPr>
            <w:r>
              <w:t>+3,2</w:t>
            </w:r>
          </w:p>
        </w:tc>
        <w:tc>
          <w:tcPr>
            <w:tcW w:w="1229" w:type="dxa"/>
          </w:tcPr>
          <w:p w:rsidR="00453028" w:rsidRPr="0093205E" w:rsidRDefault="0097280D" w:rsidP="00090923">
            <w:pPr>
              <w:widowControl w:val="0"/>
              <w:numPr>
                <w:ilvl w:val="12"/>
                <w:numId w:val="0"/>
              </w:numPr>
              <w:jc w:val="center"/>
            </w:pPr>
            <w:r>
              <w:t>+4802,9</w:t>
            </w:r>
          </w:p>
        </w:tc>
        <w:tc>
          <w:tcPr>
            <w:tcW w:w="708" w:type="dxa"/>
          </w:tcPr>
          <w:p w:rsidR="00453028" w:rsidRPr="0093205E" w:rsidRDefault="0097280D" w:rsidP="00090923">
            <w:pPr>
              <w:widowControl w:val="0"/>
              <w:numPr>
                <w:ilvl w:val="12"/>
                <w:numId w:val="0"/>
              </w:numPr>
              <w:jc w:val="center"/>
            </w:pPr>
            <w:r>
              <w:t>+2,9</w:t>
            </w:r>
          </w:p>
        </w:tc>
      </w:tr>
      <w:tr w:rsidR="00453028" w:rsidRPr="00430113" w:rsidTr="00866A50">
        <w:trPr>
          <w:trHeight w:val="559"/>
        </w:trPr>
        <w:tc>
          <w:tcPr>
            <w:tcW w:w="2116" w:type="dxa"/>
          </w:tcPr>
          <w:p w:rsidR="00453028" w:rsidRPr="0093205E" w:rsidRDefault="00453028" w:rsidP="00090923">
            <w:pPr>
              <w:widowControl w:val="0"/>
              <w:numPr>
                <w:ilvl w:val="12"/>
                <w:numId w:val="0"/>
              </w:numPr>
            </w:pPr>
            <w:r w:rsidRPr="0093205E">
              <w:t>Безвозмездные поступления</w:t>
            </w:r>
          </w:p>
        </w:tc>
        <w:tc>
          <w:tcPr>
            <w:tcW w:w="1538" w:type="dxa"/>
          </w:tcPr>
          <w:p w:rsidR="00453028" w:rsidRPr="00A82265" w:rsidRDefault="00453028" w:rsidP="00090923">
            <w:pPr>
              <w:widowControl w:val="0"/>
              <w:numPr>
                <w:ilvl w:val="12"/>
                <w:numId w:val="0"/>
              </w:numPr>
              <w:jc w:val="center"/>
            </w:pPr>
            <w:r>
              <w:rPr>
                <w:sz w:val="22"/>
                <w:szCs w:val="22"/>
              </w:rPr>
              <w:t>1 515 998,2</w:t>
            </w:r>
          </w:p>
        </w:tc>
        <w:tc>
          <w:tcPr>
            <w:tcW w:w="1383" w:type="dxa"/>
          </w:tcPr>
          <w:p w:rsidR="00453028" w:rsidRPr="00A82265" w:rsidRDefault="00453028" w:rsidP="00090923">
            <w:pPr>
              <w:widowControl w:val="0"/>
              <w:numPr>
                <w:ilvl w:val="12"/>
                <w:numId w:val="0"/>
              </w:numPr>
              <w:jc w:val="center"/>
            </w:pPr>
            <w:r>
              <w:rPr>
                <w:sz w:val="22"/>
                <w:szCs w:val="22"/>
              </w:rPr>
              <w:t>1 398 210,5</w:t>
            </w:r>
          </w:p>
        </w:tc>
        <w:tc>
          <w:tcPr>
            <w:tcW w:w="1384" w:type="dxa"/>
          </w:tcPr>
          <w:p w:rsidR="00453028" w:rsidRPr="00A82265" w:rsidRDefault="00453028" w:rsidP="00090923">
            <w:pPr>
              <w:widowControl w:val="0"/>
              <w:numPr>
                <w:ilvl w:val="12"/>
                <w:numId w:val="0"/>
              </w:numPr>
              <w:jc w:val="center"/>
            </w:pPr>
            <w:r>
              <w:rPr>
                <w:sz w:val="22"/>
                <w:szCs w:val="22"/>
              </w:rPr>
              <w:t>1 403 459,9</w:t>
            </w:r>
          </w:p>
        </w:tc>
        <w:tc>
          <w:tcPr>
            <w:tcW w:w="1359" w:type="dxa"/>
          </w:tcPr>
          <w:p w:rsidR="00453028" w:rsidRPr="0093205E" w:rsidRDefault="00453028" w:rsidP="00090923">
            <w:pPr>
              <w:widowControl w:val="0"/>
              <w:numPr>
                <w:ilvl w:val="12"/>
                <w:numId w:val="0"/>
              </w:numPr>
              <w:jc w:val="center"/>
            </w:pPr>
            <w:r>
              <w:t>-117787,7</w:t>
            </w:r>
          </w:p>
        </w:tc>
        <w:tc>
          <w:tcPr>
            <w:tcW w:w="738" w:type="dxa"/>
          </w:tcPr>
          <w:p w:rsidR="00453028" w:rsidRPr="0093205E" w:rsidRDefault="00453028" w:rsidP="00090923">
            <w:pPr>
              <w:widowControl w:val="0"/>
              <w:numPr>
                <w:ilvl w:val="12"/>
                <w:numId w:val="0"/>
              </w:numPr>
              <w:jc w:val="center"/>
            </w:pPr>
            <w:r>
              <w:t>-7,8</w:t>
            </w:r>
          </w:p>
        </w:tc>
        <w:tc>
          <w:tcPr>
            <w:tcW w:w="1229" w:type="dxa"/>
          </w:tcPr>
          <w:p w:rsidR="00453028" w:rsidRPr="0093205E" w:rsidRDefault="0097280D" w:rsidP="00090923">
            <w:pPr>
              <w:widowControl w:val="0"/>
              <w:numPr>
                <w:ilvl w:val="12"/>
                <w:numId w:val="0"/>
              </w:numPr>
              <w:jc w:val="center"/>
            </w:pPr>
            <w:r>
              <w:t>+5249,4</w:t>
            </w:r>
          </w:p>
        </w:tc>
        <w:tc>
          <w:tcPr>
            <w:tcW w:w="708" w:type="dxa"/>
          </w:tcPr>
          <w:p w:rsidR="00453028" w:rsidRPr="0093205E" w:rsidRDefault="0097280D" w:rsidP="00090923">
            <w:pPr>
              <w:widowControl w:val="0"/>
              <w:numPr>
                <w:ilvl w:val="12"/>
                <w:numId w:val="0"/>
              </w:numPr>
              <w:jc w:val="center"/>
            </w:pPr>
            <w:r>
              <w:t>+0,3</w:t>
            </w:r>
          </w:p>
        </w:tc>
      </w:tr>
      <w:tr w:rsidR="00453028" w:rsidRPr="00A931F2" w:rsidTr="00866A50">
        <w:trPr>
          <w:trHeight w:val="288"/>
        </w:trPr>
        <w:tc>
          <w:tcPr>
            <w:tcW w:w="2116" w:type="dxa"/>
            <w:shd w:val="clear" w:color="auto" w:fill="DEEAF6"/>
          </w:tcPr>
          <w:p w:rsidR="00453028" w:rsidRPr="0093205E" w:rsidRDefault="00453028" w:rsidP="00090923">
            <w:pPr>
              <w:widowControl w:val="0"/>
              <w:numPr>
                <w:ilvl w:val="12"/>
                <w:numId w:val="0"/>
              </w:numPr>
              <w:rPr>
                <w:b/>
              </w:rPr>
            </w:pPr>
            <w:r w:rsidRPr="0093205E">
              <w:rPr>
                <w:b/>
              </w:rPr>
              <w:t>Всего доходов</w:t>
            </w:r>
          </w:p>
        </w:tc>
        <w:tc>
          <w:tcPr>
            <w:tcW w:w="1538" w:type="dxa"/>
            <w:shd w:val="clear" w:color="auto" w:fill="DEEAF6"/>
          </w:tcPr>
          <w:p w:rsidR="00453028" w:rsidRPr="00412689" w:rsidRDefault="00453028" w:rsidP="00090923">
            <w:pPr>
              <w:widowControl w:val="0"/>
              <w:numPr>
                <w:ilvl w:val="12"/>
                <w:numId w:val="0"/>
              </w:numPr>
              <w:jc w:val="center"/>
              <w:rPr>
                <w:b/>
              </w:rPr>
            </w:pPr>
            <w:r>
              <w:rPr>
                <w:b/>
                <w:sz w:val="22"/>
                <w:szCs w:val="22"/>
              </w:rPr>
              <w:t>1 677 927,3</w:t>
            </w:r>
          </w:p>
        </w:tc>
        <w:tc>
          <w:tcPr>
            <w:tcW w:w="1383" w:type="dxa"/>
            <w:shd w:val="clear" w:color="auto" w:fill="DEEAF6"/>
          </w:tcPr>
          <w:p w:rsidR="00453028" w:rsidRPr="00412689" w:rsidRDefault="00453028" w:rsidP="00090923">
            <w:pPr>
              <w:widowControl w:val="0"/>
              <w:numPr>
                <w:ilvl w:val="12"/>
                <w:numId w:val="0"/>
              </w:numPr>
              <w:jc w:val="center"/>
              <w:rPr>
                <w:b/>
              </w:rPr>
            </w:pPr>
            <w:r>
              <w:rPr>
                <w:b/>
                <w:sz w:val="22"/>
                <w:szCs w:val="22"/>
              </w:rPr>
              <w:t>1 565 353,4</w:t>
            </w:r>
          </w:p>
        </w:tc>
        <w:tc>
          <w:tcPr>
            <w:tcW w:w="1384" w:type="dxa"/>
            <w:shd w:val="clear" w:color="auto" w:fill="DEEAF6"/>
          </w:tcPr>
          <w:p w:rsidR="00453028" w:rsidRPr="00412689" w:rsidRDefault="00453028" w:rsidP="00090923">
            <w:pPr>
              <w:widowControl w:val="0"/>
              <w:numPr>
                <w:ilvl w:val="12"/>
                <w:numId w:val="0"/>
              </w:numPr>
              <w:jc w:val="center"/>
              <w:rPr>
                <w:b/>
              </w:rPr>
            </w:pPr>
            <w:r>
              <w:rPr>
                <w:b/>
                <w:sz w:val="22"/>
                <w:szCs w:val="22"/>
              </w:rPr>
              <w:t>1 575 405,7</w:t>
            </w:r>
          </w:p>
        </w:tc>
        <w:tc>
          <w:tcPr>
            <w:tcW w:w="1359" w:type="dxa"/>
            <w:shd w:val="clear" w:color="auto" w:fill="DEEAF6"/>
          </w:tcPr>
          <w:p w:rsidR="00453028" w:rsidRPr="0093205E" w:rsidRDefault="00453028" w:rsidP="00090923">
            <w:pPr>
              <w:widowControl w:val="0"/>
              <w:numPr>
                <w:ilvl w:val="12"/>
                <w:numId w:val="0"/>
              </w:numPr>
              <w:jc w:val="center"/>
              <w:rPr>
                <w:b/>
              </w:rPr>
            </w:pPr>
            <w:r>
              <w:rPr>
                <w:b/>
              </w:rPr>
              <w:t>-112573,9</w:t>
            </w:r>
          </w:p>
        </w:tc>
        <w:tc>
          <w:tcPr>
            <w:tcW w:w="738" w:type="dxa"/>
            <w:shd w:val="clear" w:color="auto" w:fill="DEEAF6"/>
          </w:tcPr>
          <w:p w:rsidR="00453028" w:rsidRPr="0093205E" w:rsidRDefault="00453028" w:rsidP="00090923">
            <w:pPr>
              <w:widowControl w:val="0"/>
              <w:numPr>
                <w:ilvl w:val="12"/>
                <w:numId w:val="0"/>
              </w:numPr>
              <w:jc w:val="center"/>
              <w:rPr>
                <w:b/>
              </w:rPr>
            </w:pPr>
            <w:r>
              <w:rPr>
                <w:b/>
              </w:rPr>
              <w:t>-6,7</w:t>
            </w:r>
          </w:p>
        </w:tc>
        <w:tc>
          <w:tcPr>
            <w:tcW w:w="1229" w:type="dxa"/>
            <w:shd w:val="clear" w:color="auto" w:fill="DEEAF6"/>
          </w:tcPr>
          <w:p w:rsidR="00453028" w:rsidRPr="0093205E" w:rsidRDefault="0097280D" w:rsidP="00090923">
            <w:pPr>
              <w:widowControl w:val="0"/>
              <w:numPr>
                <w:ilvl w:val="12"/>
                <w:numId w:val="0"/>
              </w:numPr>
              <w:jc w:val="center"/>
              <w:rPr>
                <w:b/>
              </w:rPr>
            </w:pPr>
            <w:r>
              <w:rPr>
                <w:b/>
              </w:rPr>
              <w:t>+10052,3</w:t>
            </w:r>
          </w:p>
        </w:tc>
        <w:tc>
          <w:tcPr>
            <w:tcW w:w="708" w:type="dxa"/>
            <w:shd w:val="clear" w:color="auto" w:fill="DEEAF6"/>
          </w:tcPr>
          <w:p w:rsidR="00453028" w:rsidRPr="0093205E" w:rsidRDefault="0097280D" w:rsidP="00090923">
            <w:pPr>
              <w:widowControl w:val="0"/>
              <w:numPr>
                <w:ilvl w:val="12"/>
                <w:numId w:val="0"/>
              </w:numPr>
              <w:jc w:val="center"/>
              <w:rPr>
                <w:b/>
              </w:rPr>
            </w:pPr>
            <w:r>
              <w:rPr>
                <w:b/>
              </w:rPr>
              <w:t>+0,6</w:t>
            </w:r>
          </w:p>
        </w:tc>
      </w:tr>
    </w:tbl>
    <w:p w:rsidR="0097280D" w:rsidRDefault="0097280D" w:rsidP="00453028">
      <w:pPr>
        <w:widowControl w:val="0"/>
        <w:numPr>
          <w:ilvl w:val="12"/>
          <w:numId w:val="0"/>
        </w:numPr>
        <w:ind w:firstLine="720"/>
        <w:jc w:val="both"/>
        <w:rPr>
          <w:sz w:val="28"/>
        </w:rPr>
      </w:pPr>
    </w:p>
    <w:p w:rsidR="00453028" w:rsidRPr="00DA3388" w:rsidRDefault="00453028" w:rsidP="00453028">
      <w:pPr>
        <w:widowControl w:val="0"/>
        <w:numPr>
          <w:ilvl w:val="12"/>
          <w:numId w:val="0"/>
        </w:numPr>
        <w:ind w:firstLine="720"/>
        <w:jc w:val="both"/>
        <w:rPr>
          <w:sz w:val="28"/>
        </w:rPr>
      </w:pPr>
      <w:r w:rsidRPr="00DA3388">
        <w:rPr>
          <w:sz w:val="28"/>
        </w:rPr>
        <w:t>Структура доходной части местного бюджета 20</w:t>
      </w:r>
      <w:r>
        <w:rPr>
          <w:sz w:val="28"/>
        </w:rPr>
        <w:t>2</w:t>
      </w:r>
      <w:r w:rsidR="0097280D">
        <w:rPr>
          <w:sz w:val="28"/>
        </w:rPr>
        <w:t>3</w:t>
      </w:r>
      <w:r>
        <w:rPr>
          <w:sz w:val="28"/>
        </w:rPr>
        <w:t xml:space="preserve"> </w:t>
      </w:r>
      <w:r w:rsidRPr="00DA3388">
        <w:rPr>
          <w:sz w:val="28"/>
        </w:rPr>
        <w:t>года и на плановый период 20</w:t>
      </w:r>
      <w:r>
        <w:rPr>
          <w:sz w:val="28"/>
        </w:rPr>
        <w:t>2</w:t>
      </w:r>
      <w:r w:rsidR="0097280D">
        <w:rPr>
          <w:sz w:val="28"/>
        </w:rPr>
        <w:t>4</w:t>
      </w:r>
      <w:r w:rsidRPr="00DA3388">
        <w:rPr>
          <w:sz w:val="28"/>
        </w:rPr>
        <w:t xml:space="preserve"> – 20</w:t>
      </w:r>
      <w:r>
        <w:rPr>
          <w:sz w:val="28"/>
        </w:rPr>
        <w:t>2</w:t>
      </w:r>
      <w:r w:rsidR="0097280D">
        <w:rPr>
          <w:sz w:val="28"/>
        </w:rPr>
        <w:t>5</w:t>
      </w:r>
      <w:r w:rsidRPr="00DA3388">
        <w:rPr>
          <w:sz w:val="28"/>
        </w:rPr>
        <w:t xml:space="preserve"> годов приведена в таблице № </w:t>
      </w:r>
      <w:r w:rsidR="0097280D">
        <w:rPr>
          <w:sz w:val="28"/>
        </w:rPr>
        <w:t>5</w:t>
      </w:r>
      <w:r w:rsidRPr="00DA3388">
        <w:rPr>
          <w:sz w:val="28"/>
        </w:rPr>
        <w:t>.</w:t>
      </w:r>
    </w:p>
    <w:p w:rsidR="00453028" w:rsidRDefault="00453028" w:rsidP="00453028">
      <w:pPr>
        <w:widowControl w:val="0"/>
        <w:numPr>
          <w:ilvl w:val="12"/>
          <w:numId w:val="0"/>
        </w:numPr>
        <w:ind w:firstLine="720"/>
        <w:jc w:val="right"/>
        <w:rPr>
          <w:sz w:val="28"/>
          <w:lang w:val="en-US"/>
        </w:rPr>
      </w:pPr>
      <w:r w:rsidRPr="00326F46">
        <w:rPr>
          <w:sz w:val="28"/>
        </w:rPr>
        <w:t xml:space="preserve">Таблица № </w:t>
      </w:r>
      <w:r w:rsidR="0097280D">
        <w:rPr>
          <w:sz w:val="28"/>
        </w:rPr>
        <w:t>5</w:t>
      </w:r>
      <w:r>
        <w:rPr>
          <w:sz w:val="28"/>
        </w:rPr>
        <w:t xml:space="preserve"> </w:t>
      </w:r>
      <w:r w:rsidRPr="00326F46">
        <w:rPr>
          <w:sz w:val="28"/>
        </w:rPr>
        <w:t>(тыс</w:t>
      </w:r>
      <w:proofErr w:type="gramStart"/>
      <w:r w:rsidRPr="00326F46">
        <w:rPr>
          <w:sz w:val="28"/>
        </w:rPr>
        <w:t>.р</w:t>
      </w:r>
      <w:proofErr w:type="gramEnd"/>
      <w:r w:rsidRPr="00326F46">
        <w:rPr>
          <w:sz w:val="28"/>
        </w:rPr>
        <w:t>уб.)</w:t>
      </w:r>
    </w:p>
    <w:p w:rsidR="00D43057" w:rsidRPr="00D43057" w:rsidRDefault="00D43057" w:rsidP="00453028">
      <w:pPr>
        <w:widowControl w:val="0"/>
        <w:numPr>
          <w:ilvl w:val="12"/>
          <w:numId w:val="0"/>
        </w:numPr>
        <w:ind w:firstLine="720"/>
        <w:jc w:val="right"/>
        <w:rPr>
          <w:sz w:val="28"/>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850"/>
        <w:gridCol w:w="1276"/>
        <w:gridCol w:w="851"/>
        <w:gridCol w:w="1417"/>
        <w:gridCol w:w="851"/>
        <w:gridCol w:w="1275"/>
        <w:gridCol w:w="851"/>
      </w:tblGrid>
      <w:tr w:rsidR="00453028" w:rsidRPr="00481E05" w:rsidTr="000702E4">
        <w:tc>
          <w:tcPr>
            <w:tcW w:w="1843" w:type="dxa"/>
          </w:tcPr>
          <w:p w:rsidR="00453028" w:rsidRPr="0093205E" w:rsidRDefault="00453028" w:rsidP="00090923">
            <w:pPr>
              <w:widowControl w:val="0"/>
              <w:numPr>
                <w:ilvl w:val="12"/>
                <w:numId w:val="0"/>
              </w:numPr>
              <w:jc w:val="center"/>
            </w:pPr>
          </w:p>
          <w:p w:rsidR="00453028" w:rsidRPr="0093205E" w:rsidRDefault="00453028" w:rsidP="00090923">
            <w:pPr>
              <w:widowControl w:val="0"/>
              <w:numPr>
                <w:ilvl w:val="12"/>
                <w:numId w:val="0"/>
              </w:numPr>
              <w:jc w:val="center"/>
            </w:pPr>
            <w:r w:rsidRPr="0093205E">
              <w:t>Источники доходов</w:t>
            </w:r>
          </w:p>
        </w:tc>
        <w:tc>
          <w:tcPr>
            <w:tcW w:w="1418" w:type="dxa"/>
          </w:tcPr>
          <w:p w:rsidR="00453028" w:rsidRPr="0093205E" w:rsidRDefault="00453028" w:rsidP="0097280D">
            <w:pPr>
              <w:widowControl w:val="0"/>
              <w:numPr>
                <w:ilvl w:val="12"/>
                <w:numId w:val="0"/>
              </w:numPr>
              <w:jc w:val="center"/>
            </w:pPr>
            <w:r w:rsidRPr="0093205E">
              <w:t>Бюджет 20</w:t>
            </w:r>
            <w:r>
              <w:t>2</w:t>
            </w:r>
            <w:r w:rsidR="0097280D">
              <w:t>2</w:t>
            </w:r>
            <w:r w:rsidRPr="0093205E">
              <w:t xml:space="preserve"> года </w:t>
            </w:r>
            <w:r w:rsidRPr="0093205E">
              <w:rPr>
                <w:sz w:val="22"/>
                <w:szCs w:val="22"/>
              </w:rPr>
              <w:t>(оценка ожидаемого исполнения)</w:t>
            </w:r>
          </w:p>
        </w:tc>
        <w:tc>
          <w:tcPr>
            <w:tcW w:w="850" w:type="dxa"/>
          </w:tcPr>
          <w:p w:rsidR="00453028" w:rsidRPr="0093205E" w:rsidRDefault="00453028" w:rsidP="00090923">
            <w:pPr>
              <w:widowControl w:val="0"/>
              <w:numPr>
                <w:ilvl w:val="12"/>
                <w:numId w:val="0"/>
              </w:numPr>
              <w:jc w:val="center"/>
            </w:pPr>
            <w:r w:rsidRPr="0093205E">
              <w:t>Удельный вес</w:t>
            </w:r>
          </w:p>
          <w:p w:rsidR="00453028" w:rsidRPr="0093205E" w:rsidRDefault="00453028" w:rsidP="00090923">
            <w:pPr>
              <w:widowControl w:val="0"/>
              <w:numPr>
                <w:ilvl w:val="12"/>
                <w:numId w:val="0"/>
              </w:numPr>
              <w:jc w:val="center"/>
            </w:pPr>
            <w:r w:rsidRPr="0093205E">
              <w:t>в %</w:t>
            </w:r>
          </w:p>
        </w:tc>
        <w:tc>
          <w:tcPr>
            <w:tcW w:w="1276" w:type="dxa"/>
          </w:tcPr>
          <w:p w:rsidR="00453028" w:rsidRPr="007F097E" w:rsidRDefault="00453028" w:rsidP="00180CA0">
            <w:pPr>
              <w:widowControl w:val="0"/>
              <w:numPr>
                <w:ilvl w:val="12"/>
                <w:numId w:val="0"/>
              </w:numPr>
              <w:jc w:val="center"/>
            </w:pPr>
            <w:r w:rsidRPr="007F097E">
              <w:t>Проект на 202</w:t>
            </w:r>
            <w:r w:rsidR="0097280D" w:rsidRPr="007F097E">
              <w:t>3</w:t>
            </w:r>
            <w:r w:rsidRPr="007F097E">
              <w:t>г</w:t>
            </w:r>
          </w:p>
        </w:tc>
        <w:tc>
          <w:tcPr>
            <w:tcW w:w="851" w:type="dxa"/>
          </w:tcPr>
          <w:p w:rsidR="00453028" w:rsidRPr="007F097E" w:rsidRDefault="00453028" w:rsidP="00090923">
            <w:pPr>
              <w:widowControl w:val="0"/>
              <w:numPr>
                <w:ilvl w:val="12"/>
                <w:numId w:val="0"/>
              </w:numPr>
              <w:jc w:val="center"/>
            </w:pPr>
            <w:r w:rsidRPr="007F097E">
              <w:t>Удельный вес</w:t>
            </w:r>
          </w:p>
          <w:p w:rsidR="00453028" w:rsidRPr="007F097E" w:rsidRDefault="00453028" w:rsidP="00090923">
            <w:pPr>
              <w:widowControl w:val="0"/>
              <w:numPr>
                <w:ilvl w:val="12"/>
                <w:numId w:val="0"/>
              </w:numPr>
              <w:jc w:val="center"/>
            </w:pPr>
            <w:r w:rsidRPr="007F097E">
              <w:t>в %</w:t>
            </w:r>
          </w:p>
        </w:tc>
        <w:tc>
          <w:tcPr>
            <w:tcW w:w="1417" w:type="dxa"/>
          </w:tcPr>
          <w:p w:rsidR="00453028" w:rsidRPr="007F097E" w:rsidRDefault="00453028" w:rsidP="0097280D">
            <w:pPr>
              <w:widowControl w:val="0"/>
              <w:numPr>
                <w:ilvl w:val="12"/>
                <w:numId w:val="0"/>
              </w:numPr>
              <w:jc w:val="center"/>
            </w:pPr>
            <w:r w:rsidRPr="007F097E">
              <w:t>Проект на 202</w:t>
            </w:r>
            <w:r w:rsidR="0097280D" w:rsidRPr="007F097E">
              <w:t>4</w:t>
            </w:r>
            <w:r w:rsidRPr="007F097E">
              <w:t xml:space="preserve"> год</w:t>
            </w:r>
          </w:p>
        </w:tc>
        <w:tc>
          <w:tcPr>
            <w:tcW w:w="851" w:type="dxa"/>
          </w:tcPr>
          <w:p w:rsidR="00453028" w:rsidRPr="007F097E" w:rsidRDefault="00453028" w:rsidP="00090923">
            <w:pPr>
              <w:widowControl w:val="0"/>
              <w:numPr>
                <w:ilvl w:val="12"/>
                <w:numId w:val="0"/>
              </w:numPr>
              <w:jc w:val="center"/>
            </w:pPr>
            <w:r w:rsidRPr="007F097E">
              <w:t>Удельный вес</w:t>
            </w:r>
          </w:p>
          <w:p w:rsidR="00453028" w:rsidRPr="007F097E" w:rsidRDefault="00453028" w:rsidP="00090923">
            <w:pPr>
              <w:widowControl w:val="0"/>
              <w:numPr>
                <w:ilvl w:val="12"/>
                <w:numId w:val="0"/>
              </w:numPr>
              <w:jc w:val="center"/>
            </w:pPr>
            <w:r w:rsidRPr="007F097E">
              <w:t>в %</w:t>
            </w:r>
          </w:p>
        </w:tc>
        <w:tc>
          <w:tcPr>
            <w:tcW w:w="1275" w:type="dxa"/>
          </w:tcPr>
          <w:p w:rsidR="00453028" w:rsidRPr="007F097E" w:rsidRDefault="00453028" w:rsidP="0097280D">
            <w:pPr>
              <w:widowControl w:val="0"/>
              <w:numPr>
                <w:ilvl w:val="12"/>
                <w:numId w:val="0"/>
              </w:numPr>
              <w:jc w:val="center"/>
            </w:pPr>
            <w:r w:rsidRPr="007F097E">
              <w:t>Проект на  202</w:t>
            </w:r>
            <w:r w:rsidR="0097280D" w:rsidRPr="007F097E">
              <w:t>5</w:t>
            </w:r>
            <w:r w:rsidRPr="007F097E">
              <w:t xml:space="preserve"> год</w:t>
            </w:r>
          </w:p>
        </w:tc>
        <w:tc>
          <w:tcPr>
            <w:tcW w:w="851" w:type="dxa"/>
          </w:tcPr>
          <w:p w:rsidR="00453028" w:rsidRPr="0093205E" w:rsidRDefault="00453028" w:rsidP="00090923">
            <w:pPr>
              <w:widowControl w:val="0"/>
              <w:numPr>
                <w:ilvl w:val="12"/>
                <w:numId w:val="0"/>
              </w:numPr>
              <w:jc w:val="center"/>
            </w:pPr>
            <w:r w:rsidRPr="0093205E">
              <w:t>Удельный вес</w:t>
            </w:r>
          </w:p>
          <w:p w:rsidR="00453028" w:rsidRPr="0093205E" w:rsidRDefault="00453028" w:rsidP="00090923">
            <w:pPr>
              <w:widowControl w:val="0"/>
              <w:numPr>
                <w:ilvl w:val="12"/>
                <w:numId w:val="0"/>
              </w:numPr>
              <w:jc w:val="center"/>
            </w:pPr>
            <w:r w:rsidRPr="0093205E">
              <w:t>в %</w:t>
            </w:r>
          </w:p>
        </w:tc>
      </w:tr>
      <w:tr w:rsidR="00453028" w:rsidRPr="00481E05" w:rsidTr="000702E4">
        <w:tc>
          <w:tcPr>
            <w:tcW w:w="1843" w:type="dxa"/>
          </w:tcPr>
          <w:p w:rsidR="00453028" w:rsidRPr="0093205E" w:rsidRDefault="00453028" w:rsidP="00090923">
            <w:pPr>
              <w:widowControl w:val="0"/>
              <w:numPr>
                <w:ilvl w:val="12"/>
                <w:numId w:val="0"/>
              </w:numPr>
            </w:pPr>
            <w:r w:rsidRPr="0093205E">
              <w:t xml:space="preserve">Налоговые и </w:t>
            </w:r>
            <w:r w:rsidRPr="0093205E">
              <w:lastRenderedPageBreak/>
              <w:t>неналоговые доходы, в том числе:</w:t>
            </w:r>
          </w:p>
        </w:tc>
        <w:tc>
          <w:tcPr>
            <w:tcW w:w="1418" w:type="dxa"/>
          </w:tcPr>
          <w:p w:rsidR="00453028" w:rsidRPr="00F72204" w:rsidRDefault="00F72204" w:rsidP="00A24D82">
            <w:pPr>
              <w:widowControl w:val="0"/>
              <w:numPr>
                <w:ilvl w:val="12"/>
                <w:numId w:val="0"/>
              </w:numPr>
              <w:jc w:val="center"/>
            </w:pPr>
            <w:r w:rsidRPr="00F72204">
              <w:rPr>
                <w:sz w:val="22"/>
                <w:szCs w:val="22"/>
              </w:rPr>
              <w:lastRenderedPageBreak/>
              <w:t>159</w:t>
            </w:r>
            <w:r>
              <w:rPr>
                <w:sz w:val="22"/>
                <w:szCs w:val="22"/>
              </w:rPr>
              <w:t xml:space="preserve"> </w:t>
            </w:r>
            <w:r w:rsidRPr="00F72204">
              <w:rPr>
                <w:sz w:val="22"/>
                <w:szCs w:val="22"/>
              </w:rPr>
              <w:t>705,0</w:t>
            </w:r>
          </w:p>
        </w:tc>
        <w:tc>
          <w:tcPr>
            <w:tcW w:w="850" w:type="dxa"/>
          </w:tcPr>
          <w:p w:rsidR="00453028" w:rsidRPr="00180CA0" w:rsidRDefault="00180CA0" w:rsidP="00A24D82">
            <w:pPr>
              <w:widowControl w:val="0"/>
              <w:numPr>
                <w:ilvl w:val="12"/>
                <w:numId w:val="0"/>
              </w:numPr>
              <w:jc w:val="center"/>
            </w:pPr>
            <w:r>
              <w:rPr>
                <w:sz w:val="22"/>
                <w:szCs w:val="22"/>
              </w:rPr>
              <w:t>6,3</w:t>
            </w:r>
          </w:p>
        </w:tc>
        <w:tc>
          <w:tcPr>
            <w:tcW w:w="1276" w:type="dxa"/>
          </w:tcPr>
          <w:p w:rsidR="00453028" w:rsidRPr="007F097E" w:rsidRDefault="00090923" w:rsidP="00A24D82">
            <w:pPr>
              <w:tabs>
                <w:tab w:val="left" w:pos="679"/>
              </w:tabs>
              <w:jc w:val="center"/>
              <w:rPr>
                <w:lang w:val="en-US"/>
              </w:rPr>
            </w:pPr>
            <w:r w:rsidRPr="007F097E">
              <w:rPr>
                <w:sz w:val="22"/>
                <w:szCs w:val="22"/>
              </w:rPr>
              <w:t>161 929,1</w:t>
            </w:r>
          </w:p>
        </w:tc>
        <w:tc>
          <w:tcPr>
            <w:tcW w:w="851" w:type="dxa"/>
          </w:tcPr>
          <w:p w:rsidR="00453028" w:rsidRPr="007F097E" w:rsidRDefault="00A24D82" w:rsidP="00A24D82">
            <w:pPr>
              <w:jc w:val="center"/>
            </w:pPr>
            <w:r w:rsidRPr="007F097E">
              <w:rPr>
                <w:sz w:val="22"/>
                <w:szCs w:val="22"/>
              </w:rPr>
              <w:t>9,7</w:t>
            </w:r>
          </w:p>
        </w:tc>
        <w:tc>
          <w:tcPr>
            <w:tcW w:w="1417" w:type="dxa"/>
          </w:tcPr>
          <w:p w:rsidR="00453028" w:rsidRPr="007F097E" w:rsidRDefault="000702E4" w:rsidP="00A24D82">
            <w:pPr>
              <w:widowControl w:val="0"/>
              <w:numPr>
                <w:ilvl w:val="12"/>
                <w:numId w:val="0"/>
              </w:numPr>
              <w:jc w:val="center"/>
            </w:pPr>
            <w:r w:rsidRPr="007F097E">
              <w:rPr>
                <w:sz w:val="22"/>
                <w:szCs w:val="22"/>
              </w:rPr>
              <w:t>167 142,9</w:t>
            </w:r>
          </w:p>
        </w:tc>
        <w:tc>
          <w:tcPr>
            <w:tcW w:w="851" w:type="dxa"/>
          </w:tcPr>
          <w:p w:rsidR="00453028" w:rsidRPr="007F097E" w:rsidRDefault="002041C3" w:rsidP="00A24D82">
            <w:pPr>
              <w:jc w:val="center"/>
            </w:pPr>
            <w:r w:rsidRPr="007F097E">
              <w:rPr>
                <w:sz w:val="22"/>
                <w:szCs w:val="22"/>
              </w:rPr>
              <w:t>10,7</w:t>
            </w:r>
          </w:p>
        </w:tc>
        <w:tc>
          <w:tcPr>
            <w:tcW w:w="1275" w:type="dxa"/>
          </w:tcPr>
          <w:p w:rsidR="00453028" w:rsidRPr="007F097E" w:rsidRDefault="000702E4" w:rsidP="00A24D82">
            <w:pPr>
              <w:widowControl w:val="0"/>
              <w:numPr>
                <w:ilvl w:val="12"/>
                <w:numId w:val="0"/>
              </w:numPr>
              <w:jc w:val="center"/>
            </w:pPr>
            <w:r w:rsidRPr="007F097E">
              <w:rPr>
                <w:sz w:val="22"/>
                <w:szCs w:val="22"/>
              </w:rPr>
              <w:t>171 945,8</w:t>
            </w:r>
          </w:p>
        </w:tc>
        <w:tc>
          <w:tcPr>
            <w:tcW w:w="851" w:type="dxa"/>
          </w:tcPr>
          <w:p w:rsidR="00453028" w:rsidRPr="000702E4" w:rsidRDefault="00B27A4E" w:rsidP="00A24D82">
            <w:pPr>
              <w:widowControl w:val="0"/>
              <w:numPr>
                <w:ilvl w:val="12"/>
                <w:numId w:val="0"/>
              </w:numPr>
              <w:jc w:val="center"/>
            </w:pPr>
            <w:r>
              <w:rPr>
                <w:sz w:val="22"/>
                <w:szCs w:val="22"/>
              </w:rPr>
              <w:t>10,9</w:t>
            </w:r>
          </w:p>
        </w:tc>
      </w:tr>
      <w:tr w:rsidR="00453028" w:rsidRPr="00481E05" w:rsidTr="000702E4">
        <w:tc>
          <w:tcPr>
            <w:tcW w:w="1843" w:type="dxa"/>
          </w:tcPr>
          <w:p w:rsidR="00453028" w:rsidRPr="0093205E" w:rsidRDefault="00453028" w:rsidP="00090923">
            <w:pPr>
              <w:widowControl w:val="0"/>
              <w:numPr>
                <w:ilvl w:val="12"/>
                <w:numId w:val="0"/>
              </w:numPr>
            </w:pPr>
            <w:r w:rsidRPr="0093205E">
              <w:lastRenderedPageBreak/>
              <w:t>-налоговые доходы</w:t>
            </w:r>
          </w:p>
        </w:tc>
        <w:tc>
          <w:tcPr>
            <w:tcW w:w="1418" w:type="dxa"/>
          </w:tcPr>
          <w:p w:rsidR="00453028" w:rsidRPr="00F72204" w:rsidRDefault="008D6CD1" w:rsidP="00A24D82">
            <w:pPr>
              <w:widowControl w:val="0"/>
              <w:numPr>
                <w:ilvl w:val="12"/>
                <w:numId w:val="0"/>
              </w:numPr>
              <w:jc w:val="center"/>
            </w:pPr>
            <w:r>
              <w:rPr>
                <w:sz w:val="22"/>
                <w:szCs w:val="22"/>
              </w:rPr>
              <w:t>150 223,0</w:t>
            </w:r>
          </w:p>
        </w:tc>
        <w:tc>
          <w:tcPr>
            <w:tcW w:w="850" w:type="dxa"/>
          </w:tcPr>
          <w:p w:rsidR="00453028" w:rsidRPr="00180CA0" w:rsidRDefault="00180CA0" w:rsidP="00A24D82">
            <w:pPr>
              <w:widowControl w:val="0"/>
              <w:numPr>
                <w:ilvl w:val="12"/>
                <w:numId w:val="0"/>
              </w:numPr>
              <w:jc w:val="center"/>
            </w:pPr>
            <w:r>
              <w:rPr>
                <w:sz w:val="22"/>
                <w:szCs w:val="22"/>
              </w:rPr>
              <w:t>5,9</w:t>
            </w:r>
          </w:p>
        </w:tc>
        <w:tc>
          <w:tcPr>
            <w:tcW w:w="1276" w:type="dxa"/>
          </w:tcPr>
          <w:p w:rsidR="00453028" w:rsidRPr="007F097E" w:rsidRDefault="000702E4" w:rsidP="00A24D82">
            <w:pPr>
              <w:widowControl w:val="0"/>
              <w:numPr>
                <w:ilvl w:val="12"/>
                <w:numId w:val="0"/>
              </w:numPr>
              <w:jc w:val="center"/>
            </w:pPr>
            <w:r w:rsidRPr="007F097E">
              <w:rPr>
                <w:sz w:val="22"/>
                <w:szCs w:val="22"/>
              </w:rPr>
              <w:t>155 591,8</w:t>
            </w:r>
          </w:p>
        </w:tc>
        <w:tc>
          <w:tcPr>
            <w:tcW w:w="851" w:type="dxa"/>
          </w:tcPr>
          <w:p w:rsidR="00453028" w:rsidRPr="007F097E" w:rsidRDefault="00A24D82" w:rsidP="00A24D82">
            <w:pPr>
              <w:widowControl w:val="0"/>
              <w:numPr>
                <w:ilvl w:val="12"/>
                <w:numId w:val="0"/>
              </w:numPr>
              <w:jc w:val="center"/>
            </w:pPr>
            <w:r w:rsidRPr="007F097E">
              <w:rPr>
                <w:sz w:val="22"/>
                <w:szCs w:val="22"/>
              </w:rPr>
              <w:t>9,3</w:t>
            </w:r>
          </w:p>
        </w:tc>
        <w:tc>
          <w:tcPr>
            <w:tcW w:w="1417" w:type="dxa"/>
          </w:tcPr>
          <w:p w:rsidR="00453028" w:rsidRPr="007F097E" w:rsidRDefault="000702E4" w:rsidP="00A24D82">
            <w:pPr>
              <w:widowControl w:val="0"/>
              <w:numPr>
                <w:ilvl w:val="12"/>
                <w:numId w:val="0"/>
              </w:numPr>
              <w:jc w:val="center"/>
            </w:pPr>
            <w:r w:rsidRPr="007F097E">
              <w:rPr>
                <w:sz w:val="22"/>
                <w:szCs w:val="22"/>
              </w:rPr>
              <w:t>160 802,9</w:t>
            </w:r>
          </w:p>
        </w:tc>
        <w:tc>
          <w:tcPr>
            <w:tcW w:w="851" w:type="dxa"/>
          </w:tcPr>
          <w:p w:rsidR="00453028" w:rsidRPr="007F097E" w:rsidRDefault="002041C3" w:rsidP="00A24D82">
            <w:pPr>
              <w:widowControl w:val="0"/>
              <w:numPr>
                <w:ilvl w:val="12"/>
                <w:numId w:val="0"/>
              </w:numPr>
              <w:jc w:val="center"/>
            </w:pPr>
            <w:r w:rsidRPr="007F097E">
              <w:rPr>
                <w:sz w:val="22"/>
                <w:szCs w:val="22"/>
              </w:rPr>
              <w:t>10,3</w:t>
            </w:r>
          </w:p>
        </w:tc>
        <w:tc>
          <w:tcPr>
            <w:tcW w:w="1275" w:type="dxa"/>
          </w:tcPr>
          <w:p w:rsidR="00453028" w:rsidRPr="007F097E" w:rsidRDefault="000702E4" w:rsidP="00A24D82">
            <w:pPr>
              <w:widowControl w:val="0"/>
              <w:numPr>
                <w:ilvl w:val="12"/>
                <w:numId w:val="0"/>
              </w:numPr>
              <w:jc w:val="center"/>
            </w:pPr>
            <w:r w:rsidRPr="007F097E">
              <w:rPr>
                <w:sz w:val="22"/>
                <w:szCs w:val="22"/>
              </w:rPr>
              <w:t>165 602,9</w:t>
            </w:r>
          </w:p>
        </w:tc>
        <w:tc>
          <w:tcPr>
            <w:tcW w:w="851" w:type="dxa"/>
          </w:tcPr>
          <w:p w:rsidR="00453028" w:rsidRPr="000702E4" w:rsidRDefault="00B27A4E" w:rsidP="00A24D82">
            <w:pPr>
              <w:widowControl w:val="0"/>
              <w:numPr>
                <w:ilvl w:val="12"/>
                <w:numId w:val="0"/>
              </w:numPr>
              <w:jc w:val="center"/>
            </w:pPr>
            <w:r>
              <w:rPr>
                <w:sz w:val="22"/>
                <w:szCs w:val="22"/>
              </w:rPr>
              <w:t>10,5</w:t>
            </w:r>
          </w:p>
        </w:tc>
      </w:tr>
      <w:tr w:rsidR="00453028" w:rsidRPr="00481E05" w:rsidTr="000702E4">
        <w:tc>
          <w:tcPr>
            <w:tcW w:w="1843" w:type="dxa"/>
          </w:tcPr>
          <w:p w:rsidR="00453028" w:rsidRPr="0093205E" w:rsidRDefault="00453028" w:rsidP="00090923">
            <w:pPr>
              <w:widowControl w:val="0"/>
              <w:numPr>
                <w:ilvl w:val="12"/>
                <w:numId w:val="0"/>
              </w:numPr>
            </w:pPr>
            <w:r w:rsidRPr="0093205E">
              <w:t>-неналоговые доходы</w:t>
            </w:r>
          </w:p>
        </w:tc>
        <w:tc>
          <w:tcPr>
            <w:tcW w:w="1418" w:type="dxa"/>
          </w:tcPr>
          <w:p w:rsidR="00453028" w:rsidRPr="00F72204" w:rsidRDefault="008D6CD1" w:rsidP="00A24D82">
            <w:pPr>
              <w:widowControl w:val="0"/>
              <w:numPr>
                <w:ilvl w:val="12"/>
                <w:numId w:val="0"/>
              </w:numPr>
              <w:jc w:val="center"/>
            </w:pPr>
            <w:r>
              <w:rPr>
                <w:sz w:val="22"/>
                <w:szCs w:val="22"/>
              </w:rPr>
              <w:t>9 482,0</w:t>
            </w:r>
          </w:p>
        </w:tc>
        <w:tc>
          <w:tcPr>
            <w:tcW w:w="850" w:type="dxa"/>
          </w:tcPr>
          <w:p w:rsidR="00453028" w:rsidRPr="00180CA0" w:rsidRDefault="00180CA0" w:rsidP="00A24D82">
            <w:pPr>
              <w:widowControl w:val="0"/>
              <w:numPr>
                <w:ilvl w:val="12"/>
                <w:numId w:val="0"/>
              </w:numPr>
              <w:jc w:val="center"/>
            </w:pPr>
            <w:r>
              <w:rPr>
                <w:sz w:val="22"/>
                <w:szCs w:val="22"/>
              </w:rPr>
              <w:t>0,4</w:t>
            </w:r>
          </w:p>
        </w:tc>
        <w:tc>
          <w:tcPr>
            <w:tcW w:w="1276" w:type="dxa"/>
          </w:tcPr>
          <w:p w:rsidR="00453028" w:rsidRPr="007F097E" w:rsidRDefault="000702E4" w:rsidP="00A24D82">
            <w:pPr>
              <w:widowControl w:val="0"/>
              <w:numPr>
                <w:ilvl w:val="12"/>
                <w:numId w:val="0"/>
              </w:numPr>
              <w:jc w:val="center"/>
            </w:pPr>
            <w:r w:rsidRPr="007F097E">
              <w:rPr>
                <w:sz w:val="22"/>
                <w:szCs w:val="22"/>
              </w:rPr>
              <w:t>6 337,3</w:t>
            </w:r>
          </w:p>
        </w:tc>
        <w:tc>
          <w:tcPr>
            <w:tcW w:w="851" w:type="dxa"/>
          </w:tcPr>
          <w:p w:rsidR="00453028" w:rsidRPr="007F097E" w:rsidRDefault="00A24D82" w:rsidP="00A24D82">
            <w:pPr>
              <w:widowControl w:val="0"/>
              <w:numPr>
                <w:ilvl w:val="12"/>
                <w:numId w:val="0"/>
              </w:numPr>
              <w:jc w:val="center"/>
            </w:pPr>
            <w:r w:rsidRPr="007F097E">
              <w:rPr>
                <w:sz w:val="22"/>
                <w:szCs w:val="22"/>
              </w:rPr>
              <w:t>0,4</w:t>
            </w:r>
          </w:p>
        </w:tc>
        <w:tc>
          <w:tcPr>
            <w:tcW w:w="1417" w:type="dxa"/>
          </w:tcPr>
          <w:p w:rsidR="00453028" w:rsidRPr="007F097E" w:rsidRDefault="000702E4" w:rsidP="00A24D82">
            <w:pPr>
              <w:widowControl w:val="0"/>
              <w:numPr>
                <w:ilvl w:val="12"/>
                <w:numId w:val="0"/>
              </w:numPr>
              <w:jc w:val="center"/>
            </w:pPr>
            <w:r w:rsidRPr="007F097E">
              <w:rPr>
                <w:sz w:val="22"/>
                <w:szCs w:val="22"/>
              </w:rPr>
              <w:t>6 340,0</w:t>
            </w:r>
          </w:p>
        </w:tc>
        <w:tc>
          <w:tcPr>
            <w:tcW w:w="851" w:type="dxa"/>
          </w:tcPr>
          <w:p w:rsidR="00453028" w:rsidRPr="007F097E" w:rsidRDefault="002041C3" w:rsidP="00A24D82">
            <w:pPr>
              <w:widowControl w:val="0"/>
              <w:numPr>
                <w:ilvl w:val="12"/>
                <w:numId w:val="0"/>
              </w:numPr>
              <w:jc w:val="center"/>
            </w:pPr>
            <w:r w:rsidRPr="007F097E">
              <w:rPr>
                <w:sz w:val="22"/>
                <w:szCs w:val="22"/>
              </w:rPr>
              <w:t>0,4</w:t>
            </w:r>
          </w:p>
        </w:tc>
        <w:tc>
          <w:tcPr>
            <w:tcW w:w="1275" w:type="dxa"/>
          </w:tcPr>
          <w:p w:rsidR="00453028" w:rsidRPr="007F097E" w:rsidRDefault="000702E4" w:rsidP="00A24D82">
            <w:pPr>
              <w:widowControl w:val="0"/>
              <w:numPr>
                <w:ilvl w:val="12"/>
                <w:numId w:val="0"/>
              </w:numPr>
              <w:jc w:val="center"/>
            </w:pPr>
            <w:r w:rsidRPr="007F097E">
              <w:rPr>
                <w:sz w:val="22"/>
                <w:szCs w:val="22"/>
              </w:rPr>
              <w:t>6 342,9</w:t>
            </w:r>
          </w:p>
        </w:tc>
        <w:tc>
          <w:tcPr>
            <w:tcW w:w="851" w:type="dxa"/>
          </w:tcPr>
          <w:p w:rsidR="00453028" w:rsidRPr="000702E4" w:rsidRDefault="00B27A4E" w:rsidP="00A24D82">
            <w:pPr>
              <w:widowControl w:val="0"/>
              <w:numPr>
                <w:ilvl w:val="12"/>
                <w:numId w:val="0"/>
              </w:numPr>
              <w:jc w:val="center"/>
            </w:pPr>
            <w:r>
              <w:rPr>
                <w:sz w:val="22"/>
                <w:szCs w:val="22"/>
              </w:rPr>
              <w:t>0,4</w:t>
            </w:r>
          </w:p>
        </w:tc>
      </w:tr>
      <w:tr w:rsidR="00090923" w:rsidRPr="00481E05" w:rsidTr="000702E4">
        <w:tc>
          <w:tcPr>
            <w:tcW w:w="1843" w:type="dxa"/>
          </w:tcPr>
          <w:p w:rsidR="00090923" w:rsidRPr="0093205E" w:rsidRDefault="00090923" w:rsidP="00090923">
            <w:pPr>
              <w:widowControl w:val="0"/>
              <w:numPr>
                <w:ilvl w:val="12"/>
                <w:numId w:val="0"/>
              </w:numPr>
            </w:pPr>
            <w:r w:rsidRPr="0093205E">
              <w:t>Безвозмездные поступления</w:t>
            </w:r>
          </w:p>
        </w:tc>
        <w:tc>
          <w:tcPr>
            <w:tcW w:w="1418" w:type="dxa"/>
          </w:tcPr>
          <w:p w:rsidR="00090923" w:rsidRPr="00F72204" w:rsidRDefault="00090923" w:rsidP="00A24D82">
            <w:pPr>
              <w:widowControl w:val="0"/>
              <w:numPr>
                <w:ilvl w:val="12"/>
                <w:numId w:val="0"/>
              </w:numPr>
              <w:jc w:val="center"/>
            </w:pPr>
            <w:r>
              <w:rPr>
                <w:sz w:val="22"/>
                <w:szCs w:val="22"/>
              </w:rPr>
              <w:t>2 375 320,44</w:t>
            </w:r>
          </w:p>
        </w:tc>
        <w:tc>
          <w:tcPr>
            <w:tcW w:w="850" w:type="dxa"/>
          </w:tcPr>
          <w:p w:rsidR="00090923" w:rsidRPr="00180CA0" w:rsidRDefault="00090923" w:rsidP="00A24D82">
            <w:pPr>
              <w:widowControl w:val="0"/>
              <w:numPr>
                <w:ilvl w:val="12"/>
                <w:numId w:val="0"/>
              </w:numPr>
              <w:jc w:val="center"/>
            </w:pPr>
            <w:r>
              <w:rPr>
                <w:sz w:val="22"/>
                <w:szCs w:val="22"/>
              </w:rPr>
              <w:t>93,7</w:t>
            </w:r>
          </w:p>
        </w:tc>
        <w:tc>
          <w:tcPr>
            <w:tcW w:w="1276" w:type="dxa"/>
          </w:tcPr>
          <w:p w:rsidR="00090923" w:rsidRPr="007F097E" w:rsidRDefault="00090923" w:rsidP="00A24D82">
            <w:pPr>
              <w:widowControl w:val="0"/>
              <w:numPr>
                <w:ilvl w:val="12"/>
                <w:numId w:val="0"/>
              </w:numPr>
              <w:jc w:val="center"/>
            </w:pPr>
            <w:r w:rsidRPr="007F097E">
              <w:rPr>
                <w:sz w:val="22"/>
                <w:szCs w:val="22"/>
              </w:rPr>
              <w:t>1 515 998,2</w:t>
            </w:r>
          </w:p>
        </w:tc>
        <w:tc>
          <w:tcPr>
            <w:tcW w:w="851" w:type="dxa"/>
          </w:tcPr>
          <w:p w:rsidR="00090923" w:rsidRPr="007F097E" w:rsidRDefault="00A24D82" w:rsidP="00A24D82">
            <w:pPr>
              <w:widowControl w:val="0"/>
              <w:numPr>
                <w:ilvl w:val="12"/>
                <w:numId w:val="0"/>
              </w:numPr>
              <w:jc w:val="center"/>
            </w:pPr>
            <w:r w:rsidRPr="007F097E">
              <w:rPr>
                <w:sz w:val="22"/>
                <w:szCs w:val="22"/>
              </w:rPr>
              <w:t>90,3</w:t>
            </w:r>
          </w:p>
        </w:tc>
        <w:tc>
          <w:tcPr>
            <w:tcW w:w="1417" w:type="dxa"/>
          </w:tcPr>
          <w:p w:rsidR="00090923" w:rsidRPr="007F097E" w:rsidRDefault="000702E4" w:rsidP="00A24D82">
            <w:pPr>
              <w:widowControl w:val="0"/>
              <w:numPr>
                <w:ilvl w:val="12"/>
                <w:numId w:val="0"/>
              </w:numPr>
              <w:jc w:val="center"/>
            </w:pPr>
            <w:r w:rsidRPr="007F097E">
              <w:rPr>
                <w:sz w:val="22"/>
                <w:szCs w:val="22"/>
              </w:rPr>
              <w:t>1 398 210,5</w:t>
            </w:r>
          </w:p>
        </w:tc>
        <w:tc>
          <w:tcPr>
            <w:tcW w:w="851" w:type="dxa"/>
          </w:tcPr>
          <w:p w:rsidR="00090923" w:rsidRPr="007F097E" w:rsidRDefault="002041C3" w:rsidP="00A24D82">
            <w:pPr>
              <w:widowControl w:val="0"/>
              <w:numPr>
                <w:ilvl w:val="12"/>
                <w:numId w:val="0"/>
              </w:numPr>
              <w:jc w:val="center"/>
            </w:pPr>
            <w:r w:rsidRPr="007F097E">
              <w:rPr>
                <w:sz w:val="22"/>
                <w:szCs w:val="22"/>
              </w:rPr>
              <w:t>89,3</w:t>
            </w:r>
          </w:p>
        </w:tc>
        <w:tc>
          <w:tcPr>
            <w:tcW w:w="1275" w:type="dxa"/>
          </w:tcPr>
          <w:p w:rsidR="00090923" w:rsidRPr="007F097E" w:rsidRDefault="000702E4" w:rsidP="00A24D82">
            <w:pPr>
              <w:widowControl w:val="0"/>
              <w:numPr>
                <w:ilvl w:val="12"/>
                <w:numId w:val="0"/>
              </w:numPr>
              <w:jc w:val="center"/>
            </w:pPr>
            <w:r w:rsidRPr="007F097E">
              <w:rPr>
                <w:sz w:val="22"/>
                <w:szCs w:val="22"/>
              </w:rPr>
              <w:t>1 403 459,9</w:t>
            </w:r>
          </w:p>
        </w:tc>
        <w:tc>
          <w:tcPr>
            <w:tcW w:w="851" w:type="dxa"/>
          </w:tcPr>
          <w:p w:rsidR="00090923" w:rsidRPr="000702E4" w:rsidRDefault="00B27A4E" w:rsidP="00A24D82">
            <w:pPr>
              <w:widowControl w:val="0"/>
              <w:numPr>
                <w:ilvl w:val="12"/>
                <w:numId w:val="0"/>
              </w:numPr>
              <w:jc w:val="center"/>
            </w:pPr>
            <w:r>
              <w:rPr>
                <w:sz w:val="22"/>
                <w:szCs w:val="22"/>
              </w:rPr>
              <w:t>89,1</w:t>
            </w:r>
          </w:p>
        </w:tc>
      </w:tr>
      <w:tr w:rsidR="00090923" w:rsidRPr="00F34AC2" w:rsidTr="000702E4">
        <w:trPr>
          <w:trHeight w:val="173"/>
        </w:trPr>
        <w:tc>
          <w:tcPr>
            <w:tcW w:w="1843" w:type="dxa"/>
            <w:shd w:val="clear" w:color="auto" w:fill="DEEAF6"/>
          </w:tcPr>
          <w:p w:rsidR="00090923" w:rsidRPr="0093205E" w:rsidRDefault="00090923" w:rsidP="00090923">
            <w:pPr>
              <w:widowControl w:val="0"/>
              <w:numPr>
                <w:ilvl w:val="12"/>
                <w:numId w:val="0"/>
              </w:numPr>
              <w:rPr>
                <w:b/>
              </w:rPr>
            </w:pPr>
            <w:r w:rsidRPr="0093205E">
              <w:rPr>
                <w:b/>
              </w:rPr>
              <w:t>Всего доходов</w:t>
            </w:r>
          </w:p>
        </w:tc>
        <w:tc>
          <w:tcPr>
            <w:tcW w:w="1418" w:type="dxa"/>
            <w:shd w:val="clear" w:color="auto" w:fill="DEEAF6"/>
          </w:tcPr>
          <w:p w:rsidR="00090923" w:rsidRPr="00F72204" w:rsidRDefault="00090923" w:rsidP="00A24D82">
            <w:pPr>
              <w:widowControl w:val="0"/>
              <w:numPr>
                <w:ilvl w:val="12"/>
                <w:numId w:val="0"/>
              </w:numPr>
              <w:jc w:val="center"/>
              <w:rPr>
                <w:b/>
                <w:lang w:val="en-US"/>
              </w:rPr>
            </w:pPr>
            <w:r>
              <w:rPr>
                <w:b/>
                <w:sz w:val="22"/>
                <w:szCs w:val="22"/>
              </w:rPr>
              <w:t>2 535 025,44</w:t>
            </w:r>
          </w:p>
        </w:tc>
        <w:tc>
          <w:tcPr>
            <w:tcW w:w="850" w:type="dxa"/>
            <w:shd w:val="clear" w:color="auto" w:fill="DEEAF6"/>
          </w:tcPr>
          <w:p w:rsidR="00090923" w:rsidRPr="00F72204" w:rsidRDefault="00090923" w:rsidP="00A24D82">
            <w:pPr>
              <w:widowControl w:val="0"/>
              <w:numPr>
                <w:ilvl w:val="12"/>
                <w:numId w:val="0"/>
              </w:numPr>
              <w:jc w:val="center"/>
              <w:rPr>
                <w:b/>
              </w:rPr>
            </w:pPr>
            <w:r w:rsidRPr="00F72204">
              <w:rPr>
                <w:b/>
                <w:sz w:val="22"/>
                <w:szCs w:val="22"/>
              </w:rPr>
              <w:t>100</w:t>
            </w:r>
          </w:p>
        </w:tc>
        <w:tc>
          <w:tcPr>
            <w:tcW w:w="1276" w:type="dxa"/>
            <w:shd w:val="clear" w:color="auto" w:fill="DEEAF6"/>
          </w:tcPr>
          <w:p w:rsidR="00090923" w:rsidRPr="007F097E" w:rsidRDefault="00090923" w:rsidP="00A24D82">
            <w:pPr>
              <w:widowControl w:val="0"/>
              <w:numPr>
                <w:ilvl w:val="12"/>
                <w:numId w:val="0"/>
              </w:numPr>
              <w:jc w:val="center"/>
              <w:rPr>
                <w:b/>
              </w:rPr>
            </w:pPr>
            <w:r w:rsidRPr="007F097E">
              <w:rPr>
                <w:b/>
                <w:sz w:val="22"/>
                <w:szCs w:val="22"/>
              </w:rPr>
              <w:t>1 677 927,3</w:t>
            </w:r>
          </w:p>
        </w:tc>
        <w:tc>
          <w:tcPr>
            <w:tcW w:w="851" w:type="dxa"/>
            <w:shd w:val="clear" w:color="auto" w:fill="DEEAF6"/>
          </w:tcPr>
          <w:p w:rsidR="00090923" w:rsidRPr="007F097E" w:rsidRDefault="00090923" w:rsidP="00A24D82">
            <w:pPr>
              <w:widowControl w:val="0"/>
              <w:numPr>
                <w:ilvl w:val="12"/>
                <w:numId w:val="0"/>
              </w:numPr>
              <w:jc w:val="center"/>
              <w:rPr>
                <w:b/>
              </w:rPr>
            </w:pPr>
            <w:r w:rsidRPr="007F097E">
              <w:rPr>
                <w:b/>
                <w:sz w:val="22"/>
                <w:szCs w:val="22"/>
              </w:rPr>
              <w:t>100</w:t>
            </w:r>
          </w:p>
        </w:tc>
        <w:tc>
          <w:tcPr>
            <w:tcW w:w="1417" w:type="dxa"/>
            <w:shd w:val="clear" w:color="auto" w:fill="DEEAF6"/>
          </w:tcPr>
          <w:p w:rsidR="00090923" w:rsidRPr="007F097E" w:rsidRDefault="000702E4" w:rsidP="00A24D82">
            <w:pPr>
              <w:widowControl w:val="0"/>
              <w:numPr>
                <w:ilvl w:val="12"/>
                <w:numId w:val="0"/>
              </w:numPr>
              <w:jc w:val="center"/>
              <w:rPr>
                <w:b/>
                <w:lang w:val="en-US"/>
              </w:rPr>
            </w:pPr>
            <w:r w:rsidRPr="007F097E">
              <w:rPr>
                <w:b/>
                <w:sz w:val="22"/>
                <w:szCs w:val="22"/>
              </w:rPr>
              <w:t>1 565 353,4</w:t>
            </w:r>
          </w:p>
        </w:tc>
        <w:tc>
          <w:tcPr>
            <w:tcW w:w="851" w:type="dxa"/>
            <w:shd w:val="clear" w:color="auto" w:fill="DEEAF6"/>
          </w:tcPr>
          <w:p w:rsidR="00090923" w:rsidRPr="007F097E" w:rsidRDefault="00090923" w:rsidP="00A24D82">
            <w:pPr>
              <w:widowControl w:val="0"/>
              <w:numPr>
                <w:ilvl w:val="12"/>
                <w:numId w:val="0"/>
              </w:numPr>
              <w:jc w:val="center"/>
              <w:rPr>
                <w:b/>
              </w:rPr>
            </w:pPr>
            <w:r w:rsidRPr="007F097E">
              <w:rPr>
                <w:b/>
                <w:sz w:val="22"/>
                <w:szCs w:val="22"/>
              </w:rPr>
              <w:t>100</w:t>
            </w:r>
          </w:p>
        </w:tc>
        <w:tc>
          <w:tcPr>
            <w:tcW w:w="1275" w:type="dxa"/>
            <w:shd w:val="clear" w:color="auto" w:fill="DEEAF6"/>
          </w:tcPr>
          <w:p w:rsidR="00090923" w:rsidRPr="007F097E" w:rsidRDefault="000702E4" w:rsidP="00A24D82">
            <w:pPr>
              <w:widowControl w:val="0"/>
              <w:numPr>
                <w:ilvl w:val="12"/>
                <w:numId w:val="0"/>
              </w:numPr>
              <w:jc w:val="center"/>
              <w:rPr>
                <w:b/>
              </w:rPr>
            </w:pPr>
            <w:r w:rsidRPr="007F097E">
              <w:rPr>
                <w:b/>
                <w:sz w:val="22"/>
                <w:szCs w:val="22"/>
              </w:rPr>
              <w:t>1 575 405,7</w:t>
            </w:r>
          </w:p>
        </w:tc>
        <w:tc>
          <w:tcPr>
            <w:tcW w:w="851" w:type="dxa"/>
            <w:shd w:val="clear" w:color="auto" w:fill="DEEAF6"/>
          </w:tcPr>
          <w:p w:rsidR="00090923" w:rsidRPr="000702E4" w:rsidRDefault="00090923" w:rsidP="00A24D82">
            <w:pPr>
              <w:widowControl w:val="0"/>
              <w:numPr>
                <w:ilvl w:val="12"/>
                <w:numId w:val="0"/>
              </w:numPr>
              <w:jc w:val="center"/>
              <w:rPr>
                <w:b/>
              </w:rPr>
            </w:pPr>
            <w:r w:rsidRPr="000702E4">
              <w:rPr>
                <w:b/>
                <w:sz w:val="22"/>
                <w:szCs w:val="22"/>
              </w:rPr>
              <w:t>100</w:t>
            </w:r>
          </w:p>
        </w:tc>
      </w:tr>
    </w:tbl>
    <w:p w:rsidR="00B27A4E" w:rsidRDefault="00B27A4E" w:rsidP="00453028">
      <w:pPr>
        <w:widowControl w:val="0"/>
        <w:numPr>
          <w:ilvl w:val="12"/>
          <w:numId w:val="0"/>
        </w:numPr>
        <w:ind w:firstLine="720"/>
        <w:jc w:val="both"/>
        <w:rPr>
          <w:sz w:val="28"/>
        </w:rPr>
      </w:pPr>
    </w:p>
    <w:p w:rsidR="00453028" w:rsidRDefault="00453028" w:rsidP="00453028">
      <w:pPr>
        <w:widowControl w:val="0"/>
        <w:numPr>
          <w:ilvl w:val="12"/>
          <w:numId w:val="0"/>
        </w:numPr>
        <w:ind w:firstLine="720"/>
        <w:jc w:val="both"/>
        <w:rPr>
          <w:sz w:val="28"/>
        </w:rPr>
      </w:pPr>
      <w:r>
        <w:rPr>
          <w:sz w:val="28"/>
        </w:rPr>
        <w:t xml:space="preserve">Как видно из таблицы № </w:t>
      </w:r>
      <w:r w:rsidR="00B27A4E">
        <w:rPr>
          <w:sz w:val="28"/>
        </w:rPr>
        <w:t>5</w:t>
      </w:r>
      <w:r>
        <w:rPr>
          <w:sz w:val="28"/>
        </w:rPr>
        <w:t xml:space="preserve"> с 202</w:t>
      </w:r>
      <w:r w:rsidR="0041066C">
        <w:rPr>
          <w:sz w:val="28"/>
        </w:rPr>
        <w:t>3</w:t>
      </w:r>
      <w:r>
        <w:rPr>
          <w:sz w:val="28"/>
        </w:rPr>
        <w:t xml:space="preserve"> года </w:t>
      </w:r>
      <w:r w:rsidR="0041066C">
        <w:rPr>
          <w:sz w:val="28"/>
        </w:rPr>
        <w:t xml:space="preserve">прогнозируется </w:t>
      </w:r>
      <w:r>
        <w:rPr>
          <w:sz w:val="28"/>
        </w:rPr>
        <w:t xml:space="preserve"> рост налоговых и неналоговых доходов с </w:t>
      </w:r>
      <w:r w:rsidR="0041066C">
        <w:rPr>
          <w:sz w:val="28"/>
        </w:rPr>
        <w:t>9,7</w:t>
      </w:r>
      <w:r>
        <w:rPr>
          <w:sz w:val="28"/>
        </w:rPr>
        <w:t xml:space="preserve"> % до </w:t>
      </w:r>
      <w:r w:rsidR="0041066C">
        <w:rPr>
          <w:sz w:val="28"/>
        </w:rPr>
        <w:t>10,9</w:t>
      </w:r>
      <w:r>
        <w:rPr>
          <w:sz w:val="28"/>
        </w:rPr>
        <w:t xml:space="preserve"> %, и снижение доли безвозмездных поступлений с </w:t>
      </w:r>
      <w:r w:rsidR="0041066C">
        <w:rPr>
          <w:sz w:val="28"/>
        </w:rPr>
        <w:t>90,3</w:t>
      </w:r>
      <w:r>
        <w:rPr>
          <w:sz w:val="28"/>
        </w:rPr>
        <w:t xml:space="preserve"> % до 89</w:t>
      </w:r>
      <w:r w:rsidR="0041066C">
        <w:rPr>
          <w:sz w:val="28"/>
        </w:rPr>
        <w:t>,1</w:t>
      </w:r>
      <w:r>
        <w:rPr>
          <w:sz w:val="28"/>
        </w:rPr>
        <w:t xml:space="preserve"> %. </w:t>
      </w:r>
    </w:p>
    <w:p w:rsidR="00453028" w:rsidRDefault="00453028" w:rsidP="00453028">
      <w:pPr>
        <w:widowControl w:val="0"/>
        <w:numPr>
          <w:ilvl w:val="12"/>
          <w:numId w:val="0"/>
        </w:numPr>
        <w:ind w:firstLine="720"/>
        <w:jc w:val="both"/>
        <w:rPr>
          <w:sz w:val="28"/>
        </w:rPr>
      </w:pPr>
      <w:r>
        <w:rPr>
          <w:sz w:val="28"/>
        </w:rPr>
        <w:t xml:space="preserve">                  </w:t>
      </w:r>
    </w:p>
    <w:p w:rsidR="00453028" w:rsidRDefault="00453028" w:rsidP="00453028">
      <w:pPr>
        <w:widowControl w:val="0"/>
        <w:numPr>
          <w:ilvl w:val="12"/>
          <w:numId w:val="0"/>
        </w:numPr>
        <w:ind w:firstLine="720"/>
        <w:jc w:val="both"/>
        <w:rPr>
          <w:sz w:val="28"/>
        </w:rPr>
      </w:pPr>
      <w:r>
        <w:rPr>
          <w:sz w:val="28"/>
        </w:rPr>
        <w:t xml:space="preserve">   Структура доходов местного бюджета на 202</w:t>
      </w:r>
      <w:r w:rsidR="0041066C">
        <w:rPr>
          <w:sz w:val="28"/>
        </w:rPr>
        <w:t>2</w:t>
      </w:r>
      <w:r>
        <w:rPr>
          <w:sz w:val="28"/>
        </w:rPr>
        <w:t xml:space="preserve"> -202</w:t>
      </w:r>
      <w:r w:rsidR="0041066C">
        <w:rPr>
          <w:sz w:val="28"/>
        </w:rPr>
        <w:t>5</w:t>
      </w:r>
      <w:r>
        <w:rPr>
          <w:sz w:val="28"/>
        </w:rPr>
        <w:t xml:space="preserve"> год, %</w:t>
      </w:r>
    </w:p>
    <w:p w:rsidR="00453028" w:rsidRDefault="00453028" w:rsidP="00453028">
      <w:pPr>
        <w:widowControl w:val="0"/>
        <w:numPr>
          <w:ilvl w:val="12"/>
          <w:numId w:val="0"/>
        </w:numPr>
        <w:ind w:firstLine="720"/>
        <w:jc w:val="both"/>
        <w:rPr>
          <w:sz w:val="28"/>
        </w:rPr>
      </w:pPr>
    </w:p>
    <w:p w:rsidR="0041066C" w:rsidRDefault="0041066C" w:rsidP="00453028">
      <w:pPr>
        <w:pStyle w:val="a3"/>
        <w:ind w:firstLine="567"/>
        <w:jc w:val="both"/>
        <w:rPr>
          <w:color w:val="000000" w:themeColor="text1"/>
          <w:sz w:val="28"/>
          <w:szCs w:val="28"/>
        </w:rPr>
      </w:pPr>
    </w:p>
    <w:p w:rsidR="00C81397" w:rsidRDefault="00453028" w:rsidP="00453028">
      <w:pPr>
        <w:pStyle w:val="a3"/>
        <w:ind w:firstLine="567"/>
        <w:jc w:val="both"/>
        <w:rPr>
          <w:color w:val="FF0000"/>
        </w:rPr>
      </w:pPr>
      <w:r>
        <w:rPr>
          <w:noProof/>
          <w:sz w:val="28"/>
          <w:shd w:val="clear" w:color="auto" w:fill="FF0000"/>
        </w:rPr>
        <w:drawing>
          <wp:inline distT="0" distB="0" distL="0" distR="0">
            <wp:extent cx="5525135" cy="322008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22A84">
        <w:rPr>
          <w:color w:val="FF0000"/>
        </w:rPr>
        <w:t xml:space="preserve"> </w:t>
      </w:r>
    </w:p>
    <w:p w:rsidR="00C86ABF" w:rsidRDefault="00C86ABF" w:rsidP="00C81397">
      <w:pPr>
        <w:pStyle w:val="a3"/>
        <w:ind w:firstLine="567"/>
        <w:jc w:val="right"/>
        <w:rPr>
          <w:color w:val="FF0000"/>
        </w:rPr>
      </w:pPr>
    </w:p>
    <w:p w:rsidR="00AF09B6" w:rsidRPr="00AD75A4" w:rsidRDefault="00AF09B6" w:rsidP="00AF09B6">
      <w:pPr>
        <w:widowControl w:val="0"/>
        <w:numPr>
          <w:ilvl w:val="12"/>
          <w:numId w:val="0"/>
        </w:numPr>
        <w:ind w:firstLine="720"/>
        <w:jc w:val="both"/>
        <w:rPr>
          <w:sz w:val="28"/>
          <w:szCs w:val="28"/>
        </w:rPr>
      </w:pPr>
      <w:r w:rsidRPr="00AD75A4">
        <w:rPr>
          <w:sz w:val="28"/>
          <w:szCs w:val="28"/>
        </w:rPr>
        <w:t xml:space="preserve">Наибольший удельный вес в структуре доходов местного бюджета </w:t>
      </w:r>
      <w:proofErr w:type="gramStart"/>
      <w:r w:rsidRPr="00AD75A4">
        <w:rPr>
          <w:sz w:val="28"/>
          <w:szCs w:val="28"/>
        </w:rPr>
        <w:t>занимают безвозмездные поступления колеблется</w:t>
      </w:r>
      <w:proofErr w:type="gramEnd"/>
      <w:r w:rsidRPr="00AD75A4">
        <w:rPr>
          <w:sz w:val="28"/>
          <w:szCs w:val="28"/>
        </w:rPr>
        <w:t xml:space="preserve"> по годам  от </w:t>
      </w:r>
      <w:r w:rsidR="007F097E">
        <w:rPr>
          <w:sz w:val="28"/>
          <w:szCs w:val="28"/>
        </w:rPr>
        <w:t>89,1</w:t>
      </w:r>
      <w:r w:rsidRPr="00AD75A4">
        <w:rPr>
          <w:sz w:val="28"/>
          <w:szCs w:val="28"/>
        </w:rPr>
        <w:t xml:space="preserve"> до </w:t>
      </w:r>
      <w:r w:rsidR="007F097E">
        <w:rPr>
          <w:sz w:val="28"/>
          <w:szCs w:val="28"/>
        </w:rPr>
        <w:t>93,7</w:t>
      </w:r>
      <w:r w:rsidRPr="00AD75A4">
        <w:rPr>
          <w:sz w:val="28"/>
          <w:szCs w:val="28"/>
        </w:rPr>
        <w:t xml:space="preserve">%. Налоговые доходы от </w:t>
      </w:r>
      <w:r w:rsidR="007F097E">
        <w:rPr>
          <w:sz w:val="28"/>
          <w:szCs w:val="28"/>
        </w:rPr>
        <w:t>5,9</w:t>
      </w:r>
      <w:r w:rsidRPr="00AD75A4">
        <w:rPr>
          <w:sz w:val="28"/>
          <w:szCs w:val="28"/>
        </w:rPr>
        <w:t xml:space="preserve"> % до </w:t>
      </w:r>
      <w:r w:rsidR="007F097E">
        <w:rPr>
          <w:sz w:val="28"/>
          <w:szCs w:val="28"/>
        </w:rPr>
        <w:t>10,5</w:t>
      </w:r>
      <w:r w:rsidRPr="00AD75A4">
        <w:rPr>
          <w:sz w:val="28"/>
          <w:szCs w:val="28"/>
        </w:rPr>
        <w:t>%,</w:t>
      </w:r>
      <w:r w:rsidRPr="00AF09B6">
        <w:rPr>
          <w:sz w:val="28"/>
          <w:szCs w:val="28"/>
        </w:rPr>
        <w:t xml:space="preserve"> </w:t>
      </w:r>
      <w:r w:rsidR="007F097E">
        <w:rPr>
          <w:sz w:val="28"/>
          <w:szCs w:val="28"/>
        </w:rPr>
        <w:t xml:space="preserve"> а </w:t>
      </w:r>
      <w:r w:rsidRPr="00AD75A4">
        <w:rPr>
          <w:sz w:val="28"/>
          <w:szCs w:val="28"/>
        </w:rPr>
        <w:t>неналоговые доходы</w:t>
      </w:r>
      <w:r w:rsidR="007F097E">
        <w:rPr>
          <w:sz w:val="28"/>
          <w:szCs w:val="28"/>
        </w:rPr>
        <w:t xml:space="preserve"> стабильно</w:t>
      </w:r>
      <w:r w:rsidRPr="00AD75A4">
        <w:rPr>
          <w:sz w:val="28"/>
          <w:szCs w:val="28"/>
        </w:rPr>
        <w:t xml:space="preserve"> </w:t>
      </w:r>
      <w:r w:rsidR="007F097E">
        <w:rPr>
          <w:sz w:val="28"/>
          <w:szCs w:val="28"/>
        </w:rPr>
        <w:t>0,4</w:t>
      </w:r>
      <w:r w:rsidRPr="00AD75A4">
        <w:rPr>
          <w:sz w:val="28"/>
          <w:szCs w:val="28"/>
        </w:rPr>
        <w:t>%.</w:t>
      </w:r>
    </w:p>
    <w:p w:rsidR="00AF09B6" w:rsidRDefault="00AF09B6" w:rsidP="00AF09B6">
      <w:pPr>
        <w:widowControl w:val="0"/>
        <w:numPr>
          <w:ilvl w:val="12"/>
          <w:numId w:val="0"/>
        </w:numPr>
        <w:ind w:firstLine="720"/>
        <w:jc w:val="both"/>
        <w:rPr>
          <w:sz w:val="28"/>
        </w:rPr>
      </w:pPr>
    </w:p>
    <w:p w:rsidR="00AF09B6" w:rsidRDefault="007F097E" w:rsidP="00AF09B6">
      <w:pPr>
        <w:widowControl w:val="0"/>
        <w:numPr>
          <w:ilvl w:val="12"/>
          <w:numId w:val="0"/>
        </w:numPr>
        <w:ind w:firstLine="709"/>
        <w:jc w:val="center"/>
        <w:rPr>
          <w:b/>
          <w:sz w:val="28"/>
        </w:rPr>
      </w:pPr>
      <w:r>
        <w:rPr>
          <w:b/>
          <w:sz w:val="28"/>
        </w:rPr>
        <w:t>4</w:t>
      </w:r>
      <w:r w:rsidR="00AF09B6">
        <w:rPr>
          <w:b/>
          <w:sz w:val="28"/>
        </w:rPr>
        <w:t>.1.</w:t>
      </w:r>
      <w:r w:rsidR="00AF09B6" w:rsidRPr="008147B2">
        <w:rPr>
          <w:b/>
          <w:sz w:val="28"/>
        </w:rPr>
        <w:t>Налоговые доходы</w:t>
      </w:r>
      <w:r w:rsidR="00AF09B6">
        <w:rPr>
          <w:b/>
          <w:sz w:val="28"/>
        </w:rPr>
        <w:t xml:space="preserve"> местного бюджета</w:t>
      </w:r>
    </w:p>
    <w:p w:rsidR="00AF09B6" w:rsidRDefault="00AF09B6" w:rsidP="00AF09B6">
      <w:pPr>
        <w:widowControl w:val="0"/>
        <w:numPr>
          <w:ilvl w:val="12"/>
          <w:numId w:val="0"/>
        </w:numPr>
        <w:ind w:firstLine="709"/>
        <w:jc w:val="both"/>
        <w:rPr>
          <w:sz w:val="28"/>
        </w:rPr>
      </w:pPr>
      <w:r w:rsidRPr="00D2426A">
        <w:rPr>
          <w:sz w:val="28"/>
        </w:rPr>
        <w:t>Анализ прогнозируемых поступлений налоговых доходов в 20</w:t>
      </w:r>
      <w:r>
        <w:rPr>
          <w:sz w:val="28"/>
        </w:rPr>
        <w:t>2</w:t>
      </w:r>
      <w:r w:rsidR="007F097E">
        <w:rPr>
          <w:sz w:val="28"/>
        </w:rPr>
        <w:t>3</w:t>
      </w:r>
      <w:r w:rsidRPr="00D2426A">
        <w:rPr>
          <w:sz w:val="28"/>
        </w:rPr>
        <w:t xml:space="preserve"> году показал, что их объем (в сумме </w:t>
      </w:r>
      <w:r w:rsidR="007F097E">
        <w:rPr>
          <w:sz w:val="28"/>
        </w:rPr>
        <w:t>155 591,8</w:t>
      </w:r>
      <w:r w:rsidRPr="00D2426A">
        <w:rPr>
          <w:sz w:val="28"/>
        </w:rPr>
        <w:t xml:space="preserve"> тыс</w:t>
      </w:r>
      <w:proofErr w:type="gramStart"/>
      <w:r w:rsidRPr="00D2426A">
        <w:rPr>
          <w:sz w:val="28"/>
        </w:rPr>
        <w:t>.р</w:t>
      </w:r>
      <w:proofErr w:type="gramEnd"/>
      <w:r w:rsidRPr="00D2426A">
        <w:rPr>
          <w:sz w:val="28"/>
        </w:rPr>
        <w:t xml:space="preserve">уб.) запланирован </w:t>
      </w:r>
      <w:r>
        <w:rPr>
          <w:sz w:val="28"/>
        </w:rPr>
        <w:t>с</w:t>
      </w:r>
      <w:r w:rsidR="00772A52">
        <w:rPr>
          <w:sz w:val="28"/>
        </w:rPr>
        <w:t xml:space="preserve"> увеличением</w:t>
      </w:r>
      <w:r>
        <w:rPr>
          <w:sz w:val="28"/>
        </w:rPr>
        <w:t xml:space="preserve"> на </w:t>
      </w:r>
      <w:r w:rsidR="00772A52">
        <w:rPr>
          <w:sz w:val="28"/>
        </w:rPr>
        <w:t>3,6</w:t>
      </w:r>
      <w:r>
        <w:rPr>
          <w:sz w:val="28"/>
        </w:rPr>
        <w:t xml:space="preserve">% или на </w:t>
      </w:r>
      <w:r w:rsidR="00772A52">
        <w:rPr>
          <w:sz w:val="28"/>
        </w:rPr>
        <w:t>5 368,8</w:t>
      </w:r>
      <w:r>
        <w:rPr>
          <w:sz w:val="28"/>
        </w:rPr>
        <w:t xml:space="preserve"> тыс.руб. к </w:t>
      </w:r>
      <w:r w:rsidRPr="00D2426A">
        <w:rPr>
          <w:sz w:val="28"/>
        </w:rPr>
        <w:t>объе</w:t>
      </w:r>
      <w:r>
        <w:rPr>
          <w:sz w:val="28"/>
        </w:rPr>
        <w:t>му</w:t>
      </w:r>
      <w:r w:rsidRPr="00D2426A">
        <w:rPr>
          <w:sz w:val="28"/>
        </w:rPr>
        <w:t xml:space="preserve"> ожидаемых поступлений в 20</w:t>
      </w:r>
      <w:r>
        <w:rPr>
          <w:sz w:val="28"/>
        </w:rPr>
        <w:t>2</w:t>
      </w:r>
      <w:r w:rsidR="003A0CB1">
        <w:rPr>
          <w:sz w:val="28"/>
        </w:rPr>
        <w:t>2</w:t>
      </w:r>
      <w:r w:rsidRPr="00D2426A">
        <w:rPr>
          <w:sz w:val="28"/>
        </w:rPr>
        <w:t xml:space="preserve"> году (в сумме </w:t>
      </w:r>
      <w:r w:rsidR="003A0CB1">
        <w:rPr>
          <w:sz w:val="28"/>
        </w:rPr>
        <w:t>150 223,0</w:t>
      </w:r>
      <w:r>
        <w:rPr>
          <w:sz w:val="28"/>
        </w:rPr>
        <w:t xml:space="preserve"> тыс</w:t>
      </w:r>
      <w:r w:rsidRPr="00D2426A">
        <w:rPr>
          <w:sz w:val="28"/>
        </w:rPr>
        <w:t>.руб</w:t>
      </w:r>
      <w:r>
        <w:rPr>
          <w:sz w:val="28"/>
        </w:rPr>
        <w:t>.)</w:t>
      </w:r>
    </w:p>
    <w:p w:rsidR="00720198" w:rsidRDefault="00AF09B6" w:rsidP="00AF09B6">
      <w:pPr>
        <w:widowControl w:val="0"/>
        <w:numPr>
          <w:ilvl w:val="12"/>
          <w:numId w:val="0"/>
        </w:numPr>
        <w:ind w:firstLine="709"/>
        <w:jc w:val="both"/>
        <w:rPr>
          <w:sz w:val="28"/>
        </w:rPr>
      </w:pPr>
      <w:r>
        <w:rPr>
          <w:sz w:val="28"/>
        </w:rPr>
        <w:t xml:space="preserve">                    </w:t>
      </w:r>
    </w:p>
    <w:p w:rsidR="00720198" w:rsidRDefault="00720198" w:rsidP="00AF09B6">
      <w:pPr>
        <w:widowControl w:val="0"/>
        <w:numPr>
          <w:ilvl w:val="12"/>
          <w:numId w:val="0"/>
        </w:numPr>
        <w:ind w:firstLine="709"/>
        <w:jc w:val="both"/>
        <w:rPr>
          <w:sz w:val="28"/>
        </w:rPr>
      </w:pPr>
    </w:p>
    <w:p w:rsidR="00AF09B6" w:rsidRDefault="00AF09B6" w:rsidP="00720198">
      <w:pPr>
        <w:widowControl w:val="0"/>
        <w:numPr>
          <w:ilvl w:val="12"/>
          <w:numId w:val="0"/>
        </w:numPr>
        <w:ind w:firstLine="709"/>
        <w:jc w:val="center"/>
        <w:rPr>
          <w:sz w:val="28"/>
        </w:rPr>
      </w:pPr>
      <w:r>
        <w:rPr>
          <w:sz w:val="28"/>
        </w:rPr>
        <w:lastRenderedPageBreak/>
        <w:t>Структура налоговых доходов в 20</w:t>
      </w:r>
      <w:r w:rsidR="003A0CB1">
        <w:rPr>
          <w:sz w:val="28"/>
        </w:rPr>
        <w:t>21</w:t>
      </w:r>
      <w:r>
        <w:rPr>
          <w:sz w:val="28"/>
        </w:rPr>
        <w:t>-202</w:t>
      </w:r>
      <w:r w:rsidR="003A0CB1">
        <w:rPr>
          <w:sz w:val="28"/>
        </w:rPr>
        <w:t>5</w:t>
      </w:r>
      <w:r>
        <w:rPr>
          <w:sz w:val="28"/>
        </w:rPr>
        <w:t xml:space="preserve"> г.г., тыс. руб.</w:t>
      </w:r>
    </w:p>
    <w:p w:rsidR="00720198" w:rsidRDefault="00720198" w:rsidP="00720198">
      <w:pPr>
        <w:widowControl w:val="0"/>
        <w:numPr>
          <w:ilvl w:val="12"/>
          <w:numId w:val="0"/>
        </w:numPr>
        <w:ind w:firstLine="709"/>
        <w:jc w:val="center"/>
        <w:rPr>
          <w:sz w:val="28"/>
        </w:rPr>
      </w:pPr>
    </w:p>
    <w:p w:rsidR="00AF09B6" w:rsidRDefault="00AF09B6" w:rsidP="00AF09B6">
      <w:pPr>
        <w:widowControl w:val="0"/>
        <w:numPr>
          <w:ilvl w:val="12"/>
          <w:numId w:val="0"/>
        </w:numPr>
        <w:ind w:firstLine="709"/>
        <w:jc w:val="both"/>
        <w:rPr>
          <w:sz w:val="28"/>
        </w:rPr>
      </w:pPr>
      <w:r>
        <w:rPr>
          <w:noProof/>
          <w:sz w:val="28"/>
        </w:rPr>
        <w:drawing>
          <wp:inline distT="0" distB="0" distL="0" distR="0">
            <wp:extent cx="5953125" cy="386207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9B6" w:rsidRDefault="00AF09B6" w:rsidP="00AF09B6">
      <w:pPr>
        <w:widowControl w:val="0"/>
        <w:numPr>
          <w:ilvl w:val="12"/>
          <w:numId w:val="0"/>
        </w:numPr>
        <w:ind w:firstLine="709"/>
        <w:jc w:val="both"/>
        <w:rPr>
          <w:sz w:val="28"/>
        </w:rPr>
      </w:pPr>
    </w:p>
    <w:p w:rsidR="00AF09B6" w:rsidRPr="008147B2" w:rsidRDefault="00AF09B6" w:rsidP="00005F80">
      <w:pPr>
        <w:jc w:val="both"/>
        <w:rPr>
          <w:sz w:val="28"/>
        </w:rPr>
      </w:pPr>
      <w:r>
        <w:rPr>
          <w:sz w:val="28"/>
        </w:rPr>
        <w:t xml:space="preserve">            </w:t>
      </w:r>
      <w:r w:rsidRPr="00C85D72">
        <w:rPr>
          <w:sz w:val="28"/>
        </w:rPr>
        <w:t xml:space="preserve">Налог на доходы физических лиц </w:t>
      </w:r>
      <w:r w:rsidRPr="008147B2">
        <w:rPr>
          <w:sz w:val="28"/>
        </w:rPr>
        <w:t xml:space="preserve">предусмотрен </w:t>
      </w:r>
      <w:r w:rsidR="001223D7">
        <w:rPr>
          <w:sz w:val="28"/>
        </w:rPr>
        <w:t>п</w:t>
      </w:r>
      <w:r w:rsidRPr="008147B2">
        <w:rPr>
          <w:sz w:val="28"/>
        </w:rPr>
        <w:t>роектом</w:t>
      </w:r>
      <w:r>
        <w:rPr>
          <w:sz w:val="28"/>
        </w:rPr>
        <w:t xml:space="preserve"> бюджета</w:t>
      </w:r>
      <w:r w:rsidRPr="008147B2">
        <w:rPr>
          <w:sz w:val="28"/>
        </w:rPr>
        <w:t xml:space="preserve"> на 20</w:t>
      </w:r>
      <w:r>
        <w:rPr>
          <w:sz w:val="28"/>
        </w:rPr>
        <w:t>2</w:t>
      </w:r>
      <w:r w:rsidR="001223D7">
        <w:rPr>
          <w:sz w:val="28"/>
        </w:rPr>
        <w:t>3</w:t>
      </w:r>
      <w:r w:rsidRPr="008147B2">
        <w:rPr>
          <w:sz w:val="28"/>
        </w:rPr>
        <w:t xml:space="preserve"> год в сумме</w:t>
      </w:r>
      <w:r>
        <w:rPr>
          <w:sz w:val="28"/>
        </w:rPr>
        <w:t xml:space="preserve"> </w:t>
      </w:r>
      <w:r w:rsidR="001223D7">
        <w:rPr>
          <w:sz w:val="28"/>
        </w:rPr>
        <w:t xml:space="preserve">130 000 </w:t>
      </w:r>
      <w:r w:rsidRPr="008147B2">
        <w:rPr>
          <w:sz w:val="28"/>
        </w:rPr>
        <w:t>тыс</w:t>
      </w:r>
      <w:proofErr w:type="gramStart"/>
      <w:r w:rsidRPr="008147B2">
        <w:rPr>
          <w:sz w:val="28"/>
        </w:rPr>
        <w:t>.р</w:t>
      </w:r>
      <w:proofErr w:type="gramEnd"/>
      <w:r w:rsidRPr="008147B2">
        <w:rPr>
          <w:sz w:val="28"/>
        </w:rPr>
        <w:t>уб</w:t>
      </w:r>
      <w:r w:rsidR="001223D7">
        <w:rPr>
          <w:sz w:val="28"/>
        </w:rPr>
        <w:t>лей</w:t>
      </w:r>
      <w:r w:rsidR="00005F80" w:rsidRPr="00005F80">
        <w:rPr>
          <w:sz w:val="20"/>
          <w:szCs w:val="20"/>
        </w:rPr>
        <w:t xml:space="preserve"> </w:t>
      </w:r>
      <w:r w:rsidR="00005F80" w:rsidRPr="00C85D72">
        <w:rPr>
          <w:sz w:val="28"/>
        </w:rPr>
        <w:t>(Код БК</w:t>
      </w:r>
      <w:r w:rsidR="00005F80">
        <w:rPr>
          <w:sz w:val="28"/>
        </w:rPr>
        <w:t xml:space="preserve">   </w:t>
      </w:r>
      <w:r w:rsidR="00005F80" w:rsidRPr="00005F80">
        <w:rPr>
          <w:sz w:val="28"/>
          <w:szCs w:val="28"/>
        </w:rPr>
        <w:t>000  1  01  00000  00  0000  000</w:t>
      </w:r>
      <w:r w:rsidR="00005F80" w:rsidRPr="00C85D72">
        <w:rPr>
          <w:sz w:val="28"/>
        </w:rPr>
        <w:t>)</w:t>
      </w:r>
      <w:r w:rsidR="00005F80" w:rsidRPr="00C540E4">
        <w:rPr>
          <w:sz w:val="28"/>
        </w:rPr>
        <w:t xml:space="preserve"> </w:t>
      </w:r>
      <w:r w:rsidRPr="008147B2">
        <w:rPr>
          <w:sz w:val="28"/>
        </w:rPr>
        <w:t xml:space="preserve">, что </w:t>
      </w:r>
      <w:r>
        <w:rPr>
          <w:sz w:val="28"/>
        </w:rPr>
        <w:t>выше</w:t>
      </w:r>
      <w:r w:rsidRPr="008147B2">
        <w:rPr>
          <w:sz w:val="28"/>
        </w:rPr>
        <w:t xml:space="preserve"> ожидаемой оценки 20</w:t>
      </w:r>
      <w:r>
        <w:rPr>
          <w:sz w:val="28"/>
        </w:rPr>
        <w:t>2</w:t>
      </w:r>
      <w:r w:rsidR="00DC1689">
        <w:rPr>
          <w:sz w:val="28"/>
        </w:rPr>
        <w:t>2</w:t>
      </w:r>
      <w:r w:rsidRPr="008147B2">
        <w:rPr>
          <w:sz w:val="28"/>
        </w:rPr>
        <w:t xml:space="preserve">года ( </w:t>
      </w:r>
      <w:r w:rsidR="00DC1689">
        <w:rPr>
          <w:sz w:val="28"/>
        </w:rPr>
        <w:t xml:space="preserve">126 000 </w:t>
      </w:r>
      <w:r w:rsidRPr="008147B2">
        <w:rPr>
          <w:sz w:val="28"/>
        </w:rPr>
        <w:t xml:space="preserve">тыс.руб.) на </w:t>
      </w:r>
      <w:r>
        <w:rPr>
          <w:sz w:val="28"/>
        </w:rPr>
        <w:t xml:space="preserve"> </w:t>
      </w:r>
      <w:r w:rsidR="00DC1689">
        <w:rPr>
          <w:sz w:val="28"/>
        </w:rPr>
        <w:t xml:space="preserve">4000 </w:t>
      </w:r>
      <w:r w:rsidRPr="008147B2">
        <w:rPr>
          <w:sz w:val="28"/>
        </w:rPr>
        <w:t>тыс.руб., или на</w:t>
      </w:r>
      <w:r>
        <w:rPr>
          <w:sz w:val="28"/>
        </w:rPr>
        <w:t xml:space="preserve"> </w:t>
      </w:r>
      <w:r w:rsidR="00DC1689">
        <w:rPr>
          <w:sz w:val="28"/>
        </w:rPr>
        <w:t>3,2</w:t>
      </w:r>
      <w:r w:rsidRPr="008147B2">
        <w:rPr>
          <w:sz w:val="28"/>
        </w:rPr>
        <w:t xml:space="preserve">%. </w:t>
      </w:r>
      <w:r>
        <w:rPr>
          <w:sz w:val="28"/>
        </w:rPr>
        <w:t>, на 202</w:t>
      </w:r>
      <w:r w:rsidR="00DC1689">
        <w:rPr>
          <w:sz w:val="28"/>
        </w:rPr>
        <w:t>4</w:t>
      </w:r>
      <w:r>
        <w:rPr>
          <w:sz w:val="28"/>
        </w:rPr>
        <w:t xml:space="preserve"> год в сумме </w:t>
      </w:r>
      <w:r w:rsidR="00DC1689">
        <w:rPr>
          <w:sz w:val="28"/>
        </w:rPr>
        <w:t>133 000</w:t>
      </w:r>
      <w:r>
        <w:rPr>
          <w:sz w:val="28"/>
        </w:rPr>
        <w:t xml:space="preserve"> тыс.руб</w:t>
      </w:r>
      <w:r w:rsidR="00DC1689">
        <w:rPr>
          <w:sz w:val="28"/>
        </w:rPr>
        <w:t>лей</w:t>
      </w:r>
      <w:r>
        <w:rPr>
          <w:sz w:val="28"/>
        </w:rPr>
        <w:t>, на 202</w:t>
      </w:r>
      <w:r w:rsidR="00DC1689">
        <w:rPr>
          <w:sz w:val="28"/>
        </w:rPr>
        <w:t>5</w:t>
      </w:r>
      <w:r>
        <w:rPr>
          <w:sz w:val="28"/>
        </w:rPr>
        <w:t xml:space="preserve"> год</w:t>
      </w:r>
      <w:r w:rsidR="00DC1689">
        <w:rPr>
          <w:sz w:val="28"/>
        </w:rPr>
        <w:t xml:space="preserve"> </w:t>
      </w:r>
      <w:r>
        <w:rPr>
          <w:sz w:val="28"/>
        </w:rPr>
        <w:t>-</w:t>
      </w:r>
      <w:r w:rsidR="00DC1689">
        <w:rPr>
          <w:sz w:val="28"/>
        </w:rPr>
        <w:t>136 000</w:t>
      </w:r>
      <w:r>
        <w:rPr>
          <w:sz w:val="28"/>
        </w:rPr>
        <w:t xml:space="preserve"> тыс.руб</w:t>
      </w:r>
      <w:r w:rsidR="00DC1689">
        <w:rPr>
          <w:sz w:val="28"/>
        </w:rPr>
        <w:t>лей.</w:t>
      </w:r>
    </w:p>
    <w:p w:rsidR="00655033" w:rsidRPr="00423AD5" w:rsidRDefault="00AF09B6" w:rsidP="00655033">
      <w:pPr>
        <w:jc w:val="both"/>
        <w:rPr>
          <w:sz w:val="28"/>
        </w:rPr>
      </w:pPr>
      <w:r w:rsidRPr="008147B2">
        <w:rPr>
          <w:sz w:val="28"/>
        </w:rPr>
        <w:t xml:space="preserve">Согласно пояснительной записке к </w:t>
      </w:r>
      <w:r w:rsidR="00DC1689">
        <w:rPr>
          <w:sz w:val="28"/>
        </w:rPr>
        <w:t>п</w:t>
      </w:r>
      <w:r w:rsidRPr="008147B2">
        <w:rPr>
          <w:sz w:val="28"/>
        </w:rPr>
        <w:t>роекту</w:t>
      </w:r>
      <w:r>
        <w:rPr>
          <w:sz w:val="28"/>
        </w:rPr>
        <w:t xml:space="preserve"> бюджета</w:t>
      </w:r>
      <w:r w:rsidRPr="008147B2">
        <w:rPr>
          <w:sz w:val="28"/>
        </w:rPr>
        <w:t xml:space="preserve"> прогнозные объемы поступлений на 20</w:t>
      </w:r>
      <w:r>
        <w:rPr>
          <w:sz w:val="28"/>
        </w:rPr>
        <w:t>2</w:t>
      </w:r>
      <w:r w:rsidR="00DC1689">
        <w:rPr>
          <w:sz w:val="28"/>
        </w:rPr>
        <w:t>3</w:t>
      </w:r>
      <w:r w:rsidRPr="008147B2">
        <w:rPr>
          <w:sz w:val="28"/>
        </w:rPr>
        <w:t>год в виде налога на доходы физических лиц запланированы исходя из прогнозируемых поступлений 20</w:t>
      </w:r>
      <w:r>
        <w:rPr>
          <w:sz w:val="28"/>
        </w:rPr>
        <w:t>2</w:t>
      </w:r>
      <w:r w:rsidR="00DC1689">
        <w:rPr>
          <w:sz w:val="28"/>
        </w:rPr>
        <w:t>2</w:t>
      </w:r>
      <w:r w:rsidRPr="008147B2">
        <w:rPr>
          <w:sz w:val="28"/>
        </w:rPr>
        <w:t xml:space="preserve"> года</w:t>
      </w:r>
      <w:r w:rsidR="00DC1689">
        <w:rPr>
          <w:sz w:val="28"/>
        </w:rPr>
        <w:t xml:space="preserve"> с учетом индекса потребительских цен</w:t>
      </w:r>
      <w:r w:rsidRPr="008147B2">
        <w:rPr>
          <w:sz w:val="28"/>
        </w:rPr>
        <w:t xml:space="preserve"> и с учетом роста фонда заработной платы в 20</w:t>
      </w:r>
      <w:r>
        <w:rPr>
          <w:sz w:val="28"/>
        </w:rPr>
        <w:t>2</w:t>
      </w:r>
      <w:r w:rsidR="00DC1689">
        <w:rPr>
          <w:sz w:val="28"/>
        </w:rPr>
        <w:t>3</w:t>
      </w:r>
      <w:r w:rsidRPr="008147B2">
        <w:rPr>
          <w:sz w:val="28"/>
        </w:rPr>
        <w:t xml:space="preserve"> году </w:t>
      </w:r>
      <w:r>
        <w:rPr>
          <w:sz w:val="28"/>
        </w:rPr>
        <w:t>и на период до 202</w:t>
      </w:r>
      <w:r w:rsidR="00DC1689">
        <w:rPr>
          <w:sz w:val="28"/>
        </w:rPr>
        <w:t>5</w:t>
      </w:r>
      <w:r>
        <w:rPr>
          <w:sz w:val="28"/>
        </w:rPr>
        <w:t xml:space="preserve"> года.</w:t>
      </w:r>
      <w:r w:rsidR="00655033" w:rsidRPr="00655033">
        <w:rPr>
          <w:sz w:val="28"/>
        </w:rPr>
        <w:t xml:space="preserve"> </w:t>
      </w:r>
      <w:r w:rsidR="00655033" w:rsidRPr="00FB73D2">
        <w:rPr>
          <w:sz w:val="28"/>
        </w:rPr>
        <w:t>Норматив отчислений в местный бюджет по налогу на доходы физических лиц составляет</w:t>
      </w:r>
      <w:r w:rsidR="00655033" w:rsidRPr="008C3725">
        <w:rPr>
          <w:sz w:val="28"/>
        </w:rPr>
        <w:t xml:space="preserve"> (34,25%).</w:t>
      </w:r>
    </w:p>
    <w:p w:rsidR="00AF09B6" w:rsidRPr="00C540E4" w:rsidRDefault="00AF09B6" w:rsidP="005408D7">
      <w:pPr>
        <w:jc w:val="both"/>
        <w:rPr>
          <w:sz w:val="28"/>
        </w:rPr>
      </w:pPr>
      <w:r w:rsidRPr="00DA5F7E">
        <w:rPr>
          <w:sz w:val="28"/>
          <w:szCs w:val="28"/>
        </w:rPr>
        <w:t xml:space="preserve">      </w:t>
      </w:r>
      <w:r w:rsidR="005408D7">
        <w:rPr>
          <w:sz w:val="28"/>
          <w:szCs w:val="28"/>
        </w:rPr>
        <w:t xml:space="preserve">  </w:t>
      </w:r>
      <w:r w:rsidRPr="00C85D72">
        <w:rPr>
          <w:sz w:val="28"/>
        </w:rPr>
        <w:t xml:space="preserve">Налоги на товары (работы, услуги), реализуемые на территории Российской Федерации (Код БК </w:t>
      </w:r>
      <w:r>
        <w:rPr>
          <w:sz w:val="28"/>
        </w:rPr>
        <w:t xml:space="preserve">000 </w:t>
      </w:r>
      <w:r w:rsidRPr="00C85D72">
        <w:rPr>
          <w:sz w:val="28"/>
        </w:rPr>
        <w:t>1 03 00000 00 0000 000)</w:t>
      </w:r>
      <w:r w:rsidRPr="00C540E4">
        <w:rPr>
          <w:sz w:val="28"/>
        </w:rPr>
        <w:t xml:space="preserve"> прогнозируются в доходах местного бюджета на 20</w:t>
      </w:r>
      <w:r>
        <w:rPr>
          <w:sz w:val="28"/>
        </w:rPr>
        <w:t>2</w:t>
      </w:r>
      <w:r w:rsidR="00005F80">
        <w:rPr>
          <w:sz w:val="28"/>
        </w:rPr>
        <w:t>3</w:t>
      </w:r>
      <w:r w:rsidRPr="00C540E4">
        <w:rPr>
          <w:sz w:val="28"/>
        </w:rPr>
        <w:t xml:space="preserve"> год в сумме</w:t>
      </w:r>
      <w:r>
        <w:rPr>
          <w:sz w:val="28"/>
        </w:rPr>
        <w:t xml:space="preserve"> </w:t>
      </w:r>
      <w:r w:rsidR="00005F80">
        <w:rPr>
          <w:sz w:val="28"/>
        </w:rPr>
        <w:t xml:space="preserve">1 386,8 </w:t>
      </w:r>
      <w:r>
        <w:rPr>
          <w:sz w:val="28"/>
        </w:rPr>
        <w:t>тыс</w:t>
      </w:r>
      <w:proofErr w:type="gramStart"/>
      <w:r>
        <w:rPr>
          <w:sz w:val="28"/>
        </w:rPr>
        <w:t>.р</w:t>
      </w:r>
      <w:proofErr w:type="gramEnd"/>
      <w:r>
        <w:rPr>
          <w:sz w:val="28"/>
        </w:rPr>
        <w:t>уб</w:t>
      </w:r>
      <w:r w:rsidR="00005F80">
        <w:rPr>
          <w:sz w:val="28"/>
        </w:rPr>
        <w:t>лей</w:t>
      </w:r>
      <w:r w:rsidRPr="00C540E4">
        <w:rPr>
          <w:sz w:val="28"/>
        </w:rPr>
        <w:t xml:space="preserve">, что </w:t>
      </w:r>
      <w:r>
        <w:rPr>
          <w:sz w:val="28"/>
        </w:rPr>
        <w:t xml:space="preserve">на </w:t>
      </w:r>
      <w:r w:rsidR="00005F80">
        <w:rPr>
          <w:sz w:val="28"/>
        </w:rPr>
        <w:t>63,7</w:t>
      </w:r>
      <w:r>
        <w:rPr>
          <w:sz w:val="28"/>
        </w:rPr>
        <w:t xml:space="preserve"> тыс.руб</w:t>
      </w:r>
      <w:r w:rsidR="00005F80">
        <w:rPr>
          <w:sz w:val="28"/>
        </w:rPr>
        <w:t>лей</w:t>
      </w:r>
      <w:r>
        <w:rPr>
          <w:sz w:val="28"/>
        </w:rPr>
        <w:t xml:space="preserve"> или на </w:t>
      </w:r>
      <w:r w:rsidR="00005F80">
        <w:rPr>
          <w:sz w:val="28"/>
        </w:rPr>
        <w:t>4,8</w:t>
      </w:r>
      <w:r>
        <w:rPr>
          <w:sz w:val="28"/>
        </w:rPr>
        <w:t xml:space="preserve"> % </w:t>
      </w:r>
      <w:r w:rsidR="00005F80">
        <w:rPr>
          <w:sz w:val="28"/>
        </w:rPr>
        <w:t>выше</w:t>
      </w:r>
      <w:r w:rsidRPr="00C540E4">
        <w:rPr>
          <w:sz w:val="28"/>
        </w:rPr>
        <w:t xml:space="preserve"> оценки ожидаемого исполнения местного бюджета за 20</w:t>
      </w:r>
      <w:r>
        <w:rPr>
          <w:sz w:val="28"/>
        </w:rPr>
        <w:t>2</w:t>
      </w:r>
      <w:r w:rsidR="00005F80">
        <w:rPr>
          <w:sz w:val="28"/>
        </w:rPr>
        <w:t>2</w:t>
      </w:r>
      <w:r w:rsidRPr="00C540E4">
        <w:rPr>
          <w:sz w:val="28"/>
        </w:rPr>
        <w:t xml:space="preserve"> год (</w:t>
      </w:r>
      <w:r w:rsidR="00005F80">
        <w:rPr>
          <w:sz w:val="28"/>
        </w:rPr>
        <w:t>1 323,0</w:t>
      </w:r>
      <w:r w:rsidRPr="00C540E4">
        <w:rPr>
          <w:sz w:val="28"/>
        </w:rPr>
        <w:t>тыс.руб</w:t>
      </w:r>
      <w:r w:rsidR="00005F80">
        <w:rPr>
          <w:sz w:val="28"/>
        </w:rPr>
        <w:t>лей</w:t>
      </w:r>
      <w:r w:rsidRPr="00C540E4">
        <w:rPr>
          <w:sz w:val="28"/>
        </w:rPr>
        <w:t>).</w:t>
      </w:r>
      <w:r>
        <w:rPr>
          <w:sz w:val="28"/>
        </w:rPr>
        <w:t xml:space="preserve"> На</w:t>
      </w:r>
      <w:r w:rsidR="00D76157">
        <w:rPr>
          <w:sz w:val="28"/>
        </w:rPr>
        <w:t xml:space="preserve"> плановый период </w:t>
      </w:r>
      <w:r>
        <w:rPr>
          <w:sz w:val="28"/>
        </w:rPr>
        <w:t xml:space="preserve"> 202</w:t>
      </w:r>
      <w:r w:rsidR="00005F80">
        <w:rPr>
          <w:sz w:val="28"/>
        </w:rPr>
        <w:t>4</w:t>
      </w:r>
      <w:r w:rsidR="00D76157">
        <w:rPr>
          <w:sz w:val="28"/>
        </w:rPr>
        <w:t xml:space="preserve">-2025 </w:t>
      </w:r>
      <w:r>
        <w:rPr>
          <w:sz w:val="28"/>
        </w:rPr>
        <w:t xml:space="preserve"> год</w:t>
      </w:r>
      <w:r w:rsidR="00D76157">
        <w:rPr>
          <w:sz w:val="28"/>
        </w:rPr>
        <w:t>ы ежегодно планируется</w:t>
      </w:r>
      <w:r>
        <w:rPr>
          <w:sz w:val="28"/>
        </w:rPr>
        <w:t xml:space="preserve"> в сумме </w:t>
      </w:r>
      <w:r w:rsidR="00D76157">
        <w:rPr>
          <w:sz w:val="28"/>
        </w:rPr>
        <w:t>1 497,9</w:t>
      </w:r>
      <w:r>
        <w:rPr>
          <w:sz w:val="28"/>
        </w:rPr>
        <w:t xml:space="preserve"> тыс</w:t>
      </w:r>
      <w:proofErr w:type="gramStart"/>
      <w:r>
        <w:rPr>
          <w:sz w:val="28"/>
        </w:rPr>
        <w:t>.р</w:t>
      </w:r>
      <w:proofErr w:type="gramEnd"/>
      <w:r>
        <w:rPr>
          <w:sz w:val="28"/>
        </w:rPr>
        <w:t>уб</w:t>
      </w:r>
      <w:r w:rsidR="00D76157">
        <w:rPr>
          <w:sz w:val="28"/>
        </w:rPr>
        <w:t>лей.</w:t>
      </w:r>
    </w:p>
    <w:p w:rsidR="00D76157" w:rsidRDefault="00AF09B6" w:rsidP="00AF09B6">
      <w:pPr>
        <w:widowControl w:val="0"/>
        <w:numPr>
          <w:ilvl w:val="12"/>
          <w:numId w:val="0"/>
        </w:numPr>
        <w:ind w:firstLine="720"/>
        <w:jc w:val="both"/>
        <w:rPr>
          <w:sz w:val="28"/>
          <w:szCs w:val="28"/>
        </w:rPr>
      </w:pPr>
      <w:r w:rsidRPr="00387A9D">
        <w:rPr>
          <w:sz w:val="28"/>
        </w:rPr>
        <w:t xml:space="preserve">По данному виду доходов прогнозируются доходы от акцизов на </w:t>
      </w:r>
      <w:r w:rsidRPr="00387A9D">
        <w:rPr>
          <w:sz w:val="28"/>
          <w:szCs w:val="28"/>
        </w:rPr>
        <w:t>автомобильный и прямогонный бензин, дизельное топливо, моторные масла для дизельных и (или) карбюраторных (</w:t>
      </w:r>
      <w:proofErr w:type="spellStart"/>
      <w:r w:rsidRPr="00387A9D">
        <w:rPr>
          <w:sz w:val="28"/>
          <w:szCs w:val="28"/>
        </w:rPr>
        <w:t>инжекторных</w:t>
      </w:r>
      <w:proofErr w:type="spellEnd"/>
      <w:r w:rsidRPr="00387A9D">
        <w:rPr>
          <w:sz w:val="28"/>
          <w:szCs w:val="28"/>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p w:rsidR="00AF09B6" w:rsidRPr="00CE526C" w:rsidRDefault="00AF09B6" w:rsidP="00AF09B6">
      <w:pPr>
        <w:widowControl w:val="0"/>
        <w:numPr>
          <w:ilvl w:val="12"/>
          <w:numId w:val="0"/>
        </w:numPr>
        <w:ind w:firstLine="720"/>
        <w:jc w:val="both"/>
        <w:rPr>
          <w:sz w:val="28"/>
        </w:rPr>
      </w:pPr>
      <w:proofErr w:type="gramStart"/>
      <w:r w:rsidRPr="00CE526C">
        <w:rPr>
          <w:sz w:val="28"/>
          <w:szCs w:val="28"/>
        </w:rPr>
        <w:t>Согласно Приложения</w:t>
      </w:r>
      <w:proofErr w:type="gramEnd"/>
      <w:r w:rsidRPr="00CE526C">
        <w:rPr>
          <w:sz w:val="28"/>
          <w:szCs w:val="28"/>
        </w:rPr>
        <w:t xml:space="preserve"> № 2 к проекту областного бюджета Иркутской области </w:t>
      </w:r>
      <w:r w:rsidRPr="00CE526C">
        <w:rPr>
          <w:sz w:val="28"/>
          <w:szCs w:val="28"/>
        </w:rPr>
        <w:lastRenderedPageBreak/>
        <w:t>на 202</w:t>
      </w:r>
      <w:r w:rsidR="00CE526C" w:rsidRPr="00CE526C">
        <w:rPr>
          <w:sz w:val="28"/>
          <w:szCs w:val="28"/>
        </w:rPr>
        <w:t>3</w:t>
      </w:r>
      <w:r w:rsidRPr="00CE526C">
        <w:rPr>
          <w:sz w:val="28"/>
          <w:szCs w:val="28"/>
        </w:rPr>
        <w:t xml:space="preserve"> год и плановый период 202</w:t>
      </w:r>
      <w:r w:rsidR="00CE526C" w:rsidRPr="00CE526C">
        <w:rPr>
          <w:sz w:val="28"/>
          <w:szCs w:val="28"/>
        </w:rPr>
        <w:t>4</w:t>
      </w:r>
      <w:r w:rsidRPr="00CE526C">
        <w:rPr>
          <w:sz w:val="28"/>
          <w:szCs w:val="28"/>
        </w:rPr>
        <w:t>и 202</w:t>
      </w:r>
      <w:r w:rsidR="00CE526C" w:rsidRPr="00CE526C">
        <w:rPr>
          <w:sz w:val="28"/>
          <w:szCs w:val="28"/>
        </w:rPr>
        <w:t>5</w:t>
      </w:r>
      <w:r w:rsidRPr="00CE526C">
        <w:rPr>
          <w:sz w:val="28"/>
          <w:szCs w:val="28"/>
        </w:rPr>
        <w:t xml:space="preserve"> годов норматив отчислений в местный бюджет от акцизов составляет 0,0</w:t>
      </w:r>
      <w:r w:rsidR="00CE526C" w:rsidRPr="00CE526C">
        <w:rPr>
          <w:sz w:val="28"/>
          <w:szCs w:val="28"/>
        </w:rPr>
        <w:t>180</w:t>
      </w:r>
      <w:r w:rsidRPr="00CE526C">
        <w:rPr>
          <w:sz w:val="28"/>
          <w:szCs w:val="28"/>
        </w:rPr>
        <w:t>%, по сравнению с 202</w:t>
      </w:r>
      <w:r w:rsidR="00CE526C" w:rsidRPr="00CE526C">
        <w:rPr>
          <w:sz w:val="28"/>
          <w:szCs w:val="28"/>
        </w:rPr>
        <w:t>2</w:t>
      </w:r>
      <w:r w:rsidRPr="00CE526C">
        <w:rPr>
          <w:sz w:val="28"/>
          <w:szCs w:val="28"/>
        </w:rPr>
        <w:t xml:space="preserve"> годом у</w:t>
      </w:r>
      <w:r w:rsidR="00CE526C" w:rsidRPr="00CE526C">
        <w:rPr>
          <w:sz w:val="28"/>
          <w:szCs w:val="28"/>
        </w:rPr>
        <w:t>величился</w:t>
      </w:r>
      <w:r w:rsidRPr="00CE526C">
        <w:rPr>
          <w:sz w:val="28"/>
          <w:szCs w:val="28"/>
        </w:rPr>
        <w:t xml:space="preserve"> на 0,00</w:t>
      </w:r>
      <w:r w:rsidR="00CE526C" w:rsidRPr="00CE526C">
        <w:rPr>
          <w:sz w:val="28"/>
          <w:szCs w:val="28"/>
        </w:rPr>
        <w:t>1</w:t>
      </w:r>
      <w:r w:rsidRPr="00CE526C">
        <w:rPr>
          <w:sz w:val="28"/>
          <w:szCs w:val="28"/>
        </w:rPr>
        <w:t>%. (0,0</w:t>
      </w:r>
      <w:r w:rsidR="00CE526C" w:rsidRPr="00CE526C">
        <w:rPr>
          <w:sz w:val="28"/>
          <w:szCs w:val="28"/>
        </w:rPr>
        <w:t>17</w:t>
      </w:r>
      <w:r w:rsidRPr="00CE526C">
        <w:rPr>
          <w:sz w:val="28"/>
          <w:szCs w:val="28"/>
        </w:rPr>
        <w:t>%)</w:t>
      </w:r>
    </w:p>
    <w:p w:rsidR="00AF09B6" w:rsidRPr="005C5F78" w:rsidRDefault="00AF09B6" w:rsidP="00AF09B6">
      <w:pPr>
        <w:widowControl w:val="0"/>
        <w:numPr>
          <w:ilvl w:val="12"/>
          <w:numId w:val="0"/>
        </w:numPr>
        <w:ind w:firstLine="720"/>
        <w:jc w:val="both"/>
        <w:rPr>
          <w:sz w:val="28"/>
          <w:u w:val="single"/>
        </w:rPr>
      </w:pPr>
      <w:r>
        <w:rPr>
          <w:sz w:val="28"/>
        </w:rPr>
        <w:t>Д</w:t>
      </w:r>
      <w:r w:rsidRPr="005C5F78">
        <w:rPr>
          <w:sz w:val="28"/>
        </w:rPr>
        <w:t>оходы от акцизов на нефтепродукты, зачисляемые в местный бюджет, будут направляться в муниципальный дорожный фонд.</w:t>
      </w:r>
    </w:p>
    <w:p w:rsidR="00AF09B6" w:rsidRPr="002E11ED" w:rsidRDefault="00AF09B6" w:rsidP="00AF09B6">
      <w:pPr>
        <w:widowControl w:val="0"/>
        <w:numPr>
          <w:ilvl w:val="12"/>
          <w:numId w:val="0"/>
        </w:numPr>
        <w:ind w:firstLine="720"/>
        <w:jc w:val="both"/>
        <w:rPr>
          <w:sz w:val="28"/>
        </w:rPr>
      </w:pPr>
      <w:r w:rsidRPr="00C85D72">
        <w:rPr>
          <w:sz w:val="28"/>
        </w:rPr>
        <w:t>Налоги на совокупный доход (Код БК</w:t>
      </w:r>
      <w:r>
        <w:rPr>
          <w:sz w:val="28"/>
        </w:rPr>
        <w:t xml:space="preserve">   000</w:t>
      </w:r>
      <w:r w:rsidRPr="00C85D72">
        <w:rPr>
          <w:sz w:val="28"/>
        </w:rPr>
        <w:t xml:space="preserve"> 1 05 00000 00 0000 000) предусматриваются </w:t>
      </w:r>
      <w:r w:rsidR="00CE526C">
        <w:rPr>
          <w:sz w:val="28"/>
        </w:rPr>
        <w:t>п</w:t>
      </w:r>
      <w:r w:rsidRPr="00C85D72">
        <w:rPr>
          <w:sz w:val="28"/>
        </w:rPr>
        <w:t>роектом</w:t>
      </w:r>
      <w:r>
        <w:rPr>
          <w:sz w:val="28"/>
        </w:rPr>
        <w:t xml:space="preserve"> бюджета</w:t>
      </w:r>
      <w:r w:rsidRPr="00C85D72">
        <w:rPr>
          <w:sz w:val="28"/>
        </w:rPr>
        <w:t xml:space="preserve"> на 20</w:t>
      </w:r>
      <w:r>
        <w:rPr>
          <w:sz w:val="28"/>
        </w:rPr>
        <w:t>2</w:t>
      </w:r>
      <w:r w:rsidR="00CE526C">
        <w:rPr>
          <w:sz w:val="28"/>
        </w:rPr>
        <w:t>3</w:t>
      </w:r>
      <w:r w:rsidRPr="00C85D72">
        <w:rPr>
          <w:sz w:val="28"/>
        </w:rPr>
        <w:t xml:space="preserve"> год в сумме </w:t>
      </w:r>
      <w:r w:rsidR="00B03FFD">
        <w:rPr>
          <w:sz w:val="28"/>
        </w:rPr>
        <w:t>20 000</w:t>
      </w:r>
      <w:r w:rsidRPr="00C85D72">
        <w:rPr>
          <w:sz w:val="28"/>
        </w:rPr>
        <w:t xml:space="preserve"> тыс</w:t>
      </w:r>
      <w:proofErr w:type="gramStart"/>
      <w:r w:rsidRPr="00C85D72">
        <w:rPr>
          <w:sz w:val="28"/>
        </w:rPr>
        <w:t>.р</w:t>
      </w:r>
      <w:proofErr w:type="gramEnd"/>
      <w:r w:rsidRPr="00C85D72">
        <w:rPr>
          <w:sz w:val="28"/>
        </w:rPr>
        <w:t>уб</w:t>
      </w:r>
      <w:r w:rsidR="00B03FFD">
        <w:rPr>
          <w:sz w:val="28"/>
        </w:rPr>
        <w:t xml:space="preserve">лей </w:t>
      </w:r>
      <w:r w:rsidRPr="00C85D72">
        <w:rPr>
          <w:sz w:val="28"/>
        </w:rPr>
        <w:t>,</w:t>
      </w:r>
      <w:r>
        <w:rPr>
          <w:sz w:val="28"/>
        </w:rPr>
        <w:t xml:space="preserve"> </w:t>
      </w:r>
      <w:r w:rsidRPr="00C85D72">
        <w:rPr>
          <w:sz w:val="28"/>
        </w:rPr>
        <w:t xml:space="preserve">что </w:t>
      </w:r>
      <w:r w:rsidR="00B03FFD">
        <w:rPr>
          <w:sz w:val="28"/>
        </w:rPr>
        <w:t>выше</w:t>
      </w:r>
      <w:r w:rsidRPr="00C85D72">
        <w:rPr>
          <w:sz w:val="28"/>
        </w:rPr>
        <w:t xml:space="preserve"> ожидаемой </w:t>
      </w:r>
      <w:r w:rsidRPr="002E11ED">
        <w:rPr>
          <w:sz w:val="28"/>
        </w:rPr>
        <w:t>оценки 20</w:t>
      </w:r>
      <w:r>
        <w:rPr>
          <w:sz w:val="28"/>
        </w:rPr>
        <w:t>2</w:t>
      </w:r>
      <w:r w:rsidR="00B03FFD">
        <w:rPr>
          <w:sz w:val="28"/>
        </w:rPr>
        <w:t>2</w:t>
      </w:r>
      <w:r w:rsidRPr="002E11ED">
        <w:rPr>
          <w:sz w:val="28"/>
        </w:rPr>
        <w:t xml:space="preserve"> года (</w:t>
      </w:r>
      <w:r w:rsidR="00B03FFD">
        <w:rPr>
          <w:sz w:val="28"/>
        </w:rPr>
        <w:t>18 400</w:t>
      </w:r>
      <w:r>
        <w:rPr>
          <w:sz w:val="28"/>
        </w:rPr>
        <w:t>тыс.руб</w:t>
      </w:r>
      <w:r w:rsidR="00B03FFD">
        <w:rPr>
          <w:sz w:val="28"/>
        </w:rPr>
        <w:t>лей</w:t>
      </w:r>
      <w:r w:rsidRPr="002E11ED">
        <w:rPr>
          <w:sz w:val="28"/>
        </w:rPr>
        <w:t>) на</w:t>
      </w:r>
      <w:r>
        <w:rPr>
          <w:sz w:val="28"/>
        </w:rPr>
        <w:t xml:space="preserve"> </w:t>
      </w:r>
      <w:r w:rsidR="00B03FFD">
        <w:rPr>
          <w:sz w:val="28"/>
        </w:rPr>
        <w:t>1600</w:t>
      </w:r>
      <w:r>
        <w:rPr>
          <w:sz w:val="28"/>
        </w:rPr>
        <w:t>,0</w:t>
      </w:r>
      <w:r w:rsidRPr="002E11ED">
        <w:rPr>
          <w:sz w:val="28"/>
        </w:rPr>
        <w:t xml:space="preserve"> тыс.руб.</w:t>
      </w:r>
      <w:r>
        <w:rPr>
          <w:sz w:val="28"/>
        </w:rPr>
        <w:t>,</w:t>
      </w:r>
      <w:r w:rsidRPr="002E11ED">
        <w:rPr>
          <w:sz w:val="28"/>
        </w:rPr>
        <w:t xml:space="preserve"> или на</w:t>
      </w:r>
      <w:r>
        <w:rPr>
          <w:sz w:val="28"/>
        </w:rPr>
        <w:t xml:space="preserve"> </w:t>
      </w:r>
      <w:r w:rsidR="00B03FFD">
        <w:rPr>
          <w:sz w:val="28"/>
        </w:rPr>
        <w:t>8,7</w:t>
      </w:r>
      <w:r>
        <w:rPr>
          <w:sz w:val="28"/>
        </w:rPr>
        <w:t>%</w:t>
      </w:r>
      <w:r w:rsidRPr="002E11ED">
        <w:rPr>
          <w:sz w:val="28"/>
        </w:rPr>
        <w:t xml:space="preserve">. </w:t>
      </w:r>
      <w:r>
        <w:rPr>
          <w:sz w:val="28"/>
        </w:rPr>
        <w:t>На 202</w:t>
      </w:r>
      <w:r w:rsidR="006D1B00">
        <w:rPr>
          <w:sz w:val="28"/>
        </w:rPr>
        <w:t>4</w:t>
      </w:r>
      <w:r>
        <w:rPr>
          <w:sz w:val="28"/>
        </w:rPr>
        <w:t xml:space="preserve"> </w:t>
      </w:r>
      <w:r w:rsidR="006D1B00">
        <w:rPr>
          <w:sz w:val="28"/>
        </w:rPr>
        <w:t>год в сумме 21800 тыс.рублей</w:t>
      </w:r>
      <w:r>
        <w:rPr>
          <w:sz w:val="28"/>
        </w:rPr>
        <w:t xml:space="preserve">  и</w:t>
      </w:r>
      <w:r w:rsidR="006D1B00">
        <w:rPr>
          <w:sz w:val="28"/>
        </w:rPr>
        <w:t xml:space="preserve"> на </w:t>
      </w:r>
      <w:r>
        <w:rPr>
          <w:sz w:val="28"/>
        </w:rPr>
        <w:t xml:space="preserve"> 202</w:t>
      </w:r>
      <w:r w:rsidR="006D1B00">
        <w:rPr>
          <w:sz w:val="28"/>
        </w:rPr>
        <w:t>5</w:t>
      </w:r>
      <w:r>
        <w:rPr>
          <w:sz w:val="28"/>
        </w:rPr>
        <w:t xml:space="preserve"> год в сумме</w:t>
      </w:r>
      <w:r w:rsidR="006D1B00">
        <w:rPr>
          <w:sz w:val="28"/>
        </w:rPr>
        <w:t xml:space="preserve"> 23 300</w:t>
      </w:r>
      <w:r>
        <w:rPr>
          <w:sz w:val="28"/>
        </w:rPr>
        <w:t xml:space="preserve"> тыс.руб</w:t>
      </w:r>
      <w:r w:rsidR="006D1B00">
        <w:rPr>
          <w:sz w:val="28"/>
        </w:rPr>
        <w:t>лей</w:t>
      </w:r>
      <w:r>
        <w:rPr>
          <w:sz w:val="28"/>
        </w:rPr>
        <w:t>.</w:t>
      </w:r>
    </w:p>
    <w:p w:rsidR="00AF09B6" w:rsidRDefault="00AF09B6" w:rsidP="00AF09B6">
      <w:pPr>
        <w:widowControl w:val="0"/>
        <w:numPr>
          <w:ilvl w:val="12"/>
          <w:numId w:val="0"/>
        </w:numPr>
        <w:ind w:firstLine="720"/>
        <w:jc w:val="both"/>
        <w:rPr>
          <w:sz w:val="28"/>
        </w:rPr>
      </w:pPr>
      <w:r w:rsidRPr="005E5718">
        <w:rPr>
          <w:sz w:val="28"/>
        </w:rPr>
        <w:t>В объем налогов на совокупный доход включены следующие виды налогов:</w:t>
      </w:r>
    </w:p>
    <w:p w:rsidR="00AF09B6" w:rsidRPr="005E5718" w:rsidRDefault="00AF09B6" w:rsidP="00AF09B6">
      <w:pPr>
        <w:widowControl w:val="0"/>
        <w:numPr>
          <w:ilvl w:val="12"/>
          <w:numId w:val="0"/>
        </w:numPr>
        <w:ind w:firstLine="720"/>
        <w:jc w:val="both"/>
        <w:rPr>
          <w:sz w:val="28"/>
        </w:rPr>
      </w:pPr>
      <w:r>
        <w:rPr>
          <w:sz w:val="28"/>
        </w:rPr>
        <w:t>-налог, взимаемый в связи с применением упрощенной системы налогообложения. По данному налогу прогнозируется поступления на 202</w:t>
      </w:r>
      <w:r w:rsidR="00636F50">
        <w:rPr>
          <w:sz w:val="28"/>
        </w:rPr>
        <w:t>3</w:t>
      </w:r>
      <w:r>
        <w:rPr>
          <w:sz w:val="28"/>
        </w:rPr>
        <w:t>-202</w:t>
      </w:r>
      <w:r w:rsidR="00636F50">
        <w:rPr>
          <w:sz w:val="28"/>
        </w:rPr>
        <w:t>5</w:t>
      </w:r>
      <w:r>
        <w:rPr>
          <w:sz w:val="28"/>
        </w:rPr>
        <w:t xml:space="preserve"> годы в сумме </w:t>
      </w:r>
      <w:r w:rsidR="00636F50">
        <w:rPr>
          <w:sz w:val="28"/>
        </w:rPr>
        <w:t>15 000</w:t>
      </w:r>
      <w:r>
        <w:rPr>
          <w:sz w:val="28"/>
        </w:rPr>
        <w:t>,0 тыс</w:t>
      </w:r>
      <w:proofErr w:type="gramStart"/>
      <w:r>
        <w:rPr>
          <w:sz w:val="28"/>
        </w:rPr>
        <w:t>.р</w:t>
      </w:r>
      <w:proofErr w:type="gramEnd"/>
      <w:r>
        <w:rPr>
          <w:sz w:val="28"/>
        </w:rPr>
        <w:t>уб</w:t>
      </w:r>
      <w:r w:rsidR="00636F50">
        <w:rPr>
          <w:sz w:val="28"/>
        </w:rPr>
        <w:t>лей, 16000 тыс. рублей и 17 000 тыс. рублей соответственно по годам</w:t>
      </w:r>
      <w:r>
        <w:rPr>
          <w:sz w:val="28"/>
        </w:rPr>
        <w:t>. В соответствии с Приложение № 3 к Закону Иркутской области на 202</w:t>
      </w:r>
      <w:r w:rsidR="00636F50">
        <w:rPr>
          <w:sz w:val="28"/>
        </w:rPr>
        <w:t>3</w:t>
      </w:r>
      <w:r>
        <w:rPr>
          <w:sz w:val="28"/>
        </w:rPr>
        <w:t xml:space="preserve"> год и плановый период 202</w:t>
      </w:r>
      <w:r w:rsidR="00636F50">
        <w:rPr>
          <w:sz w:val="28"/>
        </w:rPr>
        <w:t>4</w:t>
      </w:r>
      <w:r>
        <w:rPr>
          <w:sz w:val="28"/>
        </w:rPr>
        <w:t xml:space="preserve"> и 202</w:t>
      </w:r>
      <w:r w:rsidR="00636F50">
        <w:rPr>
          <w:sz w:val="28"/>
        </w:rPr>
        <w:t>5</w:t>
      </w:r>
      <w:r>
        <w:rPr>
          <w:sz w:val="28"/>
        </w:rPr>
        <w:t xml:space="preserve"> годов дифференцированный норматив </w:t>
      </w:r>
      <w:r w:rsidRPr="005E5718">
        <w:rPr>
          <w:sz w:val="28"/>
        </w:rPr>
        <w:t>отчислений</w:t>
      </w:r>
      <w:r>
        <w:rPr>
          <w:sz w:val="28"/>
        </w:rPr>
        <w:t xml:space="preserve"> в бюджеты муниципальных районов на 202</w:t>
      </w:r>
      <w:r w:rsidR="00636F50">
        <w:rPr>
          <w:sz w:val="28"/>
        </w:rPr>
        <w:t>3</w:t>
      </w:r>
      <w:r>
        <w:rPr>
          <w:sz w:val="28"/>
        </w:rPr>
        <w:t xml:space="preserve"> год и на плановый период 202</w:t>
      </w:r>
      <w:r w:rsidR="00636F50">
        <w:rPr>
          <w:sz w:val="28"/>
        </w:rPr>
        <w:t>4</w:t>
      </w:r>
      <w:r>
        <w:rPr>
          <w:sz w:val="28"/>
        </w:rPr>
        <w:t xml:space="preserve"> и 202</w:t>
      </w:r>
      <w:r w:rsidR="00636F50">
        <w:rPr>
          <w:sz w:val="28"/>
        </w:rPr>
        <w:t>5</w:t>
      </w:r>
      <w:r>
        <w:rPr>
          <w:sz w:val="28"/>
        </w:rPr>
        <w:t xml:space="preserve"> годов установлен в размере </w:t>
      </w:r>
      <w:r w:rsidR="00636F50">
        <w:rPr>
          <w:sz w:val="28"/>
        </w:rPr>
        <w:t>21,749</w:t>
      </w:r>
      <w:r>
        <w:rPr>
          <w:sz w:val="28"/>
        </w:rPr>
        <w:t>%.</w:t>
      </w:r>
    </w:p>
    <w:p w:rsidR="00AF09B6" w:rsidRPr="005E5718" w:rsidRDefault="00AF09B6" w:rsidP="00AF09B6">
      <w:pPr>
        <w:widowControl w:val="0"/>
        <w:numPr>
          <w:ilvl w:val="12"/>
          <w:numId w:val="0"/>
        </w:numPr>
        <w:ind w:firstLine="720"/>
        <w:jc w:val="both"/>
        <w:rPr>
          <w:sz w:val="28"/>
        </w:rPr>
      </w:pPr>
      <w:r w:rsidRPr="005E5718">
        <w:rPr>
          <w:sz w:val="28"/>
        </w:rPr>
        <w:t>-единый сельскохозяйственный налог</w:t>
      </w:r>
      <w:r>
        <w:rPr>
          <w:sz w:val="28"/>
        </w:rPr>
        <w:t xml:space="preserve"> -</w:t>
      </w:r>
      <w:r w:rsidR="003B4C0F">
        <w:rPr>
          <w:sz w:val="28"/>
        </w:rPr>
        <w:t xml:space="preserve"> </w:t>
      </w:r>
      <w:r>
        <w:rPr>
          <w:sz w:val="28"/>
        </w:rPr>
        <w:t>п</w:t>
      </w:r>
      <w:r w:rsidRPr="005E5718">
        <w:rPr>
          <w:sz w:val="28"/>
        </w:rPr>
        <w:t>оступление по данному виду налога прогнозируется в 20</w:t>
      </w:r>
      <w:r>
        <w:rPr>
          <w:sz w:val="28"/>
        </w:rPr>
        <w:t>2</w:t>
      </w:r>
      <w:r w:rsidR="003B4C0F">
        <w:rPr>
          <w:sz w:val="28"/>
        </w:rPr>
        <w:t>3</w:t>
      </w:r>
      <w:r>
        <w:rPr>
          <w:sz w:val="28"/>
        </w:rPr>
        <w:t>-202</w:t>
      </w:r>
      <w:r w:rsidR="003B4C0F">
        <w:rPr>
          <w:sz w:val="28"/>
        </w:rPr>
        <w:t>5</w:t>
      </w:r>
      <w:r w:rsidRPr="005E5718">
        <w:rPr>
          <w:sz w:val="28"/>
        </w:rPr>
        <w:t xml:space="preserve"> год</w:t>
      </w:r>
      <w:r w:rsidR="003B4C0F">
        <w:rPr>
          <w:sz w:val="28"/>
        </w:rPr>
        <w:t>ы в сумме 1 000,0 тыс. рублей,</w:t>
      </w:r>
      <w:r>
        <w:rPr>
          <w:sz w:val="28"/>
        </w:rPr>
        <w:t xml:space="preserve"> 1</w:t>
      </w:r>
      <w:r w:rsidR="003B4C0F">
        <w:rPr>
          <w:sz w:val="28"/>
        </w:rPr>
        <w:t>300</w:t>
      </w:r>
      <w:r>
        <w:rPr>
          <w:sz w:val="28"/>
        </w:rPr>
        <w:t xml:space="preserve">,0 </w:t>
      </w:r>
      <w:r w:rsidRPr="005E5718">
        <w:rPr>
          <w:sz w:val="28"/>
        </w:rPr>
        <w:t>тыс</w:t>
      </w:r>
      <w:proofErr w:type="gramStart"/>
      <w:r w:rsidRPr="005E5718">
        <w:rPr>
          <w:sz w:val="28"/>
        </w:rPr>
        <w:t>.р</w:t>
      </w:r>
      <w:proofErr w:type="gramEnd"/>
      <w:r w:rsidRPr="005E5718">
        <w:rPr>
          <w:sz w:val="28"/>
        </w:rPr>
        <w:t>уб</w:t>
      </w:r>
      <w:r w:rsidR="003B4C0F">
        <w:rPr>
          <w:sz w:val="28"/>
        </w:rPr>
        <w:t>лей и 1500,0 тыс. рублей соответственно по годам</w:t>
      </w:r>
      <w:r>
        <w:rPr>
          <w:sz w:val="28"/>
        </w:rPr>
        <w:t xml:space="preserve">, что </w:t>
      </w:r>
      <w:r w:rsidR="003B4C0F">
        <w:rPr>
          <w:sz w:val="28"/>
        </w:rPr>
        <w:t xml:space="preserve">выше </w:t>
      </w:r>
      <w:r>
        <w:rPr>
          <w:sz w:val="28"/>
        </w:rPr>
        <w:t xml:space="preserve"> уровн</w:t>
      </w:r>
      <w:r w:rsidR="003B4C0F">
        <w:rPr>
          <w:sz w:val="28"/>
        </w:rPr>
        <w:t>я</w:t>
      </w:r>
      <w:r>
        <w:rPr>
          <w:sz w:val="28"/>
        </w:rPr>
        <w:t xml:space="preserve"> оценки 202</w:t>
      </w:r>
      <w:r w:rsidR="003B4C0F">
        <w:rPr>
          <w:sz w:val="28"/>
        </w:rPr>
        <w:t>2</w:t>
      </w:r>
      <w:r>
        <w:rPr>
          <w:sz w:val="28"/>
        </w:rPr>
        <w:t xml:space="preserve"> года.</w:t>
      </w:r>
      <w:r w:rsidRPr="005E5718">
        <w:rPr>
          <w:sz w:val="28"/>
        </w:rPr>
        <w:t xml:space="preserve"> В соответствии со статьей 61.</w:t>
      </w:r>
      <w:r>
        <w:rPr>
          <w:sz w:val="28"/>
        </w:rPr>
        <w:t>1</w:t>
      </w:r>
      <w:r w:rsidRPr="005E5718">
        <w:rPr>
          <w:sz w:val="28"/>
        </w:rPr>
        <w:t xml:space="preserve"> Б</w:t>
      </w:r>
      <w:r>
        <w:rPr>
          <w:sz w:val="28"/>
        </w:rPr>
        <w:t>К</w:t>
      </w:r>
      <w:r w:rsidRPr="005E5718">
        <w:rPr>
          <w:sz w:val="28"/>
        </w:rPr>
        <w:t xml:space="preserve"> РФ данный налог зачисляется в местный бюджет по нормативу </w:t>
      </w:r>
      <w:r w:rsidR="00655033">
        <w:rPr>
          <w:sz w:val="28"/>
        </w:rPr>
        <w:t>50</w:t>
      </w:r>
      <w:r w:rsidRPr="00DB29D1">
        <w:rPr>
          <w:color w:val="C00000"/>
          <w:sz w:val="28"/>
        </w:rPr>
        <w:t>%</w:t>
      </w:r>
      <w:r w:rsidRPr="0080672A">
        <w:rPr>
          <w:sz w:val="28"/>
        </w:rPr>
        <w:t>.</w:t>
      </w:r>
      <w:r>
        <w:rPr>
          <w:sz w:val="28"/>
        </w:rPr>
        <w:t xml:space="preserve"> Основным налогоплательщиком данного вида налога являются сельскохозяйственные организации района.</w:t>
      </w:r>
    </w:p>
    <w:p w:rsidR="00993C80" w:rsidRPr="00993C80" w:rsidRDefault="00993C80" w:rsidP="00993C80">
      <w:pPr>
        <w:jc w:val="both"/>
        <w:rPr>
          <w:color w:val="000000"/>
          <w:sz w:val="28"/>
          <w:szCs w:val="28"/>
        </w:rPr>
      </w:pPr>
      <w:r>
        <w:rPr>
          <w:sz w:val="28"/>
        </w:rPr>
        <w:t xml:space="preserve">           </w:t>
      </w:r>
      <w:r w:rsidRPr="00993C80">
        <w:rPr>
          <w:sz w:val="28"/>
        </w:rPr>
        <w:t>-</w:t>
      </w:r>
      <w:r>
        <w:rPr>
          <w:sz w:val="28"/>
        </w:rPr>
        <w:t xml:space="preserve"> </w:t>
      </w:r>
      <w:r w:rsidRPr="00993C80">
        <w:rPr>
          <w:sz w:val="28"/>
          <w:szCs w:val="28"/>
        </w:rPr>
        <w:t>н</w:t>
      </w:r>
      <w:r w:rsidRPr="00993C80">
        <w:rPr>
          <w:color w:val="000000"/>
          <w:sz w:val="28"/>
          <w:szCs w:val="28"/>
        </w:rPr>
        <w:t>алог, взимаемый в связи с применением патентной системы налогообложения, зачисляемый в бюджеты муниципальных районов</w:t>
      </w:r>
      <w:r>
        <w:rPr>
          <w:color w:val="000000"/>
          <w:sz w:val="28"/>
          <w:szCs w:val="28"/>
        </w:rPr>
        <w:t xml:space="preserve"> в 2023 году прогнозируется в объеме 4 000,0 тыс. рублей</w:t>
      </w:r>
      <w:r w:rsidR="00572DAA">
        <w:rPr>
          <w:color w:val="000000"/>
          <w:sz w:val="28"/>
          <w:szCs w:val="28"/>
        </w:rPr>
        <w:t xml:space="preserve">, что   выше уровня оценки 2022 года </w:t>
      </w:r>
      <w:proofErr w:type="gramStart"/>
      <w:r w:rsidR="00572DAA">
        <w:rPr>
          <w:color w:val="000000"/>
          <w:sz w:val="28"/>
          <w:szCs w:val="28"/>
        </w:rPr>
        <w:t>на</w:t>
      </w:r>
      <w:proofErr w:type="gramEnd"/>
      <w:r w:rsidR="00572DAA">
        <w:rPr>
          <w:color w:val="000000"/>
          <w:sz w:val="28"/>
          <w:szCs w:val="28"/>
        </w:rPr>
        <w:t xml:space="preserve"> </w:t>
      </w:r>
    </w:p>
    <w:p w:rsidR="00993C80" w:rsidRDefault="00572DAA" w:rsidP="00572DAA">
      <w:pPr>
        <w:widowControl w:val="0"/>
        <w:numPr>
          <w:ilvl w:val="12"/>
          <w:numId w:val="0"/>
        </w:numPr>
        <w:jc w:val="both"/>
        <w:rPr>
          <w:sz w:val="28"/>
        </w:rPr>
      </w:pPr>
      <w:r>
        <w:rPr>
          <w:sz w:val="28"/>
        </w:rPr>
        <w:t>500,0 тыс. рублей или на 14,3%. На 2024 год прогнозируется в объеме 4500, 0 тыс. рублей и на 2025 год в объеме 4800,0 тыс. рублей.</w:t>
      </w:r>
    </w:p>
    <w:p w:rsidR="00AF09B6" w:rsidRPr="00993C80" w:rsidRDefault="00572DAA" w:rsidP="00993C80">
      <w:pPr>
        <w:widowControl w:val="0"/>
        <w:numPr>
          <w:ilvl w:val="12"/>
          <w:numId w:val="0"/>
        </w:numPr>
        <w:ind w:firstLine="709"/>
        <w:jc w:val="both"/>
        <w:rPr>
          <w:sz w:val="28"/>
        </w:rPr>
      </w:pPr>
      <w:r>
        <w:rPr>
          <w:sz w:val="28"/>
        </w:rPr>
        <w:t xml:space="preserve">Поступления </w:t>
      </w:r>
      <w:r w:rsidR="00993C80" w:rsidRPr="00993C80">
        <w:rPr>
          <w:sz w:val="28"/>
        </w:rPr>
        <w:t>государственн</w:t>
      </w:r>
      <w:r>
        <w:rPr>
          <w:sz w:val="28"/>
        </w:rPr>
        <w:t xml:space="preserve">ой </w:t>
      </w:r>
      <w:r w:rsidR="00993C80" w:rsidRPr="00993C80">
        <w:rPr>
          <w:sz w:val="28"/>
        </w:rPr>
        <w:t xml:space="preserve"> пошлин</w:t>
      </w:r>
      <w:r>
        <w:rPr>
          <w:sz w:val="28"/>
        </w:rPr>
        <w:t xml:space="preserve">ы прогнозируется </w:t>
      </w:r>
      <w:r w:rsidR="00576FB5">
        <w:rPr>
          <w:sz w:val="28"/>
        </w:rPr>
        <w:t>на 2023 год в объеме 4205,0 тыс. рублей, что ниже оценки 2022 года на 295 тыс. рублей или 6,6%. На 2024-2025 годы прогнозируется 4505,0 тыс</w:t>
      </w:r>
      <w:proofErr w:type="gramStart"/>
      <w:r w:rsidR="00576FB5">
        <w:rPr>
          <w:sz w:val="28"/>
        </w:rPr>
        <w:t>.р</w:t>
      </w:r>
      <w:proofErr w:type="gramEnd"/>
      <w:r w:rsidR="00576FB5">
        <w:rPr>
          <w:sz w:val="28"/>
        </w:rPr>
        <w:t xml:space="preserve">ублей и 4805,0 тыс. рублей соответственно по годам.  </w:t>
      </w:r>
      <w:r w:rsidR="00993C80">
        <w:rPr>
          <w:sz w:val="28"/>
        </w:rPr>
        <w:t xml:space="preserve"> </w:t>
      </w:r>
    </w:p>
    <w:p w:rsidR="005C2FFC" w:rsidRDefault="005C2FFC" w:rsidP="00AF09B6">
      <w:pPr>
        <w:widowControl w:val="0"/>
        <w:numPr>
          <w:ilvl w:val="12"/>
          <w:numId w:val="0"/>
        </w:numPr>
        <w:ind w:firstLine="709"/>
        <w:jc w:val="center"/>
        <w:rPr>
          <w:b/>
          <w:sz w:val="28"/>
        </w:rPr>
      </w:pPr>
    </w:p>
    <w:p w:rsidR="00AF09B6" w:rsidRDefault="00522355" w:rsidP="00AF09B6">
      <w:pPr>
        <w:widowControl w:val="0"/>
        <w:numPr>
          <w:ilvl w:val="12"/>
          <w:numId w:val="0"/>
        </w:numPr>
        <w:ind w:firstLine="709"/>
        <w:jc w:val="center"/>
        <w:rPr>
          <w:sz w:val="28"/>
        </w:rPr>
      </w:pPr>
      <w:r>
        <w:rPr>
          <w:b/>
          <w:sz w:val="28"/>
        </w:rPr>
        <w:t>4</w:t>
      </w:r>
      <w:r w:rsidR="00AF09B6">
        <w:rPr>
          <w:b/>
          <w:sz w:val="28"/>
        </w:rPr>
        <w:t>.2.</w:t>
      </w:r>
      <w:r w:rsidR="00AF09B6" w:rsidRPr="0045070C">
        <w:rPr>
          <w:b/>
          <w:sz w:val="28"/>
        </w:rPr>
        <w:t>Неналоговые доходы</w:t>
      </w:r>
      <w:r w:rsidR="00AF09B6">
        <w:rPr>
          <w:b/>
          <w:sz w:val="28"/>
        </w:rPr>
        <w:t xml:space="preserve"> местного бюджета</w:t>
      </w:r>
    </w:p>
    <w:p w:rsidR="00AF09B6" w:rsidRPr="006A0D3B" w:rsidRDefault="00AF09B6" w:rsidP="005C2FFC">
      <w:pPr>
        <w:widowControl w:val="0"/>
        <w:numPr>
          <w:ilvl w:val="12"/>
          <w:numId w:val="0"/>
        </w:numPr>
        <w:tabs>
          <w:tab w:val="left" w:pos="1073"/>
        </w:tabs>
        <w:ind w:firstLine="709"/>
        <w:jc w:val="both"/>
        <w:rPr>
          <w:b/>
          <w:sz w:val="28"/>
          <w:szCs w:val="28"/>
        </w:rPr>
      </w:pPr>
      <w:r w:rsidRPr="006A0D3B">
        <w:rPr>
          <w:sz w:val="28"/>
          <w:szCs w:val="28"/>
        </w:rPr>
        <w:t>Прогноз поступления неналоговых доходов в местный бюджет осуществлен на основании информации главных администраторов доходов о прогнозируемом поступлении доходов</w:t>
      </w:r>
      <w:r w:rsidR="005C2FFC">
        <w:rPr>
          <w:sz w:val="28"/>
          <w:szCs w:val="28"/>
        </w:rPr>
        <w:t>.</w:t>
      </w:r>
    </w:p>
    <w:p w:rsidR="00AF09B6" w:rsidRDefault="00AF09B6" w:rsidP="00AF09B6">
      <w:pPr>
        <w:widowControl w:val="0"/>
        <w:numPr>
          <w:ilvl w:val="12"/>
          <w:numId w:val="0"/>
        </w:numPr>
        <w:ind w:firstLine="720"/>
        <w:jc w:val="both"/>
        <w:rPr>
          <w:sz w:val="28"/>
        </w:rPr>
      </w:pPr>
      <w:r w:rsidRPr="00D2426A">
        <w:rPr>
          <w:sz w:val="28"/>
        </w:rPr>
        <w:t xml:space="preserve">Анализ прогнозируемых поступлений </w:t>
      </w:r>
      <w:r>
        <w:rPr>
          <w:sz w:val="28"/>
        </w:rPr>
        <w:t>не</w:t>
      </w:r>
      <w:r w:rsidRPr="00D2426A">
        <w:rPr>
          <w:sz w:val="28"/>
        </w:rPr>
        <w:t>налоговых доходов в 20</w:t>
      </w:r>
      <w:r>
        <w:rPr>
          <w:sz w:val="28"/>
        </w:rPr>
        <w:t>2</w:t>
      </w:r>
      <w:r w:rsidR="005C2FFC">
        <w:rPr>
          <w:sz w:val="28"/>
        </w:rPr>
        <w:t>3</w:t>
      </w:r>
      <w:r w:rsidRPr="00D2426A">
        <w:rPr>
          <w:sz w:val="28"/>
        </w:rPr>
        <w:t xml:space="preserve"> году показал, что их объем в сумме</w:t>
      </w:r>
      <w:r>
        <w:rPr>
          <w:sz w:val="28"/>
        </w:rPr>
        <w:t xml:space="preserve"> </w:t>
      </w:r>
      <w:r w:rsidR="005C2FFC">
        <w:rPr>
          <w:sz w:val="28"/>
        </w:rPr>
        <w:t>6337,3</w:t>
      </w:r>
      <w:r>
        <w:rPr>
          <w:sz w:val="28"/>
        </w:rPr>
        <w:t xml:space="preserve"> т</w:t>
      </w:r>
      <w:r w:rsidRPr="00D2426A">
        <w:rPr>
          <w:sz w:val="28"/>
        </w:rPr>
        <w:t>ыс</w:t>
      </w:r>
      <w:proofErr w:type="gramStart"/>
      <w:r w:rsidRPr="00D2426A">
        <w:rPr>
          <w:sz w:val="28"/>
        </w:rPr>
        <w:t>.р</w:t>
      </w:r>
      <w:proofErr w:type="gramEnd"/>
      <w:r w:rsidRPr="00D2426A">
        <w:rPr>
          <w:sz w:val="28"/>
        </w:rPr>
        <w:t>уб</w:t>
      </w:r>
      <w:r w:rsidR="005C2FFC">
        <w:rPr>
          <w:sz w:val="28"/>
        </w:rPr>
        <w:t>лей</w:t>
      </w:r>
      <w:r w:rsidRPr="00D2426A">
        <w:rPr>
          <w:sz w:val="28"/>
        </w:rPr>
        <w:t xml:space="preserve"> запланирован на</w:t>
      </w:r>
      <w:r>
        <w:rPr>
          <w:sz w:val="28"/>
        </w:rPr>
        <w:t xml:space="preserve"> </w:t>
      </w:r>
      <w:r w:rsidR="005C2FFC">
        <w:rPr>
          <w:sz w:val="28"/>
        </w:rPr>
        <w:t>3144,7</w:t>
      </w:r>
      <w:r>
        <w:rPr>
          <w:sz w:val="28"/>
        </w:rPr>
        <w:t xml:space="preserve"> тыс.руб</w:t>
      </w:r>
      <w:r w:rsidR="005C2FFC">
        <w:rPr>
          <w:sz w:val="28"/>
        </w:rPr>
        <w:t>лей</w:t>
      </w:r>
      <w:r>
        <w:rPr>
          <w:sz w:val="28"/>
        </w:rPr>
        <w:t xml:space="preserve"> ниже</w:t>
      </w:r>
      <w:r w:rsidRPr="00D2426A">
        <w:rPr>
          <w:sz w:val="28"/>
        </w:rPr>
        <w:t xml:space="preserve"> объемов ожидаемых поступлений в 20</w:t>
      </w:r>
      <w:r>
        <w:rPr>
          <w:sz w:val="28"/>
        </w:rPr>
        <w:t>2</w:t>
      </w:r>
      <w:r w:rsidR="005C2FFC">
        <w:rPr>
          <w:sz w:val="28"/>
        </w:rPr>
        <w:t>2</w:t>
      </w:r>
      <w:r w:rsidRPr="00D2426A">
        <w:rPr>
          <w:sz w:val="28"/>
        </w:rPr>
        <w:t xml:space="preserve"> году в сумме</w:t>
      </w:r>
      <w:r>
        <w:rPr>
          <w:sz w:val="28"/>
        </w:rPr>
        <w:t xml:space="preserve"> </w:t>
      </w:r>
      <w:r w:rsidR="005C2FFC">
        <w:rPr>
          <w:sz w:val="28"/>
        </w:rPr>
        <w:t>9482</w:t>
      </w:r>
      <w:r w:rsidRPr="00D2426A">
        <w:rPr>
          <w:sz w:val="28"/>
        </w:rPr>
        <w:t xml:space="preserve"> тыс.руб</w:t>
      </w:r>
      <w:r w:rsidR="005C2FFC">
        <w:rPr>
          <w:sz w:val="28"/>
        </w:rPr>
        <w:t>лей</w:t>
      </w:r>
      <w:r w:rsidRPr="00D2426A">
        <w:rPr>
          <w:sz w:val="28"/>
        </w:rPr>
        <w:t xml:space="preserve">, темп </w:t>
      </w:r>
      <w:r>
        <w:rPr>
          <w:sz w:val="28"/>
        </w:rPr>
        <w:t>снижения</w:t>
      </w:r>
      <w:r w:rsidRPr="00D2426A">
        <w:rPr>
          <w:sz w:val="28"/>
        </w:rPr>
        <w:t xml:space="preserve"> соста</w:t>
      </w:r>
      <w:r>
        <w:rPr>
          <w:sz w:val="28"/>
        </w:rPr>
        <w:t xml:space="preserve">вит </w:t>
      </w:r>
      <w:r w:rsidR="005C2FFC">
        <w:rPr>
          <w:sz w:val="28"/>
        </w:rPr>
        <w:t>33,</w:t>
      </w:r>
      <w:r>
        <w:rPr>
          <w:sz w:val="28"/>
        </w:rPr>
        <w:t>2</w:t>
      </w:r>
      <w:r w:rsidRPr="00D2426A">
        <w:rPr>
          <w:sz w:val="28"/>
        </w:rPr>
        <w:t>%.</w:t>
      </w:r>
    </w:p>
    <w:p w:rsidR="00AF09B6" w:rsidRDefault="00AF09B6" w:rsidP="00AF09B6">
      <w:pPr>
        <w:widowControl w:val="0"/>
        <w:numPr>
          <w:ilvl w:val="12"/>
          <w:numId w:val="0"/>
        </w:numPr>
        <w:ind w:firstLine="720"/>
        <w:jc w:val="center"/>
        <w:rPr>
          <w:sz w:val="28"/>
          <w:szCs w:val="28"/>
        </w:rPr>
      </w:pPr>
    </w:p>
    <w:p w:rsidR="00720198" w:rsidRDefault="00720198" w:rsidP="00AF09B6">
      <w:pPr>
        <w:widowControl w:val="0"/>
        <w:numPr>
          <w:ilvl w:val="12"/>
          <w:numId w:val="0"/>
        </w:numPr>
        <w:ind w:firstLine="720"/>
        <w:jc w:val="center"/>
        <w:rPr>
          <w:sz w:val="28"/>
          <w:szCs w:val="28"/>
        </w:rPr>
      </w:pPr>
    </w:p>
    <w:p w:rsidR="00AF09B6" w:rsidRPr="00150C79" w:rsidRDefault="00AF09B6" w:rsidP="00AF09B6">
      <w:pPr>
        <w:widowControl w:val="0"/>
        <w:numPr>
          <w:ilvl w:val="12"/>
          <w:numId w:val="0"/>
        </w:numPr>
        <w:ind w:firstLine="720"/>
        <w:jc w:val="center"/>
        <w:rPr>
          <w:sz w:val="28"/>
          <w:szCs w:val="28"/>
        </w:rPr>
      </w:pPr>
      <w:r w:rsidRPr="00150C79">
        <w:rPr>
          <w:sz w:val="28"/>
          <w:szCs w:val="28"/>
        </w:rPr>
        <w:lastRenderedPageBreak/>
        <w:t>Структура неналоговых доходов в 20</w:t>
      </w:r>
      <w:r w:rsidR="005C2FFC">
        <w:rPr>
          <w:sz w:val="28"/>
          <w:szCs w:val="28"/>
        </w:rPr>
        <w:t>21</w:t>
      </w:r>
      <w:r w:rsidRPr="00150C79">
        <w:rPr>
          <w:sz w:val="28"/>
          <w:szCs w:val="28"/>
        </w:rPr>
        <w:t>-202</w:t>
      </w:r>
      <w:r w:rsidR="005C2FFC">
        <w:rPr>
          <w:sz w:val="28"/>
          <w:szCs w:val="28"/>
        </w:rPr>
        <w:t>5</w:t>
      </w:r>
      <w:r w:rsidRPr="00150C79">
        <w:rPr>
          <w:sz w:val="28"/>
          <w:szCs w:val="28"/>
        </w:rPr>
        <w:t xml:space="preserve"> г.г.</w:t>
      </w:r>
      <w:r>
        <w:rPr>
          <w:sz w:val="28"/>
          <w:szCs w:val="28"/>
        </w:rPr>
        <w:t>, тыс. руб.</w:t>
      </w:r>
    </w:p>
    <w:p w:rsidR="00AF09B6" w:rsidRDefault="00AF09B6" w:rsidP="00AF09B6">
      <w:pPr>
        <w:widowControl w:val="0"/>
        <w:numPr>
          <w:ilvl w:val="12"/>
          <w:numId w:val="0"/>
        </w:numPr>
        <w:ind w:firstLine="720"/>
        <w:jc w:val="center"/>
        <w:rPr>
          <w:sz w:val="28"/>
          <w:szCs w:val="28"/>
        </w:rPr>
      </w:pPr>
    </w:p>
    <w:p w:rsidR="00AF09B6" w:rsidRDefault="00AF09B6" w:rsidP="00AF09B6">
      <w:pPr>
        <w:widowControl w:val="0"/>
        <w:numPr>
          <w:ilvl w:val="12"/>
          <w:numId w:val="0"/>
        </w:numPr>
        <w:ind w:firstLine="720"/>
        <w:jc w:val="both"/>
      </w:pPr>
      <w:r>
        <w:rPr>
          <w:noProof/>
          <w:sz w:val="28"/>
          <w:szCs w:val="28"/>
        </w:rPr>
        <w:drawing>
          <wp:inline distT="0" distB="0" distL="0" distR="0">
            <wp:extent cx="5797550" cy="3044825"/>
            <wp:effectExtent l="19050" t="0" r="12700" b="31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09B6" w:rsidRDefault="00AF09B6" w:rsidP="00AF09B6">
      <w:pPr>
        <w:widowControl w:val="0"/>
        <w:numPr>
          <w:ilvl w:val="12"/>
          <w:numId w:val="0"/>
        </w:numPr>
        <w:ind w:firstLine="720"/>
        <w:jc w:val="both"/>
      </w:pPr>
    </w:p>
    <w:p w:rsidR="00AF09B6" w:rsidRPr="00150C79" w:rsidRDefault="002603B2" w:rsidP="002603B2">
      <w:pPr>
        <w:widowControl w:val="0"/>
        <w:numPr>
          <w:ilvl w:val="12"/>
          <w:numId w:val="0"/>
        </w:numPr>
        <w:jc w:val="both"/>
        <w:rPr>
          <w:sz w:val="28"/>
        </w:rPr>
      </w:pPr>
      <w:r>
        <w:t xml:space="preserve">       </w:t>
      </w:r>
      <w:r w:rsidR="00AF09B6" w:rsidRPr="00C85D72">
        <w:rPr>
          <w:sz w:val="28"/>
          <w:szCs w:val="28"/>
        </w:rPr>
        <w:t xml:space="preserve"> Доходы от использования имущества, находящегося в </w:t>
      </w:r>
      <w:r w:rsidR="00AF09B6">
        <w:rPr>
          <w:sz w:val="28"/>
          <w:szCs w:val="28"/>
        </w:rPr>
        <w:t xml:space="preserve">государственной и </w:t>
      </w:r>
      <w:r w:rsidR="00AF09B6" w:rsidRPr="00C85D72">
        <w:rPr>
          <w:sz w:val="28"/>
          <w:szCs w:val="28"/>
        </w:rPr>
        <w:t xml:space="preserve">муниципальной собственности (Код БК </w:t>
      </w:r>
      <w:r w:rsidR="00AF09B6">
        <w:rPr>
          <w:sz w:val="28"/>
          <w:szCs w:val="28"/>
        </w:rPr>
        <w:t xml:space="preserve">000 </w:t>
      </w:r>
      <w:r w:rsidR="00AF09B6" w:rsidRPr="00C85D72">
        <w:rPr>
          <w:sz w:val="28"/>
          <w:szCs w:val="28"/>
        </w:rPr>
        <w:t>1 11 00000 00 0000 000)</w:t>
      </w:r>
      <w:r w:rsidR="00AF09B6">
        <w:rPr>
          <w:sz w:val="28"/>
          <w:szCs w:val="28"/>
        </w:rPr>
        <w:t xml:space="preserve"> </w:t>
      </w:r>
      <w:r w:rsidR="00AF09B6" w:rsidRPr="00CF6D01">
        <w:rPr>
          <w:sz w:val="28"/>
        </w:rPr>
        <w:t>прогнозируются в доходах местного бюджета на 20</w:t>
      </w:r>
      <w:r w:rsidR="00AF09B6">
        <w:rPr>
          <w:sz w:val="28"/>
        </w:rPr>
        <w:t>2</w:t>
      </w:r>
      <w:r>
        <w:rPr>
          <w:sz w:val="28"/>
        </w:rPr>
        <w:t>3-2025</w:t>
      </w:r>
      <w:r w:rsidR="00AF09B6" w:rsidRPr="00CF6D01">
        <w:rPr>
          <w:sz w:val="28"/>
        </w:rPr>
        <w:t xml:space="preserve"> год</w:t>
      </w:r>
      <w:r>
        <w:rPr>
          <w:sz w:val="28"/>
        </w:rPr>
        <w:t>ы</w:t>
      </w:r>
      <w:r w:rsidR="00AF09B6" w:rsidRPr="00CF6D01">
        <w:rPr>
          <w:sz w:val="28"/>
        </w:rPr>
        <w:t xml:space="preserve"> в сумме</w:t>
      </w:r>
      <w:r>
        <w:rPr>
          <w:sz w:val="28"/>
        </w:rPr>
        <w:t xml:space="preserve"> 2503</w:t>
      </w:r>
      <w:r w:rsidR="00AF09B6">
        <w:rPr>
          <w:sz w:val="28"/>
        </w:rPr>
        <w:t xml:space="preserve"> </w:t>
      </w:r>
      <w:r w:rsidR="00AF09B6" w:rsidRPr="00CF6D01">
        <w:rPr>
          <w:sz w:val="28"/>
        </w:rPr>
        <w:t>тыс</w:t>
      </w:r>
      <w:proofErr w:type="gramStart"/>
      <w:r w:rsidR="00AF09B6" w:rsidRPr="00CF6D01">
        <w:rPr>
          <w:sz w:val="28"/>
        </w:rPr>
        <w:t>.р</w:t>
      </w:r>
      <w:proofErr w:type="gramEnd"/>
      <w:r w:rsidR="00AF09B6" w:rsidRPr="00CF6D01">
        <w:rPr>
          <w:sz w:val="28"/>
        </w:rPr>
        <w:t>уб</w:t>
      </w:r>
      <w:r>
        <w:rPr>
          <w:sz w:val="28"/>
        </w:rPr>
        <w:t>лей ежегодно</w:t>
      </w:r>
      <w:r w:rsidR="00AF09B6">
        <w:rPr>
          <w:sz w:val="28"/>
        </w:rPr>
        <w:t>, что на</w:t>
      </w:r>
      <w:r w:rsidR="00AF09B6" w:rsidRPr="0049147D">
        <w:rPr>
          <w:sz w:val="28"/>
        </w:rPr>
        <w:t xml:space="preserve"> </w:t>
      </w:r>
      <w:r>
        <w:rPr>
          <w:sz w:val="28"/>
        </w:rPr>
        <w:t>1799</w:t>
      </w:r>
      <w:r w:rsidR="00AF09B6">
        <w:rPr>
          <w:sz w:val="28"/>
        </w:rPr>
        <w:t xml:space="preserve"> тыс.руб</w:t>
      </w:r>
      <w:r>
        <w:rPr>
          <w:sz w:val="28"/>
        </w:rPr>
        <w:t>лей</w:t>
      </w:r>
      <w:r w:rsidR="00AF09B6">
        <w:rPr>
          <w:sz w:val="28"/>
        </w:rPr>
        <w:t xml:space="preserve"> </w:t>
      </w:r>
      <w:r>
        <w:rPr>
          <w:sz w:val="28"/>
        </w:rPr>
        <w:t>ниже</w:t>
      </w:r>
      <w:r w:rsidR="00AF09B6" w:rsidRPr="0049147D">
        <w:rPr>
          <w:sz w:val="28"/>
        </w:rPr>
        <w:t xml:space="preserve"> </w:t>
      </w:r>
      <w:r w:rsidR="00AF09B6">
        <w:rPr>
          <w:sz w:val="28"/>
        </w:rPr>
        <w:t>оценки 202</w:t>
      </w:r>
      <w:r>
        <w:rPr>
          <w:sz w:val="28"/>
        </w:rPr>
        <w:t>2</w:t>
      </w:r>
      <w:r w:rsidR="00AF09B6">
        <w:rPr>
          <w:sz w:val="28"/>
        </w:rPr>
        <w:t xml:space="preserve"> года (</w:t>
      </w:r>
      <w:r>
        <w:rPr>
          <w:sz w:val="28"/>
        </w:rPr>
        <w:t xml:space="preserve">4302 </w:t>
      </w:r>
      <w:r w:rsidR="00AF09B6">
        <w:rPr>
          <w:sz w:val="28"/>
        </w:rPr>
        <w:t>тыс.руб</w:t>
      </w:r>
      <w:r>
        <w:rPr>
          <w:sz w:val="28"/>
        </w:rPr>
        <w:t>лей</w:t>
      </w:r>
      <w:r w:rsidR="00AF09B6">
        <w:rPr>
          <w:sz w:val="28"/>
        </w:rPr>
        <w:t>)</w:t>
      </w:r>
      <w:r>
        <w:rPr>
          <w:sz w:val="28"/>
        </w:rPr>
        <w:t>.</w:t>
      </w:r>
      <w:r w:rsidR="00AF09B6" w:rsidRPr="00CF6D01">
        <w:rPr>
          <w:sz w:val="28"/>
        </w:rPr>
        <w:t xml:space="preserve"> </w:t>
      </w:r>
    </w:p>
    <w:p w:rsidR="00AF09B6" w:rsidRPr="00EB563A" w:rsidRDefault="00AF09B6" w:rsidP="00AF09B6">
      <w:pPr>
        <w:autoSpaceDE w:val="0"/>
        <w:autoSpaceDN w:val="0"/>
        <w:adjustRightInd w:val="0"/>
        <w:ind w:firstLine="540"/>
        <w:jc w:val="both"/>
        <w:rPr>
          <w:sz w:val="28"/>
          <w:szCs w:val="28"/>
        </w:rPr>
      </w:pPr>
      <w:r w:rsidRPr="00EB563A">
        <w:rPr>
          <w:sz w:val="28"/>
          <w:szCs w:val="28"/>
        </w:rPr>
        <w:t xml:space="preserve">Доходы от использования имущества, находящегося в </w:t>
      </w:r>
      <w:r w:rsidR="002603B2">
        <w:rPr>
          <w:sz w:val="28"/>
          <w:szCs w:val="28"/>
        </w:rPr>
        <w:t xml:space="preserve">государственной и </w:t>
      </w:r>
      <w:r w:rsidRPr="00EB563A">
        <w:rPr>
          <w:sz w:val="28"/>
          <w:szCs w:val="28"/>
        </w:rPr>
        <w:t>муниципальной собственности</w:t>
      </w:r>
      <w:r w:rsidR="002603B2">
        <w:rPr>
          <w:sz w:val="28"/>
          <w:szCs w:val="28"/>
        </w:rPr>
        <w:t xml:space="preserve"> запланированы на основании прогноза Комитета по управлению</w:t>
      </w:r>
      <w:r w:rsidR="006277F5">
        <w:rPr>
          <w:sz w:val="28"/>
          <w:szCs w:val="28"/>
        </w:rPr>
        <w:t xml:space="preserve"> муниципальным имуществом администрации МО «Эхирит-Булагатский район</w:t>
      </w:r>
      <w:r w:rsidR="00F329D6">
        <w:rPr>
          <w:sz w:val="28"/>
          <w:szCs w:val="28"/>
        </w:rPr>
        <w:t>. В</w:t>
      </w:r>
      <w:r w:rsidRPr="00EB563A">
        <w:rPr>
          <w:sz w:val="28"/>
        </w:rPr>
        <w:t xml:space="preserve"> соответствии со статьёй 62 Б</w:t>
      </w:r>
      <w:r>
        <w:rPr>
          <w:sz w:val="28"/>
        </w:rPr>
        <w:t xml:space="preserve">К </w:t>
      </w:r>
      <w:r w:rsidRPr="00EB563A">
        <w:rPr>
          <w:sz w:val="28"/>
        </w:rPr>
        <w:t xml:space="preserve">РФ являются неналоговыми доходами местного бюджета и зачисляются в местный бюджет по нормативу 100%. В объем </w:t>
      </w:r>
      <w:r w:rsidR="00F329D6">
        <w:rPr>
          <w:sz w:val="28"/>
        </w:rPr>
        <w:t>д</w:t>
      </w:r>
      <w:r w:rsidR="00F329D6" w:rsidRPr="00C85D72">
        <w:rPr>
          <w:sz w:val="28"/>
          <w:szCs w:val="28"/>
        </w:rPr>
        <w:t>оход</w:t>
      </w:r>
      <w:r w:rsidR="00F329D6">
        <w:rPr>
          <w:sz w:val="28"/>
          <w:szCs w:val="28"/>
        </w:rPr>
        <w:t>ов</w:t>
      </w:r>
      <w:r w:rsidR="00F329D6" w:rsidRPr="00C85D72">
        <w:rPr>
          <w:sz w:val="28"/>
          <w:szCs w:val="28"/>
        </w:rPr>
        <w:t xml:space="preserve"> от использования имущества, находящегося в </w:t>
      </w:r>
      <w:r w:rsidR="00F329D6">
        <w:rPr>
          <w:sz w:val="28"/>
          <w:szCs w:val="28"/>
        </w:rPr>
        <w:t xml:space="preserve">государственной и </w:t>
      </w:r>
      <w:r w:rsidR="00F329D6" w:rsidRPr="00C85D72">
        <w:rPr>
          <w:sz w:val="28"/>
          <w:szCs w:val="28"/>
        </w:rPr>
        <w:t xml:space="preserve">муниципальной собственности </w:t>
      </w:r>
      <w:r w:rsidRPr="00EB563A">
        <w:rPr>
          <w:sz w:val="28"/>
        </w:rPr>
        <w:t xml:space="preserve">включены следующие виды доходов: </w:t>
      </w:r>
    </w:p>
    <w:p w:rsidR="00AF09B6" w:rsidRDefault="00F329D6" w:rsidP="00F329D6">
      <w:pPr>
        <w:jc w:val="both"/>
        <w:rPr>
          <w:sz w:val="28"/>
          <w:szCs w:val="28"/>
        </w:rPr>
      </w:pPr>
      <w:r>
        <w:rPr>
          <w:sz w:val="28"/>
          <w:szCs w:val="28"/>
        </w:rPr>
        <w:t xml:space="preserve">       </w:t>
      </w:r>
      <w:r w:rsidR="00AF09B6" w:rsidRPr="00EB563A">
        <w:rPr>
          <w:sz w:val="28"/>
          <w:szCs w:val="28"/>
        </w:rPr>
        <w:t xml:space="preserve">1) </w:t>
      </w:r>
      <w:r>
        <w:rPr>
          <w:sz w:val="28"/>
          <w:szCs w:val="28"/>
        </w:rPr>
        <w:t xml:space="preserve"> </w:t>
      </w:r>
      <w:r w:rsidRPr="00CE2D0C">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proofErr w:type="gramStart"/>
      <w:r w:rsidRPr="00CE2D0C">
        <w:rPr>
          <w:sz w:val="28"/>
          <w:szCs w:val="28"/>
        </w:rPr>
        <w:t>c</w:t>
      </w:r>
      <w:proofErr w:type="gramEnd"/>
      <w:r w:rsidRPr="00CE2D0C">
        <w:rPr>
          <w:sz w:val="28"/>
          <w:szCs w:val="28"/>
        </w:rPr>
        <w:t>ельских</w:t>
      </w:r>
      <w:proofErr w:type="spellEnd"/>
      <w:r w:rsidRPr="00CE2D0C">
        <w:rPr>
          <w:sz w:val="28"/>
          <w:szCs w:val="28"/>
        </w:rPr>
        <w:t xml:space="preserve">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Pr>
          <w:sz w:val="20"/>
          <w:szCs w:val="20"/>
        </w:rPr>
        <w:t xml:space="preserve"> </w:t>
      </w:r>
      <w:r w:rsidR="00AF09B6" w:rsidRPr="00EB563A">
        <w:rPr>
          <w:sz w:val="28"/>
          <w:szCs w:val="28"/>
        </w:rPr>
        <w:t>предусмотрены в</w:t>
      </w:r>
      <w:r w:rsidR="00AF09B6">
        <w:rPr>
          <w:sz w:val="28"/>
          <w:szCs w:val="28"/>
        </w:rPr>
        <w:t xml:space="preserve"> </w:t>
      </w:r>
      <w:r w:rsidR="00480CEC">
        <w:rPr>
          <w:sz w:val="28"/>
          <w:szCs w:val="28"/>
        </w:rPr>
        <w:t>п</w:t>
      </w:r>
      <w:r w:rsidR="00AF09B6" w:rsidRPr="00EB563A">
        <w:rPr>
          <w:sz w:val="28"/>
          <w:szCs w:val="28"/>
        </w:rPr>
        <w:t>роекте</w:t>
      </w:r>
      <w:r w:rsidR="00AF09B6">
        <w:rPr>
          <w:sz w:val="28"/>
          <w:szCs w:val="28"/>
        </w:rPr>
        <w:t xml:space="preserve"> бюджета </w:t>
      </w:r>
      <w:r w:rsidR="00AF09B6" w:rsidRPr="00EB563A">
        <w:rPr>
          <w:sz w:val="28"/>
          <w:szCs w:val="28"/>
        </w:rPr>
        <w:t>на 20</w:t>
      </w:r>
      <w:r w:rsidR="00AF09B6">
        <w:rPr>
          <w:sz w:val="28"/>
          <w:szCs w:val="28"/>
        </w:rPr>
        <w:t>2</w:t>
      </w:r>
      <w:r w:rsidR="00CE2D0C">
        <w:rPr>
          <w:sz w:val="28"/>
          <w:szCs w:val="28"/>
        </w:rPr>
        <w:t>3</w:t>
      </w:r>
      <w:r w:rsidR="00AF09B6">
        <w:rPr>
          <w:sz w:val="28"/>
          <w:szCs w:val="28"/>
        </w:rPr>
        <w:t xml:space="preserve"> </w:t>
      </w:r>
      <w:r w:rsidR="00AF09B6" w:rsidRPr="00EB563A">
        <w:rPr>
          <w:sz w:val="28"/>
          <w:szCs w:val="28"/>
        </w:rPr>
        <w:t xml:space="preserve">год в сумме </w:t>
      </w:r>
      <w:r w:rsidR="00CE2D0C">
        <w:rPr>
          <w:sz w:val="28"/>
          <w:szCs w:val="28"/>
        </w:rPr>
        <w:t>1500</w:t>
      </w:r>
      <w:r w:rsidR="00AF09B6">
        <w:rPr>
          <w:sz w:val="28"/>
          <w:szCs w:val="28"/>
        </w:rPr>
        <w:t>,0</w:t>
      </w:r>
      <w:r w:rsidR="00AF09B6" w:rsidRPr="00EB563A">
        <w:rPr>
          <w:sz w:val="28"/>
          <w:szCs w:val="28"/>
        </w:rPr>
        <w:t>тыс. руб.</w:t>
      </w:r>
      <w:r w:rsidR="00AF09B6">
        <w:rPr>
          <w:sz w:val="28"/>
          <w:szCs w:val="28"/>
        </w:rPr>
        <w:t xml:space="preserve">, что </w:t>
      </w:r>
      <w:r w:rsidR="00B22F3E">
        <w:rPr>
          <w:sz w:val="28"/>
          <w:szCs w:val="28"/>
        </w:rPr>
        <w:t>ниже</w:t>
      </w:r>
      <w:r w:rsidR="00AF09B6">
        <w:rPr>
          <w:sz w:val="28"/>
          <w:szCs w:val="28"/>
        </w:rPr>
        <w:t xml:space="preserve"> ожи</w:t>
      </w:r>
      <w:r w:rsidR="00AF09B6" w:rsidRPr="00EB563A">
        <w:rPr>
          <w:sz w:val="28"/>
          <w:szCs w:val="28"/>
        </w:rPr>
        <w:t xml:space="preserve">даемой оценки исполнения местного бюджета за </w:t>
      </w:r>
      <w:r w:rsidR="00AF09B6">
        <w:rPr>
          <w:sz w:val="28"/>
          <w:szCs w:val="28"/>
        </w:rPr>
        <w:t>202</w:t>
      </w:r>
      <w:r w:rsidR="00B22F3E">
        <w:rPr>
          <w:sz w:val="28"/>
          <w:szCs w:val="28"/>
        </w:rPr>
        <w:t>2</w:t>
      </w:r>
      <w:r w:rsidR="00AF09B6">
        <w:rPr>
          <w:sz w:val="28"/>
          <w:szCs w:val="28"/>
        </w:rPr>
        <w:t xml:space="preserve"> год</w:t>
      </w:r>
      <w:r w:rsidR="00B22F3E">
        <w:rPr>
          <w:sz w:val="28"/>
          <w:szCs w:val="28"/>
        </w:rPr>
        <w:t xml:space="preserve"> на 500,0 тыс. рублей</w:t>
      </w:r>
      <w:r w:rsidR="00AF09B6">
        <w:rPr>
          <w:sz w:val="28"/>
          <w:szCs w:val="28"/>
        </w:rPr>
        <w:t>. (2</w:t>
      </w:r>
      <w:r w:rsidR="00B22F3E">
        <w:rPr>
          <w:sz w:val="28"/>
          <w:szCs w:val="28"/>
        </w:rPr>
        <w:t>5</w:t>
      </w:r>
      <w:r w:rsidR="00AF09B6">
        <w:rPr>
          <w:sz w:val="28"/>
          <w:szCs w:val="28"/>
        </w:rPr>
        <w:t>00,0</w:t>
      </w:r>
      <w:r w:rsidR="00AF09B6" w:rsidRPr="00EB563A">
        <w:rPr>
          <w:sz w:val="28"/>
          <w:szCs w:val="28"/>
        </w:rPr>
        <w:t xml:space="preserve"> тыс.</w:t>
      </w:r>
      <w:r w:rsidR="00AF09B6">
        <w:rPr>
          <w:sz w:val="28"/>
          <w:szCs w:val="28"/>
        </w:rPr>
        <w:t xml:space="preserve"> </w:t>
      </w:r>
      <w:r w:rsidR="00AF09B6" w:rsidRPr="00EB563A">
        <w:rPr>
          <w:sz w:val="28"/>
          <w:szCs w:val="28"/>
        </w:rPr>
        <w:t>руб</w:t>
      </w:r>
      <w:r w:rsidR="00480CEC">
        <w:rPr>
          <w:sz w:val="28"/>
          <w:szCs w:val="28"/>
        </w:rPr>
        <w:t>лей</w:t>
      </w:r>
      <w:r w:rsidR="00AF09B6" w:rsidRPr="00EB563A">
        <w:rPr>
          <w:sz w:val="28"/>
          <w:szCs w:val="28"/>
        </w:rPr>
        <w:t>)</w:t>
      </w:r>
      <w:r w:rsidR="00395031">
        <w:rPr>
          <w:sz w:val="28"/>
          <w:szCs w:val="28"/>
        </w:rPr>
        <w:t>;</w:t>
      </w:r>
      <w:r w:rsidR="00480CEC">
        <w:rPr>
          <w:sz w:val="28"/>
          <w:szCs w:val="28"/>
        </w:rPr>
        <w:t xml:space="preserve"> </w:t>
      </w:r>
    </w:p>
    <w:p w:rsidR="00B22F3E" w:rsidRPr="00B22F3E" w:rsidRDefault="00B22F3E" w:rsidP="00B22F3E">
      <w:pPr>
        <w:jc w:val="both"/>
        <w:rPr>
          <w:sz w:val="28"/>
          <w:szCs w:val="28"/>
        </w:rPr>
      </w:pPr>
      <w:r>
        <w:rPr>
          <w:sz w:val="28"/>
        </w:rPr>
        <w:t xml:space="preserve">       </w:t>
      </w:r>
      <w:proofErr w:type="gramStart"/>
      <w:r w:rsidR="00AF09B6">
        <w:rPr>
          <w:sz w:val="28"/>
        </w:rPr>
        <w:t xml:space="preserve">2) </w:t>
      </w:r>
      <w:r w:rsidRPr="00B22F3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480CEC">
        <w:rPr>
          <w:sz w:val="28"/>
          <w:szCs w:val="28"/>
        </w:rPr>
        <w:t xml:space="preserve"> в проекте бюджета на 2023 год</w:t>
      </w:r>
      <w:r w:rsidR="00395031">
        <w:rPr>
          <w:sz w:val="28"/>
          <w:szCs w:val="28"/>
        </w:rPr>
        <w:t xml:space="preserve"> предусмотрено в объеме 3,0 тыс. рублей, что выше оценки 2022 года  на 1,0 тыс. рублей.</w:t>
      </w:r>
      <w:proofErr w:type="gramEnd"/>
      <w:r w:rsidR="00395031">
        <w:rPr>
          <w:sz w:val="28"/>
          <w:szCs w:val="28"/>
        </w:rPr>
        <w:t xml:space="preserve"> На плановый период 2024-2025 годы доходы предусмотрены объемы на уровне 2023 года (3,0 тыс. рублей ежегодно); </w:t>
      </w:r>
    </w:p>
    <w:p w:rsidR="00395031" w:rsidRPr="00B22F3E" w:rsidRDefault="00395031" w:rsidP="00395031">
      <w:pPr>
        <w:jc w:val="both"/>
        <w:rPr>
          <w:sz w:val="28"/>
          <w:szCs w:val="28"/>
        </w:rPr>
      </w:pPr>
      <w:r w:rsidRPr="00395031">
        <w:rPr>
          <w:color w:val="000000"/>
          <w:sz w:val="28"/>
          <w:szCs w:val="28"/>
        </w:rPr>
        <w:lastRenderedPageBreak/>
        <w:t xml:space="preserve">            </w:t>
      </w:r>
      <w:proofErr w:type="gramStart"/>
      <w:r w:rsidRPr="00395031">
        <w:rPr>
          <w:color w:val="000000"/>
          <w:sz w:val="28"/>
          <w:szCs w:val="28"/>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Pr>
          <w:color w:val="000000"/>
          <w:sz w:val="28"/>
          <w:szCs w:val="28"/>
        </w:rPr>
        <w:t xml:space="preserve"> предусмотрены проектом бюджета на 2023 год в объеме 1000,0 тыс. рублей, что ниже оценки 2022 года на 800,0 тыс. рублей или 44,4%. На плановый период</w:t>
      </w:r>
      <w:r w:rsidRPr="00395031">
        <w:rPr>
          <w:sz w:val="28"/>
          <w:szCs w:val="28"/>
        </w:rPr>
        <w:t xml:space="preserve"> </w:t>
      </w:r>
      <w:r>
        <w:rPr>
          <w:sz w:val="28"/>
          <w:szCs w:val="28"/>
        </w:rPr>
        <w:t>предусмотрены объемы на уровне 2023 года (1 000,0 тыс</w:t>
      </w:r>
      <w:proofErr w:type="gramEnd"/>
      <w:r>
        <w:rPr>
          <w:sz w:val="28"/>
          <w:szCs w:val="28"/>
        </w:rPr>
        <w:t xml:space="preserve">. рублей ежегодно). </w:t>
      </w:r>
    </w:p>
    <w:p w:rsidR="00AF09B6" w:rsidRPr="00C85D72" w:rsidRDefault="00AF09B6" w:rsidP="00AF09B6">
      <w:pPr>
        <w:widowControl w:val="0"/>
        <w:numPr>
          <w:ilvl w:val="12"/>
          <w:numId w:val="0"/>
        </w:numPr>
        <w:ind w:firstLine="720"/>
        <w:jc w:val="both"/>
        <w:rPr>
          <w:sz w:val="28"/>
        </w:rPr>
      </w:pPr>
      <w:r w:rsidRPr="00C85D72">
        <w:rPr>
          <w:sz w:val="28"/>
          <w:szCs w:val="28"/>
        </w:rPr>
        <w:t xml:space="preserve"> Платежи при пользовании природными ресурсами (Код БК</w:t>
      </w:r>
      <w:r>
        <w:rPr>
          <w:sz w:val="28"/>
          <w:szCs w:val="28"/>
        </w:rPr>
        <w:t xml:space="preserve"> 000</w:t>
      </w:r>
      <w:r w:rsidRPr="00C85D72">
        <w:rPr>
          <w:sz w:val="28"/>
          <w:szCs w:val="28"/>
        </w:rPr>
        <w:t xml:space="preserve"> 1 12 00000 00 0000 000) </w:t>
      </w:r>
      <w:r w:rsidRPr="00C85D72">
        <w:rPr>
          <w:sz w:val="28"/>
        </w:rPr>
        <w:t xml:space="preserve">предусматриваются </w:t>
      </w:r>
      <w:r w:rsidR="0085508F">
        <w:rPr>
          <w:sz w:val="28"/>
        </w:rPr>
        <w:t>п</w:t>
      </w:r>
      <w:r w:rsidRPr="00C85D72">
        <w:rPr>
          <w:sz w:val="28"/>
        </w:rPr>
        <w:t xml:space="preserve">роектом </w:t>
      </w:r>
      <w:r>
        <w:rPr>
          <w:sz w:val="28"/>
        </w:rPr>
        <w:t xml:space="preserve">бюджета </w:t>
      </w:r>
      <w:r w:rsidRPr="00C85D72">
        <w:rPr>
          <w:sz w:val="28"/>
        </w:rPr>
        <w:t>на 20</w:t>
      </w:r>
      <w:r>
        <w:rPr>
          <w:sz w:val="28"/>
        </w:rPr>
        <w:t>2</w:t>
      </w:r>
      <w:r w:rsidR="0085508F">
        <w:rPr>
          <w:sz w:val="28"/>
        </w:rPr>
        <w:t>3</w:t>
      </w:r>
      <w:r w:rsidRPr="00C85D72">
        <w:rPr>
          <w:sz w:val="28"/>
        </w:rPr>
        <w:t xml:space="preserve"> год в сумме</w:t>
      </w:r>
      <w:r>
        <w:rPr>
          <w:sz w:val="28"/>
        </w:rPr>
        <w:t xml:space="preserve"> </w:t>
      </w:r>
      <w:r w:rsidR="0085508F">
        <w:rPr>
          <w:sz w:val="28"/>
        </w:rPr>
        <w:t xml:space="preserve">69,1 </w:t>
      </w:r>
      <w:r w:rsidRPr="00C85D72">
        <w:rPr>
          <w:sz w:val="28"/>
        </w:rPr>
        <w:t>тыс</w:t>
      </w:r>
      <w:proofErr w:type="gramStart"/>
      <w:r w:rsidRPr="00C85D72">
        <w:rPr>
          <w:sz w:val="28"/>
        </w:rPr>
        <w:t>.р</w:t>
      </w:r>
      <w:proofErr w:type="gramEnd"/>
      <w:r w:rsidRPr="00C85D72">
        <w:rPr>
          <w:sz w:val="28"/>
        </w:rPr>
        <w:t>уб</w:t>
      </w:r>
      <w:r w:rsidR="0085508F">
        <w:rPr>
          <w:sz w:val="28"/>
        </w:rPr>
        <w:t xml:space="preserve">лей, что </w:t>
      </w:r>
      <w:r>
        <w:rPr>
          <w:sz w:val="28"/>
        </w:rPr>
        <w:t xml:space="preserve">на </w:t>
      </w:r>
      <w:r w:rsidR="0085508F">
        <w:rPr>
          <w:sz w:val="28"/>
        </w:rPr>
        <w:t>52,3</w:t>
      </w:r>
      <w:r w:rsidRPr="00C85D72">
        <w:rPr>
          <w:sz w:val="28"/>
        </w:rPr>
        <w:t xml:space="preserve">% </w:t>
      </w:r>
      <w:r w:rsidR="0085508F">
        <w:rPr>
          <w:sz w:val="28"/>
        </w:rPr>
        <w:t>ниже</w:t>
      </w:r>
      <w:r>
        <w:rPr>
          <w:sz w:val="28"/>
        </w:rPr>
        <w:t xml:space="preserve"> </w:t>
      </w:r>
      <w:r w:rsidRPr="00C85D72">
        <w:rPr>
          <w:sz w:val="28"/>
        </w:rPr>
        <w:t>к ожидаемому исполнению местного бюджета за 20</w:t>
      </w:r>
      <w:r>
        <w:rPr>
          <w:sz w:val="28"/>
        </w:rPr>
        <w:t>2</w:t>
      </w:r>
      <w:r w:rsidR="0085508F">
        <w:rPr>
          <w:sz w:val="28"/>
        </w:rPr>
        <w:t>2</w:t>
      </w:r>
      <w:r w:rsidRPr="00C85D72">
        <w:rPr>
          <w:sz w:val="28"/>
        </w:rPr>
        <w:t>г. (</w:t>
      </w:r>
      <w:r>
        <w:rPr>
          <w:sz w:val="28"/>
        </w:rPr>
        <w:t>14</w:t>
      </w:r>
      <w:r w:rsidR="0085508F">
        <w:rPr>
          <w:sz w:val="28"/>
        </w:rPr>
        <w:t>5</w:t>
      </w:r>
      <w:r>
        <w:rPr>
          <w:sz w:val="28"/>
        </w:rPr>
        <w:t xml:space="preserve">,0 </w:t>
      </w:r>
      <w:r w:rsidRPr="00C85D72">
        <w:rPr>
          <w:sz w:val="28"/>
        </w:rPr>
        <w:t>тыс.руб</w:t>
      </w:r>
      <w:r w:rsidR="0085508F">
        <w:rPr>
          <w:sz w:val="28"/>
        </w:rPr>
        <w:t>лей</w:t>
      </w:r>
      <w:r w:rsidRPr="00C85D72">
        <w:rPr>
          <w:sz w:val="28"/>
        </w:rPr>
        <w:t>).</w:t>
      </w:r>
    </w:p>
    <w:p w:rsidR="0085508F" w:rsidRDefault="00AF09B6" w:rsidP="0085508F">
      <w:pPr>
        <w:widowControl w:val="0"/>
        <w:jc w:val="both"/>
        <w:rPr>
          <w:sz w:val="28"/>
        </w:rPr>
      </w:pPr>
      <w:r w:rsidRPr="00C85D72">
        <w:rPr>
          <w:sz w:val="28"/>
        </w:rPr>
        <w:tab/>
        <w:t>В 20</w:t>
      </w:r>
      <w:r>
        <w:rPr>
          <w:sz w:val="28"/>
        </w:rPr>
        <w:t>2</w:t>
      </w:r>
      <w:r w:rsidR="0085508F">
        <w:rPr>
          <w:sz w:val="28"/>
        </w:rPr>
        <w:t>3-2025</w:t>
      </w:r>
      <w:r w:rsidRPr="00C85D72">
        <w:rPr>
          <w:sz w:val="28"/>
        </w:rPr>
        <w:t xml:space="preserve"> год</w:t>
      </w:r>
      <w:r w:rsidR="0085508F">
        <w:rPr>
          <w:sz w:val="28"/>
        </w:rPr>
        <w:t>ах</w:t>
      </w:r>
      <w:r w:rsidRPr="00C85D72">
        <w:rPr>
          <w:sz w:val="28"/>
        </w:rPr>
        <w:t xml:space="preserve"> из прогнозируемых доходов ожидаются поступления</w:t>
      </w:r>
      <w:r w:rsidR="0085508F">
        <w:rPr>
          <w:sz w:val="28"/>
        </w:rPr>
        <w:t xml:space="preserve"> за </w:t>
      </w:r>
      <w:r w:rsidRPr="00C85D72">
        <w:rPr>
          <w:sz w:val="28"/>
        </w:rPr>
        <w:t>плат</w:t>
      </w:r>
      <w:r w:rsidR="0085508F">
        <w:rPr>
          <w:sz w:val="28"/>
        </w:rPr>
        <w:t>у</w:t>
      </w:r>
      <w:r w:rsidRPr="00C85D72">
        <w:rPr>
          <w:sz w:val="28"/>
        </w:rPr>
        <w:t xml:space="preserve"> за выбросы загрязняющих веществ в атмосферный воздух стационарными объектами</w:t>
      </w:r>
      <w:r w:rsidR="0085508F">
        <w:rPr>
          <w:sz w:val="28"/>
        </w:rPr>
        <w:t>.</w:t>
      </w:r>
      <w:r w:rsidRPr="00C85D72">
        <w:rPr>
          <w:sz w:val="28"/>
        </w:rPr>
        <w:t xml:space="preserve"> </w:t>
      </w:r>
      <w:r w:rsidR="0085508F">
        <w:rPr>
          <w:sz w:val="28"/>
        </w:rPr>
        <w:t xml:space="preserve">Расчет сформирован в соответствии с данными главного администратора доходов </w:t>
      </w:r>
      <w:proofErr w:type="gramStart"/>
      <w:r w:rsidR="0085508F">
        <w:rPr>
          <w:sz w:val="28"/>
        </w:rPr>
        <w:t>–У</w:t>
      </w:r>
      <w:proofErr w:type="gramEnd"/>
      <w:r w:rsidR="0085508F">
        <w:rPr>
          <w:sz w:val="28"/>
        </w:rPr>
        <w:t>правления Федеральной службы по надзору в сфере природопользования.</w:t>
      </w:r>
    </w:p>
    <w:p w:rsidR="009E38C0" w:rsidRPr="009E38C0" w:rsidRDefault="009E38C0" w:rsidP="009E38C0">
      <w:pPr>
        <w:jc w:val="both"/>
        <w:rPr>
          <w:color w:val="000000"/>
          <w:sz w:val="28"/>
          <w:szCs w:val="28"/>
        </w:rPr>
      </w:pPr>
      <w:r>
        <w:rPr>
          <w:sz w:val="28"/>
          <w:szCs w:val="28"/>
        </w:rPr>
        <w:t xml:space="preserve">         </w:t>
      </w:r>
      <w:r w:rsidR="00AF09B6" w:rsidRPr="00C85D72">
        <w:rPr>
          <w:sz w:val="28"/>
          <w:szCs w:val="28"/>
        </w:rPr>
        <w:t xml:space="preserve">Доходы от </w:t>
      </w:r>
      <w:r w:rsidR="0085508F">
        <w:rPr>
          <w:sz w:val="28"/>
          <w:szCs w:val="28"/>
        </w:rPr>
        <w:t>продажи материальных и нематериальных</w:t>
      </w:r>
      <w:r>
        <w:rPr>
          <w:sz w:val="28"/>
          <w:szCs w:val="28"/>
        </w:rPr>
        <w:t xml:space="preserve"> активов </w:t>
      </w:r>
      <w:r w:rsidR="0085508F">
        <w:rPr>
          <w:sz w:val="28"/>
          <w:szCs w:val="28"/>
        </w:rPr>
        <w:t xml:space="preserve"> </w:t>
      </w:r>
      <w:r w:rsidR="00AF09B6" w:rsidRPr="00C85D72">
        <w:rPr>
          <w:sz w:val="28"/>
          <w:szCs w:val="28"/>
        </w:rPr>
        <w:t xml:space="preserve">(Код КБК </w:t>
      </w:r>
      <w:r w:rsidR="00AF09B6">
        <w:rPr>
          <w:sz w:val="28"/>
          <w:szCs w:val="28"/>
        </w:rPr>
        <w:t xml:space="preserve">000 </w:t>
      </w:r>
      <w:r w:rsidR="00AF09B6" w:rsidRPr="00C85D72">
        <w:rPr>
          <w:sz w:val="28"/>
          <w:szCs w:val="28"/>
        </w:rPr>
        <w:t>1 1</w:t>
      </w:r>
      <w:r w:rsidR="0085508F">
        <w:rPr>
          <w:sz w:val="28"/>
          <w:szCs w:val="28"/>
        </w:rPr>
        <w:t>4</w:t>
      </w:r>
      <w:r w:rsidR="00AF09B6" w:rsidRPr="00C85D72">
        <w:rPr>
          <w:sz w:val="28"/>
          <w:szCs w:val="28"/>
        </w:rPr>
        <w:t xml:space="preserve"> 00000 00 0000 000) предусмотрены</w:t>
      </w:r>
      <w:r w:rsidR="00AF09B6" w:rsidRPr="008C4736">
        <w:rPr>
          <w:sz w:val="28"/>
          <w:szCs w:val="28"/>
        </w:rPr>
        <w:t xml:space="preserve"> в </w:t>
      </w:r>
      <w:r w:rsidR="0085508F">
        <w:rPr>
          <w:sz w:val="28"/>
          <w:szCs w:val="28"/>
        </w:rPr>
        <w:t>п</w:t>
      </w:r>
      <w:r w:rsidR="00AF09B6" w:rsidRPr="008C4736">
        <w:rPr>
          <w:sz w:val="28"/>
          <w:szCs w:val="28"/>
        </w:rPr>
        <w:t xml:space="preserve">роекте </w:t>
      </w:r>
      <w:r w:rsidR="00AF09B6" w:rsidRPr="008C4736">
        <w:rPr>
          <w:sz w:val="28"/>
        </w:rPr>
        <w:t>на 20</w:t>
      </w:r>
      <w:r w:rsidR="00AF09B6">
        <w:rPr>
          <w:sz w:val="28"/>
        </w:rPr>
        <w:t>2</w:t>
      </w:r>
      <w:r w:rsidR="0085508F">
        <w:rPr>
          <w:sz w:val="28"/>
        </w:rPr>
        <w:t>3</w:t>
      </w:r>
      <w:r w:rsidR="00AF09B6" w:rsidRPr="008C4736">
        <w:rPr>
          <w:sz w:val="28"/>
        </w:rPr>
        <w:t xml:space="preserve"> год в сумме</w:t>
      </w:r>
      <w:r w:rsidR="00AF09B6">
        <w:rPr>
          <w:sz w:val="28"/>
        </w:rPr>
        <w:t xml:space="preserve"> </w:t>
      </w:r>
      <w:r w:rsidR="0085508F">
        <w:rPr>
          <w:sz w:val="28"/>
        </w:rPr>
        <w:t>1200</w:t>
      </w:r>
      <w:r w:rsidR="00AF09B6">
        <w:rPr>
          <w:sz w:val="28"/>
        </w:rPr>
        <w:t>,0</w:t>
      </w:r>
      <w:r w:rsidR="0085508F">
        <w:rPr>
          <w:sz w:val="28"/>
        </w:rPr>
        <w:t xml:space="preserve"> </w:t>
      </w:r>
      <w:r w:rsidR="00AF09B6">
        <w:rPr>
          <w:sz w:val="28"/>
        </w:rPr>
        <w:t>тыс</w:t>
      </w:r>
      <w:proofErr w:type="gramStart"/>
      <w:r w:rsidR="00AF09B6">
        <w:rPr>
          <w:sz w:val="28"/>
        </w:rPr>
        <w:t>.р</w:t>
      </w:r>
      <w:proofErr w:type="gramEnd"/>
      <w:r w:rsidR="00AF09B6">
        <w:rPr>
          <w:sz w:val="28"/>
        </w:rPr>
        <w:t>уб</w:t>
      </w:r>
      <w:r w:rsidR="0085508F">
        <w:rPr>
          <w:sz w:val="28"/>
        </w:rPr>
        <w:t>лей</w:t>
      </w:r>
      <w:r w:rsidR="00AF09B6" w:rsidRPr="008C4736">
        <w:rPr>
          <w:sz w:val="28"/>
        </w:rPr>
        <w:t xml:space="preserve"> или на</w:t>
      </w:r>
      <w:r w:rsidR="00AF09B6">
        <w:rPr>
          <w:sz w:val="28"/>
        </w:rPr>
        <w:t xml:space="preserve"> </w:t>
      </w:r>
      <w:r>
        <w:rPr>
          <w:sz w:val="28"/>
        </w:rPr>
        <w:t>900</w:t>
      </w:r>
      <w:r w:rsidR="00AF09B6">
        <w:rPr>
          <w:sz w:val="28"/>
        </w:rPr>
        <w:t>,0тыс.руб</w:t>
      </w:r>
      <w:r>
        <w:rPr>
          <w:sz w:val="28"/>
        </w:rPr>
        <w:t>лей</w:t>
      </w:r>
      <w:r w:rsidR="00AF09B6" w:rsidRPr="008C4736">
        <w:rPr>
          <w:sz w:val="28"/>
        </w:rPr>
        <w:t xml:space="preserve"> (</w:t>
      </w:r>
      <w:r>
        <w:rPr>
          <w:sz w:val="28"/>
        </w:rPr>
        <w:t>42,9</w:t>
      </w:r>
      <w:r w:rsidR="00AF09B6" w:rsidRPr="008C4736">
        <w:rPr>
          <w:sz w:val="28"/>
        </w:rPr>
        <w:t xml:space="preserve">%) </w:t>
      </w:r>
      <w:r w:rsidR="00AF09B6">
        <w:rPr>
          <w:sz w:val="28"/>
        </w:rPr>
        <w:t>ниже</w:t>
      </w:r>
      <w:r w:rsidR="00AF09B6" w:rsidRPr="008C4736">
        <w:rPr>
          <w:sz w:val="28"/>
        </w:rPr>
        <w:t xml:space="preserve"> прогнозных поступлений 202</w:t>
      </w:r>
      <w:r>
        <w:rPr>
          <w:sz w:val="28"/>
        </w:rPr>
        <w:t>2</w:t>
      </w:r>
      <w:r w:rsidR="00AF09B6" w:rsidRPr="008C4736">
        <w:rPr>
          <w:sz w:val="28"/>
        </w:rPr>
        <w:t xml:space="preserve"> года (</w:t>
      </w:r>
      <w:r>
        <w:rPr>
          <w:sz w:val="28"/>
        </w:rPr>
        <w:t>2100</w:t>
      </w:r>
      <w:r w:rsidR="00AF09B6">
        <w:rPr>
          <w:sz w:val="28"/>
        </w:rPr>
        <w:t>, 0тыс.руб</w:t>
      </w:r>
      <w:r>
        <w:rPr>
          <w:sz w:val="28"/>
        </w:rPr>
        <w:t>лей</w:t>
      </w:r>
      <w:r w:rsidR="00AF09B6" w:rsidRPr="001D5032">
        <w:rPr>
          <w:sz w:val="28"/>
        </w:rPr>
        <w:t>).</w:t>
      </w:r>
      <w:r w:rsidR="00AF09B6" w:rsidRPr="001D5032">
        <w:rPr>
          <w:sz w:val="28"/>
          <w:szCs w:val="28"/>
        </w:rPr>
        <w:t xml:space="preserve">  На</w:t>
      </w:r>
      <w:r w:rsidR="00AF09B6">
        <w:rPr>
          <w:sz w:val="28"/>
          <w:szCs w:val="28"/>
        </w:rPr>
        <w:t xml:space="preserve"> 202</w:t>
      </w:r>
      <w:r>
        <w:rPr>
          <w:sz w:val="28"/>
          <w:szCs w:val="28"/>
        </w:rPr>
        <w:t>4</w:t>
      </w:r>
      <w:r w:rsidR="00AF09B6">
        <w:rPr>
          <w:sz w:val="28"/>
          <w:szCs w:val="28"/>
        </w:rPr>
        <w:t xml:space="preserve"> и 202</w:t>
      </w:r>
      <w:r>
        <w:rPr>
          <w:sz w:val="28"/>
          <w:szCs w:val="28"/>
        </w:rPr>
        <w:t>5</w:t>
      </w:r>
      <w:r w:rsidR="00AF09B6">
        <w:rPr>
          <w:sz w:val="28"/>
          <w:szCs w:val="28"/>
        </w:rPr>
        <w:t xml:space="preserve"> годы</w:t>
      </w:r>
      <w:r>
        <w:rPr>
          <w:sz w:val="28"/>
          <w:szCs w:val="28"/>
        </w:rPr>
        <w:t xml:space="preserve"> предусмотрены</w:t>
      </w:r>
      <w:r w:rsidR="00AF09B6">
        <w:rPr>
          <w:sz w:val="28"/>
          <w:szCs w:val="28"/>
        </w:rPr>
        <w:t xml:space="preserve"> в сумме </w:t>
      </w:r>
      <w:r>
        <w:rPr>
          <w:sz w:val="28"/>
          <w:szCs w:val="28"/>
        </w:rPr>
        <w:t>1200</w:t>
      </w:r>
      <w:r w:rsidR="00AF09B6">
        <w:rPr>
          <w:sz w:val="28"/>
          <w:szCs w:val="28"/>
        </w:rPr>
        <w:t xml:space="preserve"> тыс</w:t>
      </w:r>
      <w:proofErr w:type="gramStart"/>
      <w:r w:rsidR="00AF09B6">
        <w:rPr>
          <w:sz w:val="28"/>
          <w:szCs w:val="28"/>
        </w:rPr>
        <w:t>.р</w:t>
      </w:r>
      <w:proofErr w:type="gramEnd"/>
      <w:r w:rsidR="00AF09B6">
        <w:rPr>
          <w:sz w:val="28"/>
          <w:szCs w:val="28"/>
        </w:rPr>
        <w:t>уб. ежегодно</w:t>
      </w:r>
      <w:r>
        <w:rPr>
          <w:sz w:val="28"/>
          <w:szCs w:val="28"/>
        </w:rPr>
        <w:t>.  До</w:t>
      </w:r>
      <w:r w:rsidRPr="00C85D72">
        <w:rPr>
          <w:sz w:val="28"/>
          <w:szCs w:val="28"/>
        </w:rPr>
        <w:t xml:space="preserve">ходы от </w:t>
      </w:r>
      <w:r>
        <w:rPr>
          <w:sz w:val="28"/>
          <w:szCs w:val="28"/>
        </w:rPr>
        <w:t>продажи материальных и нематериальных активов  включают себя - д</w:t>
      </w:r>
      <w:r w:rsidRPr="009E38C0">
        <w:rPr>
          <w:color w:val="000000"/>
          <w:sz w:val="28"/>
          <w:szCs w:val="28"/>
        </w:rPr>
        <w:t>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color w:val="000000"/>
          <w:sz w:val="28"/>
          <w:szCs w:val="28"/>
        </w:rPr>
        <w:t>.</w:t>
      </w:r>
    </w:p>
    <w:p w:rsidR="00AF09B6" w:rsidRPr="000750AE" w:rsidRDefault="00655033" w:rsidP="00AF09B6">
      <w:pPr>
        <w:widowControl w:val="0"/>
        <w:numPr>
          <w:ilvl w:val="12"/>
          <w:numId w:val="0"/>
        </w:numPr>
        <w:ind w:firstLine="720"/>
        <w:jc w:val="both"/>
        <w:rPr>
          <w:sz w:val="28"/>
          <w:szCs w:val="28"/>
        </w:rPr>
      </w:pPr>
      <w:r w:rsidRPr="000750AE">
        <w:rPr>
          <w:sz w:val="28"/>
          <w:szCs w:val="28"/>
        </w:rPr>
        <w:t>Ш</w:t>
      </w:r>
      <w:r w:rsidR="000750AE">
        <w:rPr>
          <w:sz w:val="28"/>
          <w:szCs w:val="28"/>
        </w:rPr>
        <w:t>трафы, санкции, возмещение ущерба предусмотрены в проекте на 2023 год в объеме 2565,2 тыс. рублей, что ниже ожидаемых поступлений 2022 года на 369,8 тыс. рублей (12,6%)</w:t>
      </w:r>
      <w:r w:rsidR="006F360F">
        <w:rPr>
          <w:sz w:val="28"/>
          <w:szCs w:val="28"/>
        </w:rPr>
        <w:t xml:space="preserve">. На плановый период 2024-2025 годы на уровне 2023 года. </w:t>
      </w:r>
    </w:p>
    <w:p w:rsidR="006F360F" w:rsidRPr="006F360F" w:rsidRDefault="006F360F" w:rsidP="006F360F">
      <w:pPr>
        <w:jc w:val="both"/>
        <w:rPr>
          <w:color w:val="FF0000"/>
          <w:sz w:val="28"/>
          <w:szCs w:val="28"/>
        </w:rPr>
      </w:pPr>
      <w:r>
        <w:rPr>
          <w:sz w:val="28"/>
        </w:rPr>
        <w:t xml:space="preserve">         </w:t>
      </w:r>
      <w:r w:rsidRPr="006F360F">
        <w:rPr>
          <w:color w:val="FF0000"/>
          <w:sz w:val="28"/>
        </w:rPr>
        <w:t xml:space="preserve">Проектом бюджета на 2023 год и плановый период 2024 и 2025 годы не предусмотрены доходы от оказания платных услуг.  В соответствии с реестром источников доходов бюджета муниципального образования «Эхирит-Булагатский район» на 2023 год и плановый период 2024-2025 годы предусмотрены </w:t>
      </w:r>
      <w:r w:rsidR="00C86EDF">
        <w:rPr>
          <w:color w:val="FF0000"/>
          <w:sz w:val="28"/>
        </w:rPr>
        <w:t xml:space="preserve">доходы </w:t>
      </w:r>
      <w:r w:rsidR="00C86EDF" w:rsidRPr="006F360F">
        <w:rPr>
          <w:color w:val="FF0000"/>
          <w:sz w:val="28"/>
          <w:szCs w:val="28"/>
        </w:rPr>
        <w:t>по КБК   901  1  13  01995  05  0000  130</w:t>
      </w:r>
      <w:r w:rsidR="00C86EDF">
        <w:rPr>
          <w:color w:val="FF0000"/>
          <w:sz w:val="28"/>
          <w:szCs w:val="28"/>
        </w:rPr>
        <w:t xml:space="preserve"> </w:t>
      </w:r>
      <w:r w:rsidR="00C86EDF" w:rsidRPr="006F360F">
        <w:rPr>
          <w:color w:val="FF0000"/>
          <w:sz w:val="28"/>
          <w:szCs w:val="28"/>
        </w:rPr>
        <w:t xml:space="preserve"> </w:t>
      </w:r>
      <w:r w:rsidRPr="006F360F">
        <w:rPr>
          <w:color w:val="FF0000"/>
          <w:sz w:val="28"/>
          <w:szCs w:val="28"/>
        </w:rPr>
        <w:t>«Прочие доходы от оказания платных услуг (работ) получателями средств бюджетов муниципальных районов»</w:t>
      </w:r>
      <w:r w:rsidR="00C86EDF">
        <w:rPr>
          <w:color w:val="FF0000"/>
          <w:sz w:val="28"/>
          <w:szCs w:val="28"/>
        </w:rPr>
        <w:t xml:space="preserve">. В пояснительной записке нет информации, причины не включения в проект бюджета  данного вида поступлений доходов. </w:t>
      </w:r>
    </w:p>
    <w:p w:rsidR="00AF09B6" w:rsidRPr="00D43006" w:rsidRDefault="00AF09B6" w:rsidP="00266B8D">
      <w:pPr>
        <w:widowControl w:val="0"/>
        <w:numPr>
          <w:ilvl w:val="12"/>
          <w:numId w:val="0"/>
        </w:numPr>
        <w:ind w:firstLine="720"/>
        <w:jc w:val="both"/>
        <w:rPr>
          <w:b/>
          <w:sz w:val="28"/>
          <w:szCs w:val="28"/>
        </w:rPr>
      </w:pPr>
    </w:p>
    <w:p w:rsidR="00AF09B6" w:rsidRDefault="00522355" w:rsidP="00AF09B6">
      <w:pPr>
        <w:widowControl w:val="0"/>
        <w:numPr>
          <w:ilvl w:val="12"/>
          <w:numId w:val="0"/>
        </w:numPr>
        <w:ind w:firstLine="720"/>
        <w:jc w:val="center"/>
        <w:rPr>
          <w:b/>
          <w:sz w:val="28"/>
          <w:szCs w:val="28"/>
        </w:rPr>
      </w:pPr>
      <w:r>
        <w:rPr>
          <w:b/>
          <w:sz w:val="28"/>
          <w:szCs w:val="28"/>
        </w:rPr>
        <w:t>4</w:t>
      </w:r>
      <w:r w:rsidR="00AF09B6">
        <w:rPr>
          <w:b/>
          <w:sz w:val="28"/>
          <w:szCs w:val="28"/>
        </w:rPr>
        <w:t xml:space="preserve">.3.Безвозмездные поступления </w:t>
      </w:r>
    </w:p>
    <w:p w:rsidR="00522355" w:rsidRPr="00BF613C" w:rsidRDefault="00AF09B6" w:rsidP="00AF09B6">
      <w:pPr>
        <w:widowControl w:val="0"/>
        <w:numPr>
          <w:ilvl w:val="12"/>
          <w:numId w:val="0"/>
        </w:numPr>
        <w:ind w:firstLine="720"/>
        <w:jc w:val="both"/>
        <w:rPr>
          <w:sz w:val="28"/>
          <w:szCs w:val="28"/>
        </w:rPr>
      </w:pPr>
      <w:r w:rsidRPr="00BF613C">
        <w:rPr>
          <w:sz w:val="28"/>
          <w:szCs w:val="28"/>
        </w:rPr>
        <w:t xml:space="preserve">Проектом бюджета прогнозируются безвозмездные поступления </w:t>
      </w:r>
      <w:r w:rsidR="00C52247" w:rsidRPr="00C85D72">
        <w:rPr>
          <w:sz w:val="28"/>
          <w:szCs w:val="28"/>
        </w:rPr>
        <w:t xml:space="preserve">(Код БК </w:t>
      </w:r>
      <w:r w:rsidR="00C52247">
        <w:rPr>
          <w:sz w:val="28"/>
          <w:szCs w:val="28"/>
        </w:rPr>
        <w:t xml:space="preserve">000 </w:t>
      </w:r>
      <w:r w:rsidR="00C52247" w:rsidRPr="00C85D72">
        <w:rPr>
          <w:sz w:val="28"/>
          <w:szCs w:val="28"/>
        </w:rPr>
        <w:t>2 00 00000 00 0000 000</w:t>
      </w:r>
      <w:r w:rsidR="00C52247">
        <w:rPr>
          <w:sz w:val="28"/>
          <w:szCs w:val="28"/>
        </w:rPr>
        <w:t>)</w:t>
      </w:r>
      <w:r w:rsidR="00C52247">
        <w:rPr>
          <w:sz w:val="28"/>
        </w:rPr>
        <w:t xml:space="preserve"> </w:t>
      </w:r>
      <w:r w:rsidRPr="00BF613C">
        <w:rPr>
          <w:sz w:val="28"/>
          <w:szCs w:val="28"/>
        </w:rPr>
        <w:t>на 20</w:t>
      </w:r>
      <w:r>
        <w:rPr>
          <w:sz w:val="28"/>
          <w:szCs w:val="28"/>
        </w:rPr>
        <w:t>2</w:t>
      </w:r>
      <w:r w:rsidR="00522355">
        <w:rPr>
          <w:sz w:val="28"/>
          <w:szCs w:val="28"/>
        </w:rPr>
        <w:t>3</w:t>
      </w:r>
      <w:r w:rsidRPr="00BF613C">
        <w:rPr>
          <w:sz w:val="28"/>
          <w:szCs w:val="28"/>
        </w:rPr>
        <w:t xml:space="preserve"> год в объеме </w:t>
      </w:r>
      <w:r w:rsidR="00522355">
        <w:rPr>
          <w:sz w:val="28"/>
          <w:szCs w:val="28"/>
        </w:rPr>
        <w:t>1 515 998,2</w:t>
      </w:r>
      <w:r w:rsidRPr="00BF613C">
        <w:rPr>
          <w:sz w:val="28"/>
          <w:szCs w:val="28"/>
        </w:rPr>
        <w:t xml:space="preserve"> тыс</w:t>
      </w:r>
      <w:proofErr w:type="gramStart"/>
      <w:r w:rsidRPr="00BF613C">
        <w:rPr>
          <w:sz w:val="28"/>
          <w:szCs w:val="28"/>
        </w:rPr>
        <w:t>.р</w:t>
      </w:r>
      <w:proofErr w:type="gramEnd"/>
      <w:r w:rsidRPr="00BF613C">
        <w:rPr>
          <w:sz w:val="28"/>
          <w:szCs w:val="28"/>
        </w:rPr>
        <w:t>уб</w:t>
      </w:r>
      <w:r w:rsidR="00522355">
        <w:rPr>
          <w:sz w:val="28"/>
          <w:szCs w:val="28"/>
        </w:rPr>
        <w:t>лей</w:t>
      </w:r>
      <w:r w:rsidRPr="00BF613C">
        <w:rPr>
          <w:sz w:val="28"/>
          <w:szCs w:val="28"/>
        </w:rPr>
        <w:t xml:space="preserve">; на </w:t>
      </w:r>
      <w:r>
        <w:rPr>
          <w:sz w:val="28"/>
          <w:szCs w:val="28"/>
        </w:rPr>
        <w:t>202</w:t>
      </w:r>
      <w:r w:rsidR="00522355">
        <w:rPr>
          <w:sz w:val="28"/>
          <w:szCs w:val="28"/>
        </w:rPr>
        <w:t>4</w:t>
      </w:r>
      <w:r w:rsidRPr="00BF613C">
        <w:rPr>
          <w:sz w:val="28"/>
          <w:szCs w:val="28"/>
        </w:rPr>
        <w:t xml:space="preserve"> год </w:t>
      </w:r>
      <w:r w:rsidR="00522355">
        <w:rPr>
          <w:sz w:val="28"/>
          <w:szCs w:val="28"/>
        </w:rPr>
        <w:t>– 1 398 210,5</w:t>
      </w:r>
      <w:r w:rsidRPr="00BF613C">
        <w:rPr>
          <w:sz w:val="28"/>
          <w:szCs w:val="28"/>
        </w:rPr>
        <w:t xml:space="preserve"> тыс.руб</w:t>
      </w:r>
      <w:r w:rsidR="00C52247">
        <w:rPr>
          <w:sz w:val="28"/>
          <w:szCs w:val="28"/>
        </w:rPr>
        <w:t>лей</w:t>
      </w:r>
      <w:r w:rsidRPr="00BF613C">
        <w:rPr>
          <w:sz w:val="28"/>
          <w:szCs w:val="28"/>
        </w:rPr>
        <w:t>; на 202</w:t>
      </w:r>
      <w:r w:rsidR="00522355">
        <w:rPr>
          <w:sz w:val="28"/>
          <w:szCs w:val="28"/>
        </w:rPr>
        <w:t>5</w:t>
      </w:r>
      <w:r w:rsidRPr="00BF613C">
        <w:rPr>
          <w:sz w:val="28"/>
          <w:szCs w:val="28"/>
        </w:rPr>
        <w:t xml:space="preserve"> год в объеме-</w:t>
      </w:r>
      <w:r w:rsidR="00522355">
        <w:rPr>
          <w:sz w:val="28"/>
          <w:szCs w:val="28"/>
        </w:rPr>
        <w:t xml:space="preserve"> 1 403 459,9</w:t>
      </w:r>
      <w:r w:rsidRPr="00BF613C">
        <w:rPr>
          <w:sz w:val="28"/>
          <w:szCs w:val="28"/>
        </w:rPr>
        <w:t xml:space="preserve"> тыс.руб</w:t>
      </w:r>
      <w:r w:rsidR="00C52247">
        <w:rPr>
          <w:sz w:val="28"/>
          <w:szCs w:val="28"/>
        </w:rPr>
        <w:t>лей</w:t>
      </w:r>
      <w:r w:rsidRPr="00BF613C">
        <w:rPr>
          <w:sz w:val="28"/>
          <w:szCs w:val="28"/>
        </w:rPr>
        <w:t xml:space="preserve">. </w:t>
      </w:r>
    </w:p>
    <w:p w:rsidR="00AF09B6" w:rsidRDefault="00AF09B6" w:rsidP="00AF09B6">
      <w:pPr>
        <w:widowControl w:val="0"/>
        <w:numPr>
          <w:ilvl w:val="12"/>
          <w:numId w:val="0"/>
        </w:numPr>
        <w:ind w:firstLine="720"/>
        <w:jc w:val="both"/>
        <w:rPr>
          <w:sz w:val="28"/>
        </w:rPr>
      </w:pPr>
      <w:r w:rsidRPr="00C85D72">
        <w:rPr>
          <w:sz w:val="28"/>
          <w:szCs w:val="28"/>
        </w:rPr>
        <w:t>Безвозмездные поступления</w:t>
      </w:r>
      <w:r w:rsidR="00C52247">
        <w:rPr>
          <w:sz w:val="28"/>
          <w:szCs w:val="28"/>
        </w:rPr>
        <w:t xml:space="preserve"> в 2023 году включают,</w:t>
      </w:r>
      <w:r w:rsidRPr="00C85D72">
        <w:rPr>
          <w:sz w:val="28"/>
          <w:szCs w:val="28"/>
        </w:rPr>
        <w:t xml:space="preserve"> </w:t>
      </w:r>
      <w:r>
        <w:rPr>
          <w:sz w:val="28"/>
        </w:rPr>
        <w:t xml:space="preserve">в том числе  - </w:t>
      </w:r>
      <w:r w:rsidR="00C52247">
        <w:rPr>
          <w:sz w:val="28"/>
        </w:rPr>
        <w:t xml:space="preserve"> по  к</w:t>
      </w:r>
      <w:r>
        <w:rPr>
          <w:sz w:val="28"/>
        </w:rPr>
        <w:t>од</w:t>
      </w:r>
      <w:r w:rsidR="00C52247">
        <w:rPr>
          <w:sz w:val="28"/>
        </w:rPr>
        <w:t>у</w:t>
      </w:r>
      <w:r>
        <w:rPr>
          <w:sz w:val="28"/>
        </w:rPr>
        <w:t xml:space="preserve"> БК 000 2 02 15001 05 0000 150 дотации </w:t>
      </w:r>
      <w:r w:rsidR="00C52247">
        <w:rPr>
          <w:sz w:val="28"/>
        </w:rPr>
        <w:t xml:space="preserve">бюджетам муниципальных районов </w:t>
      </w:r>
      <w:r>
        <w:rPr>
          <w:sz w:val="28"/>
        </w:rPr>
        <w:t xml:space="preserve">на выравнивание бюджетной обеспеченности   в сумме </w:t>
      </w:r>
      <w:r w:rsidR="00C52247">
        <w:rPr>
          <w:sz w:val="28"/>
        </w:rPr>
        <w:t>157 220,7</w:t>
      </w:r>
      <w:r>
        <w:rPr>
          <w:sz w:val="28"/>
        </w:rPr>
        <w:t xml:space="preserve"> тыс</w:t>
      </w:r>
      <w:proofErr w:type="gramStart"/>
      <w:r>
        <w:rPr>
          <w:sz w:val="28"/>
        </w:rPr>
        <w:t>.р</w:t>
      </w:r>
      <w:proofErr w:type="gramEnd"/>
      <w:r>
        <w:rPr>
          <w:sz w:val="28"/>
        </w:rPr>
        <w:t>уб</w:t>
      </w:r>
      <w:r w:rsidR="00C52247">
        <w:rPr>
          <w:sz w:val="28"/>
        </w:rPr>
        <w:t>лей</w:t>
      </w:r>
      <w:r>
        <w:rPr>
          <w:sz w:val="28"/>
        </w:rPr>
        <w:t xml:space="preserve">;  </w:t>
      </w:r>
    </w:p>
    <w:p w:rsidR="00AF09B6" w:rsidRPr="00722766" w:rsidRDefault="00AF09B6" w:rsidP="00AF09B6">
      <w:pPr>
        <w:widowControl w:val="0"/>
        <w:numPr>
          <w:ilvl w:val="12"/>
          <w:numId w:val="0"/>
        </w:numPr>
        <w:ind w:firstLine="720"/>
        <w:jc w:val="both"/>
        <w:rPr>
          <w:sz w:val="28"/>
          <w:szCs w:val="28"/>
        </w:rPr>
      </w:pPr>
      <w:r w:rsidRPr="00722766">
        <w:rPr>
          <w:sz w:val="28"/>
          <w:szCs w:val="28"/>
        </w:rPr>
        <w:t xml:space="preserve">- Код БК </w:t>
      </w:r>
      <w:r w:rsidR="00722766" w:rsidRPr="00522355">
        <w:rPr>
          <w:sz w:val="28"/>
          <w:szCs w:val="28"/>
        </w:rPr>
        <w:t>000 2  02   20077  05   0000 150</w:t>
      </w:r>
      <w:r w:rsidR="00722766" w:rsidRPr="00722766">
        <w:rPr>
          <w:sz w:val="28"/>
          <w:szCs w:val="28"/>
        </w:rPr>
        <w:t xml:space="preserve"> </w:t>
      </w:r>
      <w:r w:rsidR="00722766">
        <w:rPr>
          <w:sz w:val="28"/>
          <w:szCs w:val="28"/>
        </w:rPr>
        <w:t xml:space="preserve">- </w:t>
      </w:r>
      <w:r w:rsidR="00722766" w:rsidRPr="00722766">
        <w:rPr>
          <w:sz w:val="28"/>
          <w:szCs w:val="28"/>
        </w:rPr>
        <w:t>су</w:t>
      </w:r>
      <w:r w:rsidR="00722766" w:rsidRPr="00522355">
        <w:rPr>
          <w:sz w:val="28"/>
          <w:szCs w:val="28"/>
        </w:rPr>
        <w:t xml:space="preserve">бсидии бюджетам муниципальных районов на </w:t>
      </w:r>
      <w:proofErr w:type="spellStart"/>
      <w:r w:rsidR="00722766" w:rsidRPr="00522355">
        <w:rPr>
          <w:sz w:val="28"/>
          <w:szCs w:val="28"/>
        </w:rPr>
        <w:t>софинансирование</w:t>
      </w:r>
      <w:proofErr w:type="spellEnd"/>
      <w:r w:rsidR="00722766" w:rsidRPr="00522355">
        <w:rPr>
          <w:sz w:val="28"/>
          <w:szCs w:val="28"/>
        </w:rPr>
        <w:t xml:space="preserve"> капитальных вложений в объекты муниципальной </w:t>
      </w:r>
      <w:r w:rsidR="00722766" w:rsidRPr="00522355">
        <w:rPr>
          <w:sz w:val="28"/>
          <w:szCs w:val="28"/>
        </w:rPr>
        <w:lastRenderedPageBreak/>
        <w:t>собственности</w:t>
      </w:r>
      <w:r w:rsidRPr="00722766">
        <w:rPr>
          <w:sz w:val="28"/>
          <w:szCs w:val="28"/>
        </w:rPr>
        <w:t xml:space="preserve"> </w:t>
      </w:r>
      <w:r w:rsidR="00722766" w:rsidRPr="00722766">
        <w:rPr>
          <w:sz w:val="28"/>
          <w:szCs w:val="28"/>
        </w:rPr>
        <w:t xml:space="preserve"> - 6 293,6 тыс. рублей</w:t>
      </w:r>
      <w:r w:rsidRPr="00722766">
        <w:rPr>
          <w:sz w:val="28"/>
          <w:szCs w:val="28"/>
        </w:rPr>
        <w:t>;</w:t>
      </w:r>
    </w:p>
    <w:p w:rsidR="00722766" w:rsidRPr="00722766" w:rsidRDefault="00AF09B6" w:rsidP="00AF09B6">
      <w:pPr>
        <w:widowControl w:val="0"/>
        <w:numPr>
          <w:ilvl w:val="12"/>
          <w:numId w:val="0"/>
        </w:numPr>
        <w:ind w:firstLine="720"/>
        <w:jc w:val="both"/>
        <w:rPr>
          <w:sz w:val="28"/>
          <w:szCs w:val="28"/>
        </w:rPr>
      </w:pPr>
      <w:r w:rsidRPr="00722766">
        <w:rPr>
          <w:sz w:val="28"/>
          <w:szCs w:val="28"/>
        </w:rPr>
        <w:t xml:space="preserve">- </w:t>
      </w:r>
      <w:r w:rsidR="00722766" w:rsidRPr="00722766">
        <w:rPr>
          <w:sz w:val="28"/>
          <w:szCs w:val="28"/>
        </w:rPr>
        <w:t xml:space="preserve">Код БК </w:t>
      </w:r>
      <w:r w:rsidR="00722766" w:rsidRPr="00522355">
        <w:rPr>
          <w:sz w:val="28"/>
          <w:szCs w:val="28"/>
        </w:rPr>
        <w:t>000 2  02   25304  05   0000 150</w:t>
      </w:r>
      <w:r w:rsidR="00722766" w:rsidRPr="00722766">
        <w:rPr>
          <w:sz w:val="28"/>
          <w:szCs w:val="28"/>
        </w:rPr>
        <w:t xml:space="preserve"> </w:t>
      </w:r>
      <w:r w:rsidR="00722766">
        <w:rPr>
          <w:sz w:val="28"/>
          <w:szCs w:val="28"/>
        </w:rPr>
        <w:t>- с</w:t>
      </w:r>
      <w:r w:rsidR="00722766" w:rsidRPr="00522355">
        <w:rPr>
          <w:sz w:val="28"/>
          <w:szCs w:val="28"/>
        </w:rPr>
        <w:t>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722766">
        <w:rPr>
          <w:sz w:val="28"/>
          <w:szCs w:val="28"/>
        </w:rPr>
        <w:t xml:space="preserve"> – 31 224,6 тыс. рублей;</w:t>
      </w:r>
    </w:p>
    <w:p w:rsidR="00722766" w:rsidRPr="00722766" w:rsidRDefault="00722766" w:rsidP="00AF09B6">
      <w:pPr>
        <w:widowControl w:val="0"/>
        <w:numPr>
          <w:ilvl w:val="12"/>
          <w:numId w:val="0"/>
        </w:numPr>
        <w:ind w:firstLine="720"/>
        <w:jc w:val="both"/>
        <w:rPr>
          <w:sz w:val="28"/>
          <w:szCs w:val="28"/>
        </w:rPr>
      </w:pPr>
      <w:r w:rsidRPr="00722766">
        <w:rPr>
          <w:sz w:val="28"/>
          <w:szCs w:val="28"/>
        </w:rPr>
        <w:t xml:space="preserve">- Код БК   </w:t>
      </w:r>
      <w:r w:rsidRPr="00522355">
        <w:rPr>
          <w:sz w:val="28"/>
          <w:szCs w:val="28"/>
        </w:rPr>
        <w:t>000 2  02   25519  05   0000 150</w:t>
      </w:r>
      <w:r w:rsidRPr="00722766">
        <w:rPr>
          <w:sz w:val="28"/>
          <w:szCs w:val="28"/>
        </w:rPr>
        <w:t xml:space="preserve"> -  с</w:t>
      </w:r>
      <w:r w:rsidRPr="00522355">
        <w:rPr>
          <w:sz w:val="28"/>
          <w:szCs w:val="28"/>
        </w:rPr>
        <w:t>убсидия бюджетам муниципальных районов на поддержку отрасли культуры</w:t>
      </w:r>
      <w:r>
        <w:rPr>
          <w:sz w:val="28"/>
          <w:szCs w:val="28"/>
        </w:rPr>
        <w:t xml:space="preserve"> – 100,6 тыс. рублей;</w:t>
      </w:r>
    </w:p>
    <w:p w:rsidR="00AF09B6" w:rsidRDefault="00722766" w:rsidP="00AF09B6">
      <w:pPr>
        <w:widowControl w:val="0"/>
        <w:numPr>
          <w:ilvl w:val="12"/>
          <w:numId w:val="0"/>
        </w:numPr>
        <w:ind w:firstLine="720"/>
        <w:jc w:val="both"/>
        <w:rPr>
          <w:sz w:val="28"/>
        </w:rPr>
      </w:pPr>
      <w:r>
        <w:rPr>
          <w:sz w:val="28"/>
        </w:rPr>
        <w:t xml:space="preserve">- </w:t>
      </w:r>
      <w:r w:rsidR="00AF09B6">
        <w:rPr>
          <w:sz w:val="28"/>
        </w:rPr>
        <w:t>Код БК 000 2 02 29999 05 0000 150 прочие субсидии бюджетам муниципальных районов-</w:t>
      </w:r>
      <w:r>
        <w:rPr>
          <w:sz w:val="28"/>
        </w:rPr>
        <w:t xml:space="preserve"> 83 400,3</w:t>
      </w:r>
      <w:r w:rsidR="00AF09B6">
        <w:rPr>
          <w:sz w:val="28"/>
        </w:rPr>
        <w:t xml:space="preserve"> тыс</w:t>
      </w:r>
      <w:proofErr w:type="gramStart"/>
      <w:r w:rsidR="00AF09B6">
        <w:rPr>
          <w:sz w:val="28"/>
        </w:rPr>
        <w:t>.р</w:t>
      </w:r>
      <w:proofErr w:type="gramEnd"/>
      <w:r w:rsidR="00AF09B6">
        <w:rPr>
          <w:sz w:val="28"/>
        </w:rPr>
        <w:t>уб</w:t>
      </w:r>
      <w:r>
        <w:rPr>
          <w:sz w:val="28"/>
        </w:rPr>
        <w:t>лей</w:t>
      </w:r>
      <w:r w:rsidR="00AF09B6">
        <w:rPr>
          <w:sz w:val="28"/>
        </w:rPr>
        <w:t xml:space="preserve">; </w:t>
      </w:r>
    </w:p>
    <w:p w:rsidR="00D72EF3" w:rsidRDefault="00AF09B6" w:rsidP="00D72EF3">
      <w:pPr>
        <w:autoSpaceDE w:val="0"/>
        <w:autoSpaceDN w:val="0"/>
        <w:adjustRightInd w:val="0"/>
        <w:jc w:val="both"/>
        <w:rPr>
          <w:sz w:val="28"/>
          <w:szCs w:val="28"/>
        </w:rPr>
      </w:pPr>
      <w:r>
        <w:rPr>
          <w:sz w:val="28"/>
        </w:rPr>
        <w:t xml:space="preserve">           -</w:t>
      </w:r>
      <w:r w:rsidR="00D72EF3">
        <w:rPr>
          <w:sz w:val="28"/>
        </w:rPr>
        <w:t xml:space="preserve"> </w:t>
      </w:r>
      <w:r w:rsidRPr="00D72EF3">
        <w:rPr>
          <w:sz w:val="28"/>
          <w:szCs w:val="28"/>
        </w:rPr>
        <w:t xml:space="preserve">Код БК </w:t>
      </w:r>
      <w:r w:rsidR="00D72EF3" w:rsidRPr="00522355">
        <w:rPr>
          <w:sz w:val="28"/>
          <w:szCs w:val="28"/>
        </w:rPr>
        <w:t>000 2  02   30024  05  0000  150</w:t>
      </w:r>
      <w:r w:rsidR="00D72EF3" w:rsidRPr="00D72EF3">
        <w:rPr>
          <w:sz w:val="28"/>
          <w:szCs w:val="28"/>
        </w:rPr>
        <w:t xml:space="preserve"> -  с</w:t>
      </w:r>
      <w:r w:rsidR="00D72EF3" w:rsidRPr="00522355">
        <w:rPr>
          <w:sz w:val="28"/>
          <w:szCs w:val="28"/>
        </w:rPr>
        <w:t>убвенции  бюджетам муниципальных районов на выполнение передаваемых полномочий субъектов Российской Федерации</w:t>
      </w:r>
      <w:r w:rsidR="00D72EF3">
        <w:rPr>
          <w:sz w:val="28"/>
          <w:szCs w:val="28"/>
        </w:rPr>
        <w:t xml:space="preserve"> в сумме 140 146,8 тыс. рублей;</w:t>
      </w:r>
    </w:p>
    <w:p w:rsidR="00D72EF3" w:rsidRDefault="00D72EF3" w:rsidP="00D72EF3">
      <w:pPr>
        <w:autoSpaceDE w:val="0"/>
        <w:autoSpaceDN w:val="0"/>
        <w:adjustRightInd w:val="0"/>
        <w:jc w:val="both"/>
        <w:rPr>
          <w:sz w:val="28"/>
          <w:szCs w:val="28"/>
        </w:rPr>
      </w:pPr>
      <w:r>
        <w:rPr>
          <w:sz w:val="28"/>
          <w:szCs w:val="28"/>
        </w:rPr>
        <w:t xml:space="preserve">           - </w:t>
      </w:r>
      <w:r w:rsidRPr="00D72EF3">
        <w:rPr>
          <w:sz w:val="28"/>
          <w:szCs w:val="28"/>
        </w:rPr>
        <w:t xml:space="preserve">Код БК </w:t>
      </w:r>
      <w:r w:rsidRPr="00522355">
        <w:rPr>
          <w:sz w:val="28"/>
          <w:szCs w:val="28"/>
        </w:rPr>
        <w:t>000 2  02   35120  05  0000  150</w:t>
      </w:r>
      <w:r w:rsidRPr="00D72EF3">
        <w:rPr>
          <w:sz w:val="28"/>
          <w:szCs w:val="28"/>
        </w:rPr>
        <w:t xml:space="preserve">- </w:t>
      </w:r>
      <w:r>
        <w:rPr>
          <w:sz w:val="28"/>
          <w:szCs w:val="28"/>
        </w:rPr>
        <w:t>с</w:t>
      </w:r>
      <w:r w:rsidRPr="00522355">
        <w:rPr>
          <w:sz w:val="28"/>
          <w:szCs w:val="28"/>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D72EF3">
        <w:rPr>
          <w:sz w:val="28"/>
          <w:szCs w:val="28"/>
        </w:rPr>
        <w:t xml:space="preserve"> в сумме 0,</w:t>
      </w:r>
      <w:r w:rsidRPr="00522355">
        <w:rPr>
          <w:sz w:val="28"/>
          <w:szCs w:val="28"/>
        </w:rPr>
        <w:t>7</w:t>
      </w:r>
      <w:r w:rsidRPr="00D72EF3">
        <w:rPr>
          <w:sz w:val="28"/>
          <w:szCs w:val="28"/>
        </w:rPr>
        <w:t xml:space="preserve"> тыс. рублей</w:t>
      </w:r>
      <w:r>
        <w:rPr>
          <w:sz w:val="28"/>
          <w:szCs w:val="28"/>
        </w:rPr>
        <w:t>;</w:t>
      </w:r>
    </w:p>
    <w:p w:rsidR="00D72EF3" w:rsidRDefault="00D72EF3" w:rsidP="00D72EF3">
      <w:pPr>
        <w:autoSpaceDE w:val="0"/>
        <w:autoSpaceDN w:val="0"/>
        <w:adjustRightInd w:val="0"/>
        <w:jc w:val="both"/>
        <w:rPr>
          <w:sz w:val="28"/>
          <w:szCs w:val="28"/>
        </w:rPr>
      </w:pPr>
      <w:r>
        <w:rPr>
          <w:sz w:val="28"/>
          <w:szCs w:val="28"/>
        </w:rPr>
        <w:t xml:space="preserve">           - </w:t>
      </w:r>
      <w:r w:rsidRPr="00D72EF3">
        <w:rPr>
          <w:sz w:val="28"/>
          <w:szCs w:val="28"/>
        </w:rPr>
        <w:t>Код БК</w:t>
      </w:r>
      <w:r>
        <w:rPr>
          <w:sz w:val="28"/>
          <w:szCs w:val="28"/>
        </w:rPr>
        <w:t xml:space="preserve"> </w:t>
      </w:r>
      <w:r w:rsidRPr="00522355">
        <w:rPr>
          <w:sz w:val="28"/>
          <w:szCs w:val="28"/>
        </w:rPr>
        <w:t>000 2  02   39999  05  0000  150</w:t>
      </w:r>
      <w:r>
        <w:rPr>
          <w:sz w:val="28"/>
          <w:szCs w:val="28"/>
        </w:rPr>
        <w:t xml:space="preserve"> </w:t>
      </w:r>
      <w:r w:rsidRPr="00D72EF3">
        <w:rPr>
          <w:sz w:val="28"/>
          <w:szCs w:val="28"/>
        </w:rPr>
        <w:t xml:space="preserve">- </w:t>
      </w:r>
      <w:r>
        <w:rPr>
          <w:sz w:val="28"/>
          <w:szCs w:val="28"/>
        </w:rPr>
        <w:t>п</w:t>
      </w:r>
      <w:r w:rsidRPr="00522355">
        <w:rPr>
          <w:sz w:val="28"/>
          <w:szCs w:val="28"/>
        </w:rPr>
        <w:t>рочие субвенции бюджетам муниципальных районов</w:t>
      </w:r>
      <w:r w:rsidRPr="00D72EF3">
        <w:rPr>
          <w:sz w:val="28"/>
          <w:szCs w:val="28"/>
        </w:rPr>
        <w:t xml:space="preserve"> -</w:t>
      </w:r>
      <w:r w:rsidRPr="00522355">
        <w:rPr>
          <w:sz w:val="28"/>
          <w:szCs w:val="28"/>
        </w:rPr>
        <w:t>1 097</w:t>
      </w:r>
      <w:r w:rsidRPr="00D72EF3">
        <w:rPr>
          <w:sz w:val="28"/>
          <w:szCs w:val="28"/>
        </w:rPr>
        <w:t> </w:t>
      </w:r>
      <w:r w:rsidRPr="00522355">
        <w:rPr>
          <w:sz w:val="28"/>
          <w:szCs w:val="28"/>
        </w:rPr>
        <w:t>410</w:t>
      </w:r>
      <w:r w:rsidRPr="00D72EF3">
        <w:rPr>
          <w:sz w:val="28"/>
          <w:szCs w:val="28"/>
        </w:rPr>
        <w:t>,</w:t>
      </w:r>
      <w:r w:rsidRPr="00522355">
        <w:rPr>
          <w:sz w:val="28"/>
          <w:szCs w:val="28"/>
        </w:rPr>
        <w:t xml:space="preserve"> 9</w:t>
      </w:r>
      <w:r w:rsidRPr="00D72EF3">
        <w:rPr>
          <w:sz w:val="28"/>
          <w:szCs w:val="28"/>
        </w:rPr>
        <w:t xml:space="preserve"> тыс. рублей</w:t>
      </w:r>
      <w:r>
        <w:rPr>
          <w:sz w:val="28"/>
          <w:szCs w:val="28"/>
        </w:rPr>
        <w:t>;</w:t>
      </w:r>
    </w:p>
    <w:p w:rsidR="00D72EF3" w:rsidRPr="00D72EF3" w:rsidRDefault="00D72EF3" w:rsidP="00D72EF3">
      <w:pPr>
        <w:autoSpaceDE w:val="0"/>
        <w:autoSpaceDN w:val="0"/>
        <w:adjustRightInd w:val="0"/>
        <w:jc w:val="both"/>
        <w:rPr>
          <w:color w:val="000000"/>
          <w:sz w:val="28"/>
          <w:szCs w:val="28"/>
        </w:rPr>
      </w:pPr>
      <w:r w:rsidRPr="00D72EF3">
        <w:rPr>
          <w:sz w:val="28"/>
          <w:szCs w:val="28"/>
        </w:rPr>
        <w:t xml:space="preserve">           - Код БК </w:t>
      </w:r>
      <w:r w:rsidRPr="00522355">
        <w:rPr>
          <w:color w:val="000000"/>
          <w:sz w:val="28"/>
          <w:szCs w:val="28"/>
        </w:rPr>
        <w:t>000 2  07   05030  05  0000  150</w:t>
      </w:r>
      <w:r w:rsidRPr="00D72EF3">
        <w:rPr>
          <w:color w:val="000000"/>
          <w:sz w:val="28"/>
          <w:szCs w:val="28"/>
        </w:rPr>
        <w:t xml:space="preserve">  -  </w:t>
      </w:r>
      <w:r>
        <w:rPr>
          <w:color w:val="000000"/>
          <w:sz w:val="28"/>
          <w:szCs w:val="28"/>
        </w:rPr>
        <w:t>п</w:t>
      </w:r>
      <w:r w:rsidRPr="00522355">
        <w:rPr>
          <w:sz w:val="28"/>
          <w:szCs w:val="28"/>
        </w:rPr>
        <w:t>рочие безвозмездные поступления в бюджеты муниципальных районов</w:t>
      </w:r>
      <w:r w:rsidRPr="00D72EF3">
        <w:rPr>
          <w:color w:val="000000"/>
          <w:sz w:val="28"/>
          <w:szCs w:val="28"/>
        </w:rPr>
        <w:t xml:space="preserve">  - </w:t>
      </w:r>
      <w:r w:rsidRPr="00522355">
        <w:rPr>
          <w:color w:val="000000"/>
          <w:sz w:val="28"/>
          <w:szCs w:val="28"/>
        </w:rPr>
        <w:t>200</w:t>
      </w:r>
      <w:r w:rsidRPr="00D72EF3">
        <w:rPr>
          <w:color w:val="000000"/>
          <w:sz w:val="28"/>
          <w:szCs w:val="28"/>
        </w:rPr>
        <w:t>,</w:t>
      </w:r>
      <w:r w:rsidRPr="00522355">
        <w:rPr>
          <w:color w:val="000000"/>
          <w:sz w:val="28"/>
          <w:szCs w:val="28"/>
        </w:rPr>
        <w:t xml:space="preserve"> 0</w:t>
      </w:r>
      <w:r w:rsidRPr="00D72EF3">
        <w:rPr>
          <w:color w:val="000000"/>
          <w:sz w:val="28"/>
          <w:szCs w:val="28"/>
        </w:rPr>
        <w:t xml:space="preserve"> тыс. рублей.</w:t>
      </w:r>
    </w:p>
    <w:p w:rsidR="00AF09B6" w:rsidRDefault="00AF09B6" w:rsidP="00D72EF3">
      <w:pPr>
        <w:autoSpaceDE w:val="0"/>
        <w:autoSpaceDN w:val="0"/>
        <w:adjustRightInd w:val="0"/>
        <w:jc w:val="both"/>
        <w:rPr>
          <w:sz w:val="28"/>
          <w:szCs w:val="28"/>
        </w:rPr>
      </w:pPr>
      <w:r>
        <w:rPr>
          <w:sz w:val="26"/>
          <w:szCs w:val="26"/>
        </w:rPr>
        <w:t xml:space="preserve">      </w:t>
      </w:r>
    </w:p>
    <w:p w:rsidR="00AF09B6" w:rsidRDefault="00AF09B6" w:rsidP="00AF09B6">
      <w:pPr>
        <w:widowControl w:val="0"/>
        <w:numPr>
          <w:ilvl w:val="12"/>
          <w:numId w:val="0"/>
        </w:numPr>
        <w:ind w:firstLine="720"/>
        <w:jc w:val="both"/>
        <w:rPr>
          <w:sz w:val="28"/>
          <w:szCs w:val="28"/>
        </w:rPr>
      </w:pPr>
      <w:r>
        <w:rPr>
          <w:sz w:val="28"/>
          <w:szCs w:val="28"/>
        </w:rPr>
        <w:t>Бюджетные назначения по безвозмездным поступлениям от других бюджетов бюджетной системы РФ и прочие безвозмездные поступления, прогнозируемые на 202</w:t>
      </w:r>
      <w:r w:rsidR="00D72EF3">
        <w:rPr>
          <w:sz w:val="28"/>
          <w:szCs w:val="28"/>
        </w:rPr>
        <w:t>3</w:t>
      </w:r>
      <w:r>
        <w:rPr>
          <w:sz w:val="28"/>
          <w:szCs w:val="28"/>
        </w:rPr>
        <w:t>-202</w:t>
      </w:r>
      <w:r w:rsidR="00D72EF3">
        <w:rPr>
          <w:sz w:val="28"/>
          <w:szCs w:val="28"/>
        </w:rPr>
        <w:t>5</w:t>
      </w:r>
      <w:r w:rsidR="004352E9">
        <w:rPr>
          <w:sz w:val="28"/>
          <w:szCs w:val="28"/>
        </w:rPr>
        <w:t xml:space="preserve"> год, приведены </w:t>
      </w:r>
      <w:r>
        <w:rPr>
          <w:sz w:val="28"/>
          <w:szCs w:val="28"/>
        </w:rPr>
        <w:t xml:space="preserve"> таблице № </w:t>
      </w:r>
      <w:r w:rsidR="00D72EF3">
        <w:rPr>
          <w:sz w:val="28"/>
          <w:szCs w:val="28"/>
        </w:rPr>
        <w:t>6</w:t>
      </w:r>
      <w:r>
        <w:rPr>
          <w:sz w:val="28"/>
          <w:szCs w:val="28"/>
        </w:rPr>
        <w:t xml:space="preserve">. </w:t>
      </w:r>
    </w:p>
    <w:p w:rsidR="004352E9" w:rsidRDefault="004352E9" w:rsidP="00AF09B6">
      <w:pPr>
        <w:widowControl w:val="0"/>
        <w:numPr>
          <w:ilvl w:val="12"/>
          <w:numId w:val="0"/>
        </w:numPr>
        <w:ind w:firstLine="720"/>
        <w:jc w:val="right"/>
        <w:rPr>
          <w:sz w:val="28"/>
          <w:szCs w:val="28"/>
        </w:rPr>
      </w:pPr>
    </w:p>
    <w:p w:rsidR="00AF09B6" w:rsidRDefault="00AF09B6" w:rsidP="004352E9">
      <w:pPr>
        <w:widowControl w:val="0"/>
        <w:numPr>
          <w:ilvl w:val="12"/>
          <w:numId w:val="0"/>
        </w:numPr>
        <w:ind w:firstLine="720"/>
        <w:jc w:val="right"/>
        <w:rPr>
          <w:sz w:val="28"/>
          <w:szCs w:val="28"/>
        </w:rPr>
      </w:pPr>
      <w:r>
        <w:rPr>
          <w:sz w:val="28"/>
          <w:szCs w:val="28"/>
        </w:rPr>
        <w:t>Таблица №</w:t>
      </w:r>
      <w:r w:rsidR="00D72EF3">
        <w:rPr>
          <w:sz w:val="28"/>
          <w:szCs w:val="28"/>
        </w:rPr>
        <w:t>6</w:t>
      </w:r>
      <w:r>
        <w:rPr>
          <w:sz w:val="28"/>
          <w:szCs w:val="28"/>
        </w:rPr>
        <w:t xml:space="preserve"> (тыс</w:t>
      </w:r>
      <w:proofErr w:type="gramStart"/>
      <w:r>
        <w:rPr>
          <w:sz w:val="28"/>
          <w:szCs w:val="28"/>
        </w:rPr>
        <w:t>.р</w:t>
      </w:r>
      <w:proofErr w:type="gramEnd"/>
      <w:r>
        <w:rPr>
          <w:sz w:val="28"/>
          <w:szCs w:val="28"/>
        </w:rPr>
        <w:t>уб.)</w:t>
      </w:r>
    </w:p>
    <w:p w:rsidR="00C62678" w:rsidRDefault="00C62678" w:rsidP="004352E9">
      <w:pPr>
        <w:widowControl w:val="0"/>
        <w:numPr>
          <w:ilvl w:val="12"/>
          <w:numId w:val="0"/>
        </w:numPr>
        <w:ind w:firstLine="720"/>
        <w:jc w:val="right"/>
        <w:rPr>
          <w:sz w:val="28"/>
          <w:szCs w:val="28"/>
        </w:rPr>
      </w:pPr>
    </w:p>
    <w:p w:rsidR="00C62678" w:rsidRDefault="00C62678" w:rsidP="004352E9">
      <w:pPr>
        <w:widowControl w:val="0"/>
        <w:numPr>
          <w:ilvl w:val="12"/>
          <w:numId w:val="0"/>
        </w:numPr>
        <w:ind w:firstLine="720"/>
        <w:jc w:val="right"/>
        <w:rPr>
          <w:bCs/>
          <w:color w:val="000000"/>
        </w:rPr>
        <w:sectPr w:rsidR="00C62678" w:rsidSect="00720198">
          <w:headerReference w:type="even" r:id="rId12"/>
          <w:headerReference w:type="default" r:id="rId13"/>
          <w:footerReference w:type="default" r:id="rId14"/>
          <w:pgSz w:w="11906" w:h="16838"/>
          <w:pgMar w:top="851" w:right="567" w:bottom="794" w:left="1134" w:header="709" w:footer="709" w:gutter="0"/>
          <w:cols w:space="708"/>
          <w:titlePg/>
          <w:docGrid w:linePitch="360"/>
        </w:sectPr>
      </w:pPr>
    </w:p>
    <w:tbl>
      <w:tblPr>
        <w:tblW w:w="16161" w:type="dxa"/>
        <w:tblInd w:w="-176" w:type="dxa"/>
        <w:tblLayout w:type="fixed"/>
        <w:tblLook w:val="04A0"/>
      </w:tblPr>
      <w:tblGrid>
        <w:gridCol w:w="2127"/>
        <w:gridCol w:w="1276"/>
        <w:gridCol w:w="1276"/>
        <w:gridCol w:w="1275"/>
        <w:gridCol w:w="709"/>
        <w:gridCol w:w="1276"/>
        <w:gridCol w:w="1134"/>
        <w:gridCol w:w="709"/>
        <w:gridCol w:w="1275"/>
        <w:gridCol w:w="1276"/>
        <w:gridCol w:w="709"/>
        <w:gridCol w:w="1276"/>
        <w:gridCol w:w="1134"/>
        <w:gridCol w:w="709"/>
      </w:tblGrid>
      <w:tr w:rsidR="004D55B5" w:rsidRPr="0006473F" w:rsidTr="00A9092A">
        <w:trPr>
          <w:trHeight w:val="810"/>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lastRenderedPageBreak/>
              <w:t>Наименование дохода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Исполнение 20</w:t>
            </w:r>
            <w:r w:rsidR="004352E9">
              <w:rPr>
                <w:bCs/>
                <w:color w:val="000000"/>
                <w:sz w:val="22"/>
                <w:szCs w:val="22"/>
              </w:rPr>
              <w:t>21</w:t>
            </w:r>
            <w:r w:rsidRPr="004F6DFF">
              <w:rPr>
                <w:bCs/>
                <w:color w:val="000000"/>
                <w:sz w:val="22"/>
                <w:szCs w:val="22"/>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Оценка исполнения за 20</w:t>
            </w:r>
            <w:r>
              <w:rPr>
                <w:bCs/>
                <w:color w:val="000000"/>
                <w:sz w:val="22"/>
                <w:szCs w:val="22"/>
              </w:rPr>
              <w:t>2</w:t>
            </w:r>
            <w:r w:rsidR="004352E9">
              <w:rPr>
                <w:bCs/>
                <w:color w:val="000000"/>
                <w:sz w:val="22"/>
                <w:szCs w:val="22"/>
              </w:rPr>
              <w:t>2</w:t>
            </w:r>
            <w:r w:rsidRPr="004F6DFF">
              <w:rPr>
                <w:bCs/>
                <w:color w:val="000000"/>
                <w:sz w:val="22"/>
                <w:szCs w:val="22"/>
              </w:rPr>
              <w:t xml:space="preserve">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Темп роста 20</w:t>
            </w:r>
            <w:r>
              <w:rPr>
                <w:bCs/>
                <w:color w:val="000000"/>
                <w:sz w:val="22"/>
                <w:szCs w:val="22"/>
              </w:rPr>
              <w:t>2</w:t>
            </w:r>
            <w:r w:rsidR="004352E9">
              <w:rPr>
                <w:bCs/>
                <w:color w:val="000000"/>
                <w:sz w:val="22"/>
                <w:szCs w:val="22"/>
              </w:rPr>
              <w:t>1</w:t>
            </w:r>
            <w:r w:rsidRPr="004F6DFF">
              <w:rPr>
                <w:bCs/>
                <w:color w:val="000000"/>
                <w:sz w:val="22"/>
                <w:szCs w:val="22"/>
              </w:rPr>
              <w:t>/20</w:t>
            </w:r>
            <w:r w:rsidR="004352E9">
              <w:rPr>
                <w:bCs/>
                <w:color w:val="000000"/>
                <w:sz w:val="22"/>
                <w:szCs w:val="22"/>
              </w:rPr>
              <w:t>22</w:t>
            </w:r>
            <w:r w:rsidRPr="004F6DFF">
              <w:rPr>
                <w:bCs/>
                <w:color w:val="000000"/>
                <w:sz w:val="22"/>
                <w:szCs w:val="22"/>
              </w:rPr>
              <w:t xml:space="preserve"> г.г</w:t>
            </w:r>
            <w:proofErr w:type="gramStart"/>
            <w:r w:rsidRPr="004F6DFF">
              <w:rPr>
                <w:bCs/>
                <w:color w:val="000000"/>
                <w:sz w:val="22"/>
                <w:szCs w:val="22"/>
              </w:rPr>
              <w:t>.(</w:t>
            </w:r>
            <w:proofErr w:type="gramEnd"/>
            <w:r w:rsidRPr="004F6DFF">
              <w:rPr>
                <w:bCs/>
                <w:color w:val="000000"/>
                <w:sz w:val="22"/>
                <w:szCs w:val="22"/>
              </w:rPr>
              <w:t>"+" - рост, "-" -снижение)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 xml:space="preserve">План на </w:t>
            </w:r>
            <w:r>
              <w:rPr>
                <w:bCs/>
                <w:color w:val="000000"/>
                <w:sz w:val="22"/>
                <w:szCs w:val="22"/>
              </w:rPr>
              <w:t>202</w:t>
            </w:r>
            <w:r w:rsidR="004352E9">
              <w:rPr>
                <w:bCs/>
                <w:color w:val="000000"/>
                <w:sz w:val="22"/>
                <w:szCs w:val="22"/>
              </w:rPr>
              <w:t>3</w:t>
            </w:r>
            <w:r w:rsidRPr="004F6DFF">
              <w:rPr>
                <w:bCs/>
                <w:color w:val="000000"/>
                <w:sz w:val="22"/>
                <w:szCs w:val="22"/>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Темп роста 20</w:t>
            </w:r>
            <w:r>
              <w:rPr>
                <w:bCs/>
                <w:color w:val="000000"/>
                <w:sz w:val="22"/>
                <w:szCs w:val="22"/>
              </w:rPr>
              <w:t>2</w:t>
            </w:r>
            <w:r w:rsidR="004352E9">
              <w:rPr>
                <w:bCs/>
                <w:color w:val="000000"/>
                <w:sz w:val="22"/>
                <w:szCs w:val="22"/>
              </w:rPr>
              <w:t>2</w:t>
            </w:r>
            <w:r w:rsidRPr="004F6DFF">
              <w:rPr>
                <w:bCs/>
                <w:color w:val="000000"/>
                <w:sz w:val="22"/>
                <w:szCs w:val="22"/>
              </w:rPr>
              <w:t>/20</w:t>
            </w:r>
            <w:r>
              <w:rPr>
                <w:bCs/>
                <w:color w:val="000000"/>
                <w:sz w:val="22"/>
                <w:szCs w:val="22"/>
              </w:rPr>
              <w:t>2</w:t>
            </w:r>
            <w:r w:rsidR="004352E9">
              <w:rPr>
                <w:bCs/>
                <w:color w:val="000000"/>
                <w:sz w:val="22"/>
                <w:szCs w:val="22"/>
              </w:rPr>
              <w:t>3</w:t>
            </w:r>
            <w:r w:rsidRPr="004F6DFF">
              <w:rPr>
                <w:bCs/>
                <w:color w:val="000000"/>
                <w:sz w:val="22"/>
                <w:szCs w:val="22"/>
              </w:rPr>
              <w:t xml:space="preserve"> гг</w:t>
            </w:r>
            <w:proofErr w:type="gramStart"/>
            <w:r w:rsidRPr="004F6DFF">
              <w:rPr>
                <w:bCs/>
                <w:color w:val="000000"/>
                <w:sz w:val="22"/>
                <w:szCs w:val="22"/>
              </w:rPr>
              <w:t>.(</w:t>
            </w:r>
            <w:proofErr w:type="gramEnd"/>
            <w:r w:rsidRPr="004F6DFF">
              <w:rPr>
                <w:bCs/>
                <w:color w:val="000000"/>
                <w:sz w:val="22"/>
                <w:szCs w:val="22"/>
              </w:rPr>
              <w:t>"+" - рост, "-" -снижение)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План на 202</w:t>
            </w:r>
            <w:r w:rsidR="004352E9">
              <w:rPr>
                <w:bCs/>
                <w:color w:val="000000"/>
                <w:sz w:val="22"/>
                <w:szCs w:val="22"/>
              </w:rPr>
              <w:t>4</w:t>
            </w:r>
            <w:r w:rsidRPr="004F6DFF">
              <w:rPr>
                <w:bCs/>
                <w:color w:val="000000"/>
                <w:sz w:val="22"/>
                <w:szCs w:val="22"/>
              </w:rPr>
              <w:t xml:space="preserve">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Темп роста 202</w:t>
            </w:r>
            <w:r w:rsidR="004352E9">
              <w:rPr>
                <w:bCs/>
                <w:color w:val="000000"/>
                <w:sz w:val="22"/>
                <w:szCs w:val="22"/>
              </w:rPr>
              <w:t>3</w:t>
            </w:r>
            <w:r w:rsidRPr="004F6DFF">
              <w:rPr>
                <w:bCs/>
                <w:color w:val="000000"/>
                <w:sz w:val="22"/>
                <w:szCs w:val="22"/>
              </w:rPr>
              <w:t>/20</w:t>
            </w:r>
            <w:r>
              <w:rPr>
                <w:bCs/>
                <w:color w:val="000000"/>
                <w:sz w:val="22"/>
                <w:szCs w:val="22"/>
              </w:rPr>
              <w:t>2</w:t>
            </w:r>
            <w:r w:rsidR="004352E9">
              <w:rPr>
                <w:bCs/>
                <w:color w:val="000000"/>
                <w:sz w:val="22"/>
                <w:szCs w:val="22"/>
              </w:rPr>
              <w:t>4</w:t>
            </w:r>
            <w:r w:rsidRPr="004F6DFF">
              <w:rPr>
                <w:bCs/>
                <w:color w:val="000000"/>
                <w:sz w:val="22"/>
                <w:szCs w:val="22"/>
              </w:rPr>
              <w:t xml:space="preserve"> гг</w:t>
            </w:r>
            <w:proofErr w:type="gramStart"/>
            <w:r w:rsidRPr="004F6DFF">
              <w:rPr>
                <w:bCs/>
                <w:color w:val="000000"/>
                <w:sz w:val="22"/>
                <w:szCs w:val="22"/>
              </w:rPr>
              <w:t>.(</w:t>
            </w:r>
            <w:proofErr w:type="gramEnd"/>
            <w:r w:rsidRPr="004F6DFF">
              <w:rPr>
                <w:bCs/>
                <w:color w:val="000000"/>
                <w:sz w:val="22"/>
                <w:szCs w:val="22"/>
              </w:rPr>
              <w:t>"+" - рост, "-" -снижение)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План на 202</w:t>
            </w:r>
            <w:r w:rsidR="004352E9">
              <w:rPr>
                <w:bCs/>
                <w:color w:val="000000"/>
                <w:sz w:val="22"/>
                <w:szCs w:val="22"/>
              </w:rPr>
              <w:t>5</w:t>
            </w:r>
            <w:r w:rsidRPr="004F6DFF">
              <w:rPr>
                <w:bCs/>
                <w:color w:val="000000"/>
                <w:sz w:val="22"/>
                <w:szCs w:val="22"/>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F09B6" w:rsidRPr="004F6DFF" w:rsidRDefault="00AF09B6" w:rsidP="004352E9">
            <w:pPr>
              <w:jc w:val="center"/>
              <w:rPr>
                <w:bCs/>
                <w:color w:val="000000"/>
              </w:rPr>
            </w:pPr>
            <w:r w:rsidRPr="004F6DFF">
              <w:rPr>
                <w:bCs/>
                <w:color w:val="000000"/>
                <w:sz w:val="22"/>
                <w:szCs w:val="22"/>
              </w:rPr>
              <w:t>Темп роста 202</w:t>
            </w:r>
            <w:r w:rsidR="004352E9">
              <w:rPr>
                <w:bCs/>
                <w:color w:val="000000"/>
                <w:sz w:val="22"/>
                <w:szCs w:val="22"/>
              </w:rPr>
              <w:t>4</w:t>
            </w:r>
            <w:r w:rsidRPr="004F6DFF">
              <w:rPr>
                <w:bCs/>
                <w:color w:val="000000"/>
                <w:sz w:val="22"/>
                <w:szCs w:val="22"/>
              </w:rPr>
              <w:t>/202</w:t>
            </w:r>
            <w:r w:rsidR="004352E9">
              <w:rPr>
                <w:bCs/>
                <w:color w:val="000000"/>
                <w:sz w:val="22"/>
                <w:szCs w:val="22"/>
              </w:rPr>
              <w:t>5</w:t>
            </w:r>
            <w:r w:rsidRPr="004F6DFF">
              <w:rPr>
                <w:bCs/>
                <w:color w:val="000000"/>
                <w:sz w:val="22"/>
                <w:szCs w:val="22"/>
              </w:rPr>
              <w:t xml:space="preserve"> гг</w:t>
            </w:r>
            <w:proofErr w:type="gramStart"/>
            <w:r w:rsidRPr="004F6DFF">
              <w:rPr>
                <w:bCs/>
                <w:color w:val="000000"/>
                <w:sz w:val="22"/>
                <w:szCs w:val="22"/>
              </w:rPr>
              <w:t>.(</w:t>
            </w:r>
            <w:proofErr w:type="gramEnd"/>
            <w:r w:rsidRPr="004F6DFF">
              <w:rPr>
                <w:bCs/>
                <w:color w:val="000000"/>
                <w:sz w:val="22"/>
                <w:szCs w:val="22"/>
              </w:rPr>
              <w:t>"+" - рост, "-" -снижение)</w:t>
            </w:r>
          </w:p>
        </w:tc>
      </w:tr>
      <w:tr w:rsidR="005351EE" w:rsidRPr="0006473F" w:rsidTr="00A9092A">
        <w:trPr>
          <w:trHeight w:val="300"/>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сумма</w:t>
            </w:r>
          </w:p>
        </w:tc>
        <w:tc>
          <w:tcPr>
            <w:tcW w:w="709"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сумма</w:t>
            </w:r>
          </w:p>
        </w:tc>
        <w:tc>
          <w:tcPr>
            <w:tcW w:w="709"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сумма</w:t>
            </w:r>
          </w:p>
        </w:tc>
        <w:tc>
          <w:tcPr>
            <w:tcW w:w="709"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09B6" w:rsidRPr="004F6DFF" w:rsidRDefault="00AF09B6" w:rsidP="00993C80">
            <w:pP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сумма</w:t>
            </w:r>
          </w:p>
        </w:tc>
        <w:tc>
          <w:tcPr>
            <w:tcW w:w="709" w:type="dxa"/>
            <w:tcBorders>
              <w:top w:val="nil"/>
              <w:left w:val="nil"/>
              <w:bottom w:val="single" w:sz="4" w:space="0" w:color="auto"/>
              <w:right w:val="single" w:sz="4" w:space="0" w:color="auto"/>
            </w:tcBorders>
            <w:shd w:val="clear" w:color="auto" w:fill="auto"/>
            <w:vAlign w:val="center"/>
            <w:hideMark/>
          </w:tcPr>
          <w:p w:rsidR="00AF09B6" w:rsidRPr="004F6DFF" w:rsidRDefault="00AF09B6" w:rsidP="00993C80">
            <w:pPr>
              <w:jc w:val="center"/>
              <w:rPr>
                <w:bCs/>
                <w:color w:val="000000"/>
              </w:rPr>
            </w:pPr>
            <w:r w:rsidRPr="004F6DFF">
              <w:rPr>
                <w:bCs/>
                <w:color w:val="000000"/>
                <w:sz w:val="22"/>
                <w:szCs w:val="22"/>
              </w:rPr>
              <w:t>%</w:t>
            </w:r>
          </w:p>
        </w:tc>
      </w:tr>
      <w:tr w:rsidR="005351EE" w:rsidRPr="0006473F" w:rsidTr="00A9092A">
        <w:trPr>
          <w:trHeight w:val="300"/>
          <w:tblHeader/>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06473F" w:rsidRDefault="00AF09B6" w:rsidP="00993C80">
            <w:pPr>
              <w:jc w:val="center"/>
              <w:rPr>
                <w:bCs/>
                <w:color w:val="000000"/>
              </w:rPr>
            </w:pPr>
            <w:r w:rsidRPr="0006473F">
              <w:rPr>
                <w:bCs/>
                <w:color w:val="000000"/>
              </w:rPr>
              <w:t>1</w:t>
            </w:r>
          </w:p>
        </w:tc>
        <w:tc>
          <w:tcPr>
            <w:tcW w:w="1276"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2</w:t>
            </w:r>
          </w:p>
        </w:tc>
        <w:tc>
          <w:tcPr>
            <w:tcW w:w="1276"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4</w:t>
            </w:r>
          </w:p>
        </w:tc>
        <w:tc>
          <w:tcPr>
            <w:tcW w:w="709"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5</w:t>
            </w:r>
          </w:p>
        </w:tc>
        <w:tc>
          <w:tcPr>
            <w:tcW w:w="1276"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6</w:t>
            </w:r>
          </w:p>
        </w:tc>
        <w:tc>
          <w:tcPr>
            <w:tcW w:w="1134"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7</w:t>
            </w:r>
          </w:p>
        </w:tc>
        <w:tc>
          <w:tcPr>
            <w:tcW w:w="709"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8</w:t>
            </w:r>
          </w:p>
        </w:tc>
        <w:tc>
          <w:tcPr>
            <w:tcW w:w="1275"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9</w:t>
            </w:r>
          </w:p>
        </w:tc>
        <w:tc>
          <w:tcPr>
            <w:tcW w:w="1276"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11</w:t>
            </w:r>
          </w:p>
        </w:tc>
        <w:tc>
          <w:tcPr>
            <w:tcW w:w="1276"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12</w:t>
            </w:r>
          </w:p>
        </w:tc>
        <w:tc>
          <w:tcPr>
            <w:tcW w:w="1134"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13</w:t>
            </w:r>
          </w:p>
        </w:tc>
        <w:tc>
          <w:tcPr>
            <w:tcW w:w="709" w:type="dxa"/>
            <w:tcBorders>
              <w:top w:val="nil"/>
              <w:left w:val="nil"/>
              <w:bottom w:val="single" w:sz="4" w:space="0" w:color="auto"/>
              <w:right w:val="single" w:sz="4" w:space="0" w:color="auto"/>
            </w:tcBorders>
            <w:shd w:val="clear" w:color="auto" w:fill="auto"/>
            <w:vAlign w:val="bottom"/>
            <w:hideMark/>
          </w:tcPr>
          <w:p w:rsidR="00AF09B6" w:rsidRPr="0006473F" w:rsidRDefault="00AF09B6" w:rsidP="00993C80">
            <w:pPr>
              <w:jc w:val="center"/>
              <w:rPr>
                <w:bCs/>
                <w:color w:val="000000"/>
              </w:rPr>
            </w:pPr>
            <w:r w:rsidRPr="0006473F">
              <w:rPr>
                <w:bCs/>
                <w:color w:val="000000"/>
              </w:rPr>
              <w:t>14</w:t>
            </w:r>
          </w:p>
        </w:tc>
      </w:tr>
      <w:tr w:rsidR="005351EE" w:rsidRPr="00441AA1" w:rsidTr="00A9092A">
        <w:trPr>
          <w:trHeight w:val="68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7D20D7" w:rsidRDefault="00AF09B6" w:rsidP="00993C80">
            <w:pPr>
              <w:rPr>
                <w:bCs/>
                <w:color w:val="000000"/>
              </w:rPr>
            </w:pPr>
            <w:r w:rsidRPr="007D20D7">
              <w:rPr>
                <w:bCs/>
                <w:color w:val="000000"/>
                <w:sz w:val="22"/>
                <w:szCs w:val="22"/>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b/>
                <w:bCs/>
                <w:color w:val="000000"/>
              </w:rPr>
            </w:pPr>
            <w:r w:rsidRPr="007D20D7">
              <w:rPr>
                <w:b/>
                <w:bCs/>
                <w:color w:val="000000"/>
                <w:sz w:val="22"/>
                <w:szCs w:val="22"/>
              </w:rPr>
              <w:t>1 615 273,0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b/>
                <w:bCs/>
                <w:color w:val="000000"/>
              </w:rPr>
            </w:pPr>
            <w:r w:rsidRPr="007D20D7">
              <w:rPr>
                <w:b/>
                <w:bCs/>
                <w:color w:val="000000"/>
                <w:sz w:val="22"/>
                <w:szCs w:val="22"/>
              </w:rPr>
              <w:t>2 375 320,4</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
                <w:bCs/>
                <w:color w:val="000000"/>
              </w:rPr>
            </w:pPr>
            <w:r>
              <w:rPr>
                <w:b/>
                <w:bCs/>
                <w:color w:val="000000"/>
                <w:sz w:val="22"/>
                <w:szCs w:val="22"/>
              </w:rPr>
              <w:t>+760047,4</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w:t>
            </w:r>
            <w:r w:rsidR="00C62678">
              <w:rPr>
                <w:b/>
                <w:bCs/>
                <w:color w:val="000000"/>
                <w:sz w:val="22"/>
                <w:szCs w:val="22"/>
              </w:rPr>
              <w:t>47,1</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b/>
                <w:bCs/>
                <w:color w:val="000000"/>
              </w:rPr>
            </w:pPr>
            <w:r w:rsidRPr="007D20D7">
              <w:rPr>
                <w:b/>
                <w:bCs/>
                <w:color w:val="000000"/>
                <w:sz w:val="22"/>
                <w:szCs w:val="22"/>
              </w:rPr>
              <w:t>1</w:t>
            </w:r>
            <w:r w:rsidR="007D20D7">
              <w:rPr>
                <w:b/>
                <w:bCs/>
                <w:color w:val="000000"/>
                <w:sz w:val="22"/>
                <w:szCs w:val="22"/>
                <w:lang w:val="en-US"/>
              </w:rPr>
              <w:t> </w:t>
            </w:r>
            <w:r w:rsidRPr="007D20D7">
              <w:rPr>
                <w:b/>
                <w:bCs/>
                <w:color w:val="000000"/>
                <w:sz w:val="22"/>
                <w:szCs w:val="22"/>
              </w:rPr>
              <w:t>515</w:t>
            </w:r>
            <w:r w:rsidR="007D20D7">
              <w:rPr>
                <w:b/>
                <w:bCs/>
                <w:color w:val="000000"/>
                <w:sz w:val="22"/>
                <w:szCs w:val="22"/>
                <w:lang w:val="en-US"/>
              </w:rPr>
              <w:t xml:space="preserve"> </w:t>
            </w:r>
            <w:r w:rsidRPr="007D20D7">
              <w:rPr>
                <w:b/>
                <w:bCs/>
                <w:color w:val="000000"/>
                <w:sz w:val="22"/>
                <w:szCs w:val="22"/>
              </w:rPr>
              <w:t>988,2</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C62678" w:rsidP="00C62678">
            <w:pPr>
              <w:jc w:val="right"/>
              <w:rPr>
                <w:b/>
                <w:bCs/>
                <w:color w:val="000000"/>
              </w:rPr>
            </w:pPr>
            <w:r>
              <w:rPr>
                <w:b/>
                <w:bCs/>
                <w:color w:val="000000"/>
                <w:sz w:val="22"/>
                <w:szCs w:val="22"/>
              </w:rPr>
              <w:t>-859332,2</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-36,2</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7D20D7" w:rsidP="00C62678">
            <w:pPr>
              <w:jc w:val="right"/>
              <w:rPr>
                <w:b/>
                <w:bCs/>
                <w:color w:val="000000"/>
              </w:rPr>
            </w:pPr>
            <w:r>
              <w:rPr>
                <w:b/>
                <w:bCs/>
                <w:color w:val="000000"/>
                <w:sz w:val="22"/>
                <w:szCs w:val="22"/>
                <w:lang w:val="en-US"/>
              </w:rPr>
              <w:t>1 398</w:t>
            </w:r>
            <w:r w:rsidR="00C62678">
              <w:rPr>
                <w:b/>
                <w:bCs/>
                <w:color w:val="000000"/>
                <w:sz w:val="22"/>
                <w:szCs w:val="22"/>
                <w:lang w:val="en-US"/>
              </w:rPr>
              <w:t> </w:t>
            </w:r>
            <w:r>
              <w:rPr>
                <w:b/>
                <w:bCs/>
                <w:color w:val="000000"/>
                <w:sz w:val="22"/>
                <w:szCs w:val="22"/>
                <w:lang w:val="en-US"/>
              </w:rPr>
              <w:t>210</w:t>
            </w:r>
            <w:r w:rsidR="00C62678">
              <w:rPr>
                <w:b/>
                <w:bCs/>
                <w:color w:val="000000"/>
                <w:sz w:val="22"/>
                <w:szCs w:val="22"/>
              </w:rPr>
              <w:t>,</w:t>
            </w:r>
            <w:r>
              <w:rPr>
                <w:b/>
                <w:bCs/>
                <w:color w:val="000000"/>
                <w:sz w:val="22"/>
                <w:szCs w:val="22"/>
                <w:lang w:val="en-US"/>
              </w:rPr>
              <w:t>5</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-117777,7</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-7,8</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
                <w:bCs/>
                <w:color w:val="000000"/>
              </w:rPr>
            </w:pPr>
            <w:r>
              <w:rPr>
                <w:b/>
                <w:bCs/>
                <w:color w:val="000000"/>
                <w:sz w:val="22"/>
                <w:szCs w:val="22"/>
              </w:rPr>
              <w:t>1 403 459,9</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+5249,4</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
                <w:bCs/>
                <w:color w:val="000000"/>
              </w:rPr>
            </w:pPr>
            <w:r>
              <w:rPr>
                <w:b/>
                <w:bCs/>
                <w:color w:val="000000"/>
                <w:sz w:val="22"/>
                <w:szCs w:val="22"/>
              </w:rPr>
              <w:t>+0,3</w:t>
            </w:r>
          </w:p>
        </w:tc>
      </w:tr>
      <w:tr w:rsidR="005351EE" w:rsidRPr="00441AA1" w:rsidTr="00A9092A">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154C6E" w:rsidRDefault="00AF09B6" w:rsidP="00993C80">
            <w:pPr>
              <w:rPr>
                <w:color w:val="000000"/>
              </w:rPr>
            </w:pPr>
            <w:r w:rsidRPr="00154C6E">
              <w:rPr>
                <w:color w:val="000000"/>
                <w:sz w:val="22"/>
                <w:szCs w:val="22"/>
              </w:rPr>
              <w:t>Дотации</w:t>
            </w:r>
            <w:r>
              <w:rPr>
                <w:color w:val="000000"/>
                <w:sz w:val="22"/>
                <w:szCs w:val="22"/>
              </w:rPr>
              <w:t xml:space="preserve">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BF2706">
            <w:pPr>
              <w:jc w:val="right"/>
              <w:rPr>
                <w:color w:val="000000"/>
              </w:rPr>
            </w:pPr>
            <w:r w:rsidRPr="007D20D7">
              <w:rPr>
                <w:color w:val="000000"/>
                <w:sz w:val="22"/>
                <w:szCs w:val="22"/>
              </w:rPr>
              <w:t>139 975,2</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160 666,1</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Cs/>
                <w:color w:val="000000"/>
              </w:rPr>
            </w:pPr>
            <w:r>
              <w:rPr>
                <w:bCs/>
                <w:color w:val="000000"/>
                <w:sz w:val="22"/>
                <w:szCs w:val="22"/>
              </w:rPr>
              <w:t>+20690,9</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4D55B5" w:rsidP="00993C80">
            <w:pPr>
              <w:jc w:val="right"/>
              <w:rPr>
                <w:bCs/>
                <w:color w:val="000000"/>
              </w:rPr>
            </w:pPr>
            <w:r>
              <w:rPr>
                <w:bCs/>
                <w:color w:val="000000"/>
                <w:sz w:val="22"/>
                <w:szCs w:val="22"/>
              </w:rPr>
              <w:t>14,8</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157 220,7</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-3445,4</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-2,1</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132 022,8</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-25197,9</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146 491,4</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+14468,6</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+11</w:t>
            </w:r>
          </w:p>
        </w:tc>
      </w:tr>
      <w:tr w:rsidR="005351EE" w:rsidRPr="00441AA1" w:rsidTr="00A9092A">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154C6E" w:rsidRDefault="00AF09B6" w:rsidP="00993C80">
            <w:pPr>
              <w:rPr>
                <w:color w:val="000000"/>
              </w:rPr>
            </w:pPr>
            <w:r w:rsidRPr="00154C6E">
              <w:rPr>
                <w:color w:val="000000"/>
                <w:sz w:val="22"/>
                <w:szCs w:val="22"/>
              </w:rPr>
              <w:t>Субсидии</w:t>
            </w:r>
            <w:r>
              <w:rPr>
                <w:color w:val="000000"/>
                <w:sz w:val="22"/>
                <w:szCs w:val="22"/>
              </w:rPr>
              <w:t xml:space="preserve">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422 789,3</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1 005 082,6</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+582293,3</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+2,4</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121 019,1</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5351EE" w:rsidP="00993C80">
            <w:pPr>
              <w:jc w:val="right"/>
              <w:rPr>
                <w:bCs/>
                <w:color w:val="000000"/>
              </w:rPr>
            </w:pPr>
            <w:r>
              <w:rPr>
                <w:bCs/>
                <w:color w:val="000000"/>
                <w:sz w:val="22"/>
                <w:szCs w:val="22"/>
              </w:rPr>
              <w:t>-884063,5</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-79,2</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126 213,1</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5194,0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+4,3</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117 306,0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-8907,1</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w:t>
            </w:r>
          </w:p>
        </w:tc>
      </w:tr>
      <w:tr w:rsidR="005351EE" w:rsidRPr="00441AA1" w:rsidTr="00A9092A">
        <w:trPr>
          <w:trHeight w:val="44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154C6E" w:rsidRDefault="00AF09B6" w:rsidP="00993C80">
            <w:pPr>
              <w:rPr>
                <w:color w:val="000000"/>
              </w:rPr>
            </w:pPr>
            <w:r w:rsidRPr="00154C6E">
              <w:rPr>
                <w:color w:val="000000"/>
                <w:sz w:val="22"/>
                <w:szCs w:val="22"/>
              </w:rPr>
              <w:t>Субвенции</w:t>
            </w:r>
            <w:r>
              <w:rPr>
                <w:color w:val="000000"/>
                <w:sz w:val="22"/>
                <w:szCs w:val="22"/>
              </w:rPr>
              <w:t xml:space="preserve">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997 227,7</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1 147 458,3</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150230,6</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1 237 558,4</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90100,1</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+7,9</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1 139 774,6</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-97783,8</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-7,9</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1 139 462,5</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-312,1</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-0,1</w:t>
            </w:r>
          </w:p>
        </w:tc>
      </w:tr>
      <w:tr w:rsidR="005351EE" w:rsidRPr="00441AA1" w:rsidTr="00A9092A">
        <w:trPr>
          <w:trHeight w:val="71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154C6E" w:rsidRDefault="00AF09B6" w:rsidP="00993C80">
            <w:pPr>
              <w:rPr>
                <w:color w:val="000000"/>
              </w:rPr>
            </w:pPr>
            <w:r w:rsidRPr="00154C6E">
              <w:rPr>
                <w:color w:val="000000"/>
                <w:sz w:val="22"/>
                <w:szCs w:val="22"/>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53 432,3</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6</w:t>
            </w:r>
            <w:r w:rsidR="004E5867" w:rsidRPr="007D20D7">
              <w:rPr>
                <w:color w:val="000000"/>
                <w:sz w:val="22"/>
                <w:szCs w:val="22"/>
              </w:rPr>
              <w:t>0 512,2</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+70799</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13,3</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color w:val="000000"/>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color w:val="000000"/>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A9092A">
            <w:pPr>
              <w:jc w:val="right"/>
              <w:rPr>
                <w:color w:val="000000"/>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r>
      <w:tr w:rsidR="005351EE" w:rsidRPr="00441AA1" w:rsidTr="00A9092A">
        <w:trPr>
          <w:trHeight w:val="55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F09B6" w:rsidRPr="00154C6E" w:rsidRDefault="00AF09B6" w:rsidP="00993C80">
            <w:pPr>
              <w:rPr>
                <w:color w:val="000000"/>
              </w:rPr>
            </w:pPr>
            <w:r w:rsidRPr="00154C6E">
              <w:rPr>
                <w:color w:val="000000"/>
                <w:sz w:val="22"/>
                <w:szCs w:val="22"/>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1848,3</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4E5867" w:rsidP="00993C80">
            <w:pPr>
              <w:jc w:val="right"/>
              <w:rPr>
                <w:color w:val="000000"/>
              </w:rPr>
            </w:pPr>
            <w:r w:rsidRPr="007D20D7">
              <w:rPr>
                <w:color w:val="000000"/>
                <w:sz w:val="22"/>
                <w:szCs w:val="22"/>
              </w:rPr>
              <w:t>690,0</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-1158,3</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-62,7</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-490,0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-71,1</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200,0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A9092A" w:rsidP="00993C80">
            <w:pPr>
              <w:jc w:val="right"/>
              <w:rPr>
                <w:bCs/>
                <w:color w:val="000000"/>
              </w:rPr>
            </w:pPr>
            <w:r>
              <w:rPr>
                <w:bCs/>
                <w:color w:val="000000"/>
                <w:sz w:val="22"/>
                <w:szCs w:val="22"/>
              </w:rPr>
              <w:t>0</w:t>
            </w:r>
          </w:p>
        </w:tc>
      </w:tr>
      <w:tr w:rsidR="005351EE" w:rsidRPr="00441AA1" w:rsidTr="00A9092A">
        <w:trPr>
          <w:trHeight w:val="1185"/>
        </w:trPr>
        <w:tc>
          <w:tcPr>
            <w:tcW w:w="2127" w:type="dxa"/>
            <w:tcBorders>
              <w:top w:val="nil"/>
              <w:left w:val="single" w:sz="4" w:space="0" w:color="auto"/>
              <w:bottom w:val="single" w:sz="4" w:space="0" w:color="auto"/>
              <w:right w:val="single" w:sz="4" w:space="0" w:color="auto"/>
            </w:tcBorders>
            <w:shd w:val="clear" w:color="auto" w:fill="auto"/>
            <w:hideMark/>
          </w:tcPr>
          <w:p w:rsidR="00AF09B6" w:rsidRPr="00154C6E" w:rsidRDefault="00AF09B6" w:rsidP="00993C80">
            <w:pPr>
              <w:rPr>
                <w:color w:val="000000"/>
              </w:rPr>
            </w:pPr>
            <w:r w:rsidRPr="00154C6E">
              <w:rPr>
                <w:color w:val="000000"/>
                <w:sz w:val="22"/>
                <w:szCs w:val="22"/>
              </w:rPr>
              <w:lastRenderedPageBreak/>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BF2706" w:rsidP="00993C80">
            <w:pPr>
              <w:jc w:val="right"/>
              <w:rPr>
                <w:color w:val="000000"/>
              </w:rPr>
            </w:pPr>
            <w:r w:rsidRPr="007D20D7">
              <w:rPr>
                <w:color w:val="000000"/>
                <w:sz w:val="22"/>
                <w:szCs w:val="22"/>
              </w:rPr>
              <w:t>-0,12</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4E5867" w:rsidP="00993C80">
            <w:pPr>
              <w:jc w:val="right"/>
              <w:rPr>
                <w:color w:val="000000"/>
              </w:rPr>
            </w:pPr>
            <w:r w:rsidRPr="007D20D7">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tcPr>
          <w:p w:rsidR="00C62678" w:rsidRPr="007D20D7" w:rsidRDefault="00C62678" w:rsidP="00C62678">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color w:val="000000"/>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AF09B6" w:rsidRPr="007D20D7" w:rsidRDefault="00C62678" w:rsidP="00993C80">
            <w:pPr>
              <w:jc w:val="right"/>
              <w:rPr>
                <w:bCs/>
                <w:color w:val="000000"/>
              </w:rPr>
            </w:pPr>
            <w:r>
              <w:rPr>
                <w:bCs/>
                <w:color w:val="000000"/>
                <w:sz w:val="22"/>
                <w:szCs w:val="22"/>
              </w:rPr>
              <w:t>0</w:t>
            </w:r>
          </w:p>
        </w:tc>
      </w:tr>
    </w:tbl>
    <w:p w:rsidR="00AF09B6" w:rsidRDefault="00AF09B6" w:rsidP="00AF09B6">
      <w:pPr>
        <w:widowControl w:val="0"/>
        <w:numPr>
          <w:ilvl w:val="12"/>
          <w:numId w:val="0"/>
        </w:numPr>
        <w:ind w:firstLine="720"/>
        <w:jc w:val="both"/>
        <w:rPr>
          <w:sz w:val="28"/>
          <w:szCs w:val="28"/>
        </w:rPr>
      </w:pPr>
    </w:p>
    <w:p w:rsidR="00AF09B6" w:rsidRPr="00377283" w:rsidRDefault="00AF09B6" w:rsidP="00AF09B6">
      <w:pPr>
        <w:rPr>
          <w:sz w:val="28"/>
          <w:szCs w:val="28"/>
        </w:rPr>
      </w:pPr>
    </w:p>
    <w:p w:rsidR="00AF09B6" w:rsidRPr="00377283" w:rsidRDefault="00AF09B6" w:rsidP="00AF09B6">
      <w:pPr>
        <w:rPr>
          <w:sz w:val="28"/>
          <w:szCs w:val="28"/>
        </w:rPr>
      </w:pPr>
    </w:p>
    <w:p w:rsidR="00AF09B6" w:rsidRPr="00377283" w:rsidRDefault="00AF09B6" w:rsidP="00AF09B6">
      <w:pPr>
        <w:tabs>
          <w:tab w:val="left" w:pos="9754"/>
        </w:tabs>
        <w:rPr>
          <w:sz w:val="28"/>
          <w:szCs w:val="28"/>
        </w:rPr>
        <w:sectPr w:rsidR="00AF09B6" w:rsidRPr="00377283" w:rsidSect="00993C80">
          <w:pgSz w:w="16838" w:h="11906" w:orient="landscape"/>
          <w:pgMar w:top="1134" w:right="851" w:bottom="567" w:left="794" w:header="709" w:footer="709" w:gutter="0"/>
          <w:cols w:space="708"/>
          <w:docGrid w:linePitch="360"/>
        </w:sectPr>
      </w:pPr>
    </w:p>
    <w:p w:rsidR="00AF09B6" w:rsidRDefault="00AF09B6" w:rsidP="004305CF">
      <w:pPr>
        <w:widowControl w:val="0"/>
        <w:numPr>
          <w:ilvl w:val="12"/>
          <w:numId w:val="0"/>
        </w:numPr>
        <w:ind w:firstLine="720"/>
        <w:jc w:val="both"/>
        <w:rPr>
          <w:sz w:val="28"/>
          <w:szCs w:val="28"/>
        </w:rPr>
      </w:pPr>
      <w:r>
        <w:rPr>
          <w:sz w:val="28"/>
          <w:szCs w:val="28"/>
        </w:rPr>
        <w:lastRenderedPageBreak/>
        <w:t>В общем объеме прогнозируемых безвозмездных поступлений местного бюджета в 202</w:t>
      </w:r>
      <w:r w:rsidR="004305CF">
        <w:rPr>
          <w:sz w:val="28"/>
          <w:szCs w:val="28"/>
        </w:rPr>
        <w:t>3</w:t>
      </w:r>
      <w:r>
        <w:rPr>
          <w:sz w:val="28"/>
          <w:szCs w:val="28"/>
        </w:rPr>
        <w:t xml:space="preserve"> году, удельный вес по видам безвозмездных поступлений составят: дотации субъектам РФ и муниципальным образованиям -</w:t>
      </w:r>
      <w:r w:rsidR="004305CF">
        <w:rPr>
          <w:sz w:val="28"/>
          <w:szCs w:val="28"/>
        </w:rPr>
        <w:t>10,3</w:t>
      </w:r>
      <w:r>
        <w:rPr>
          <w:sz w:val="28"/>
          <w:szCs w:val="28"/>
        </w:rPr>
        <w:t xml:space="preserve">%; </w:t>
      </w:r>
      <w:r w:rsidR="004305CF">
        <w:rPr>
          <w:sz w:val="28"/>
          <w:szCs w:val="28"/>
        </w:rPr>
        <w:t xml:space="preserve">субсидии бюджетам бюджетной системы РФ –8%, </w:t>
      </w:r>
      <w:r>
        <w:rPr>
          <w:sz w:val="28"/>
          <w:szCs w:val="28"/>
        </w:rPr>
        <w:t xml:space="preserve">субвенции бюджетам субъектов РФ и муниципальным образованиям – </w:t>
      </w:r>
      <w:r w:rsidR="004305CF">
        <w:rPr>
          <w:sz w:val="28"/>
          <w:szCs w:val="28"/>
        </w:rPr>
        <w:t>81,6%, прочие безвозмездные</w:t>
      </w:r>
      <w:r>
        <w:rPr>
          <w:sz w:val="28"/>
          <w:szCs w:val="28"/>
        </w:rPr>
        <w:t xml:space="preserve"> -</w:t>
      </w:r>
      <w:r w:rsidR="004305CF">
        <w:rPr>
          <w:sz w:val="28"/>
          <w:szCs w:val="28"/>
        </w:rPr>
        <w:t>0,1</w:t>
      </w:r>
      <w:r>
        <w:rPr>
          <w:sz w:val="28"/>
          <w:szCs w:val="28"/>
        </w:rPr>
        <w:t xml:space="preserve">%.   </w:t>
      </w:r>
    </w:p>
    <w:p w:rsidR="00D51A97" w:rsidRDefault="00AF09B6" w:rsidP="004305CF">
      <w:pPr>
        <w:widowControl w:val="0"/>
        <w:numPr>
          <w:ilvl w:val="12"/>
          <w:numId w:val="0"/>
        </w:numPr>
        <w:ind w:firstLine="720"/>
        <w:jc w:val="both"/>
        <w:rPr>
          <w:sz w:val="28"/>
          <w:szCs w:val="28"/>
        </w:rPr>
      </w:pPr>
      <w:r>
        <w:rPr>
          <w:sz w:val="28"/>
          <w:szCs w:val="28"/>
        </w:rPr>
        <w:t xml:space="preserve"> Согласно проекту Закона Иркутской области «Об областном бюджете на 202</w:t>
      </w:r>
      <w:r w:rsidR="004305CF">
        <w:rPr>
          <w:sz w:val="28"/>
          <w:szCs w:val="28"/>
        </w:rPr>
        <w:t>3</w:t>
      </w:r>
      <w:r>
        <w:rPr>
          <w:sz w:val="28"/>
          <w:szCs w:val="28"/>
        </w:rPr>
        <w:t xml:space="preserve"> год и на плановый период 202</w:t>
      </w:r>
      <w:r w:rsidR="004305CF">
        <w:rPr>
          <w:sz w:val="28"/>
          <w:szCs w:val="28"/>
        </w:rPr>
        <w:t>4</w:t>
      </w:r>
      <w:r>
        <w:rPr>
          <w:sz w:val="28"/>
          <w:szCs w:val="28"/>
        </w:rPr>
        <w:t xml:space="preserve"> и 202</w:t>
      </w:r>
      <w:r w:rsidR="004305CF">
        <w:rPr>
          <w:sz w:val="28"/>
          <w:szCs w:val="28"/>
        </w:rPr>
        <w:t>5</w:t>
      </w:r>
      <w:r>
        <w:rPr>
          <w:sz w:val="28"/>
          <w:szCs w:val="28"/>
        </w:rPr>
        <w:t xml:space="preserve"> годов», объем безвозмездных поступлений от других бюджетов бюджетной системы Российской Федерации для муниципального образования определен в размере </w:t>
      </w:r>
      <w:r w:rsidR="00533ABE">
        <w:rPr>
          <w:sz w:val="28"/>
          <w:szCs w:val="28"/>
        </w:rPr>
        <w:t>1 515 798,2</w:t>
      </w:r>
      <w:r>
        <w:rPr>
          <w:sz w:val="28"/>
          <w:szCs w:val="28"/>
        </w:rPr>
        <w:t xml:space="preserve"> тыс</w:t>
      </w:r>
      <w:proofErr w:type="gramStart"/>
      <w:r>
        <w:rPr>
          <w:sz w:val="28"/>
          <w:szCs w:val="28"/>
        </w:rPr>
        <w:t>.р</w:t>
      </w:r>
      <w:proofErr w:type="gramEnd"/>
      <w:r>
        <w:rPr>
          <w:sz w:val="28"/>
          <w:szCs w:val="28"/>
        </w:rPr>
        <w:t xml:space="preserve">уб., что на </w:t>
      </w:r>
      <w:r w:rsidR="00533ABE">
        <w:rPr>
          <w:sz w:val="28"/>
          <w:szCs w:val="28"/>
        </w:rPr>
        <w:t>798320</w:t>
      </w:r>
      <w:r>
        <w:rPr>
          <w:sz w:val="28"/>
          <w:szCs w:val="28"/>
        </w:rPr>
        <w:t xml:space="preserve"> тыс.руб. или на -</w:t>
      </w:r>
      <w:r w:rsidR="00533ABE">
        <w:rPr>
          <w:sz w:val="28"/>
          <w:szCs w:val="28"/>
        </w:rPr>
        <w:t>34,5</w:t>
      </w:r>
      <w:r>
        <w:rPr>
          <w:sz w:val="28"/>
          <w:szCs w:val="28"/>
        </w:rPr>
        <w:t xml:space="preserve">% ниже оценки </w:t>
      </w:r>
      <w:r w:rsidRPr="007E59F6">
        <w:rPr>
          <w:sz w:val="28"/>
          <w:szCs w:val="28"/>
        </w:rPr>
        <w:t>20</w:t>
      </w:r>
      <w:r>
        <w:rPr>
          <w:sz w:val="28"/>
          <w:szCs w:val="28"/>
        </w:rPr>
        <w:t>2</w:t>
      </w:r>
      <w:r w:rsidR="00533ABE">
        <w:rPr>
          <w:sz w:val="28"/>
          <w:szCs w:val="28"/>
        </w:rPr>
        <w:t>2</w:t>
      </w:r>
      <w:r w:rsidRPr="007E59F6">
        <w:rPr>
          <w:sz w:val="28"/>
          <w:szCs w:val="28"/>
        </w:rPr>
        <w:t xml:space="preserve"> года.</w:t>
      </w:r>
      <w:r>
        <w:rPr>
          <w:sz w:val="28"/>
          <w:szCs w:val="28"/>
        </w:rPr>
        <w:t xml:space="preserve"> </w:t>
      </w:r>
      <w:r w:rsidR="00D51A97">
        <w:rPr>
          <w:sz w:val="28"/>
          <w:szCs w:val="28"/>
        </w:rPr>
        <w:t xml:space="preserve">                                          </w:t>
      </w:r>
    </w:p>
    <w:p w:rsidR="00AF09B6" w:rsidRPr="007E59F6" w:rsidRDefault="00AF09B6" w:rsidP="004305CF">
      <w:pPr>
        <w:widowControl w:val="0"/>
        <w:numPr>
          <w:ilvl w:val="12"/>
          <w:numId w:val="0"/>
        </w:numPr>
        <w:ind w:firstLine="720"/>
        <w:jc w:val="both"/>
        <w:rPr>
          <w:sz w:val="28"/>
          <w:szCs w:val="28"/>
        </w:rPr>
      </w:pPr>
      <w:r>
        <w:rPr>
          <w:sz w:val="28"/>
          <w:szCs w:val="28"/>
        </w:rPr>
        <w:t xml:space="preserve">Объем </w:t>
      </w:r>
      <w:proofErr w:type="gramStart"/>
      <w:r>
        <w:rPr>
          <w:sz w:val="28"/>
          <w:szCs w:val="28"/>
        </w:rPr>
        <w:t xml:space="preserve">безвозмездных поступлений, выделенных </w:t>
      </w:r>
      <w:r w:rsidR="00533ABE">
        <w:rPr>
          <w:sz w:val="28"/>
          <w:szCs w:val="28"/>
        </w:rPr>
        <w:t xml:space="preserve">муниципальному району </w:t>
      </w:r>
      <w:r>
        <w:rPr>
          <w:sz w:val="28"/>
          <w:szCs w:val="28"/>
        </w:rPr>
        <w:t>соответствует</w:t>
      </w:r>
      <w:proofErr w:type="gramEnd"/>
      <w:r>
        <w:rPr>
          <w:sz w:val="28"/>
          <w:szCs w:val="28"/>
        </w:rPr>
        <w:t xml:space="preserve"> Приложениям с № 15</w:t>
      </w:r>
      <w:r w:rsidR="00D51A97">
        <w:rPr>
          <w:sz w:val="28"/>
          <w:szCs w:val="28"/>
        </w:rPr>
        <w:t xml:space="preserve">,16 проекту </w:t>
      </w:r>
      <w:r>
        <w:rPr>
          <w:sz w:val="28"/>
          <w:szCs w:val="28"/>
        </w:rPr>
        <w:t>Закон</w:t>
      </w:r>
      <w:r w:rsidR="00D51A97">
        <w:rPr>
          <w:sz w:val="28"/>
          <w:szCs w:val="28"/>
        </w:rPr>
        <w:t>а</w:t>
      </w:r>
      <w:r>
        <w:rPr>
          <w:sz w:val="28"/>
          <w:szCs w:val="28"/>
        </w:rPr>
        <w:t xml:space="preserve"> Иркутской области «Об областном бюджете на 202</w:t>
      </w:r>
      <w:r w:rsidR="00D51A97">
        <w:rPr>
          <w:sz w:val="28"/>
          <w:szCs w:val="28"/>
        </w:rPr>
        <w:t>3</w:t>
      </w:r>
      <w:r>
        <w:rPr>
          <w:sz w:val="28"/>
          <w:szCs w:val="28"/>
        </w:rPr>
        <w:t xml:space="preserve"> год и на плановый период 202</w:t>
      </w:r>
      <w:r w:rsidR="00D51A97">
        <w:rPr>
          <w:sz w:val="28"/>
          <w:szCs w:val="28"/>
        </w:rPr>
        <w:t>4</w:t>
      </w:r>
      <w:r>
        <w:rPr>
          <w:sz w:val="28"/>
          <w:szCs w:val="28"/>
        </w:rPr>
        <w:t xml:space="preserve"> и 202</w:t>
      </w:r>
      <w:r w:rsidR="00D51A97">
        <w:rPr>
          <w:sz w:val="28"/>
          <w:szCs w:val="28"/>
        </w:rPr>
        <w:t>5</w:t>
      </w:r>
      <w:r>
        <w:rPr>
          <w:sz w:val="28"/>
          <w:szCs w:val="28"/>
        </w:rPr>
        <w:t xml:space="preserve"> годов.</w:t>
      </w:r>
    </w:p>
    <w:p w:rsidR="00AF09B6" w:rsidRDefault="00AF09B6" w:rsidP="004305CF">
      <w:pPr>
        <w:jc w:val="both"/>
        <w:rPr>
          <w:sz w:val="28"/>
          <w:szCs w:val="28"/>
        </w:rPr>
      </w:pPr>
      <w:r>
        <w:rPr>
          <w:sz w:val="28"/>
          <w:szCs w:val="28"/>
        </w:rPr>
        <w:t xml:space="preserve">          Прогнозируемое снижение безвозмездных поступлений на 202</w:t>
      </w:r>
      <w:r w:rsidR="00D51A97">
        <w:rPr>
          <w:sz w:val="28"/>
          <w:szCs w:val="28"/>
        </w:rPr>
        <w:t>3</w:t>
      </w:r>
      <w:r>
        <w:rPr>
          <w:sz w:val="28"/>
          <w:szCs w:val="28"/>
        </w:rPr>
        <w:t xml:space="preserve"> </w:t>
      </w:r>
      <w:r w:rsidR="00D51A97">
        <w:rPr>
          <w:sz w:val="28"/>
          <w:szCs w:val="28"/>
        </w:rPr>
        <w:t xml:space="preserve">-2025 </w:t>
      </w:r>
      <w:r>
        <w:rPr>
          <w:sz w:val="28"/>
          <w:szCs w:val="28"/>
        </w:rPr>
        <w:t>год</w:t>
      </w:r>
      <w:r w:rsidR="00D51A97">
        <w:rPr>
          <w:sz w:val="28"/>
          <w:szCs w:val="28"/>
        </w:rPr>
        <w:t>ы</w:t>
      </w:r>
      <w:r>
        <w:rPr>
          <w:sz w:val="28"/>
          <w:szCs w:val="28"/>
        </w:rPr>
        <w:t xml:space="preserve"> по сравнению с оценкой объема безвозмездных поступлений в 202</w:t>
      </w:r>
      <w:r w:rsidR="00D51A97">
        <w:rPr>
          <w:sz w:val="28"/>
          <w:szCs w:val="28"/>
        </w:rPr>
        <w:t>2</w:t>
      </w:r>
      <w:r>
        <w:rPr>
          <w:sz w:val="28"/>
          <w:szCs w:val="28"/>
        </w:rPr>
        <w:t xml:space="preserve"> году обусловлено наличием нераспределенных средств</w:t>
      </w:r>
      <w:r w:rsidR="00D51A97">
        <w:rPr>
          <w:sz w:val="28"/>
          <w:szCs w:val="28"/>
        </w:rPr>
        <w:t>.</w:t>
      </w:r>
      <w:r>
        <w:rPr>
          <w:sz w:val="28"/>
          <w:szCs w:val="28"/>
        </w:rPr>
        <w:t xml:space="preserve"> Таким образом, в 202</w:t>
      </w:r>
      <w:r w:rsidR="00D51A97">
        <w:rPr>
          <w:sz w:val="28"/>
          <w:szCs w:val="28"/>
        </w:rPr>
        <w:t>3</w:t>
      </w:r>
      <w:r>
        <w:rPr>
          <w:sz w:val="28"/>
          <w:szCs w:val="28"/>
        </w:rPr>
        <w:t xml:space="preserve"> году сохраняется возможность последующей неоднократной корректировки объема безвозмездных поступлений из других бюджетов бюджетной системы РФ в местный бюджет в сторону увеличения.</w:t>
      </w:r>
      <w:r w:rsidRPr="00343834">
        <w:rPr>
          <w:sz w:val="28"/>
          <w:szCs w:val="28"/>
        </w:rPr>
        <w:t xml:space="preserve"> </w:t>
      </w:r>
    </w:p>
    <w:p w:rsidR="004352E9" w:rsidRDefault="004352E9" w:rsidP="0047418E">
      <w:pPr>
        <w:autoSpaceDE w:val="0"/>
        <w:autoSpaceDN w:val="0"/>
        <w:adjustRightInd w:val="0"/>
        <w:jc w:val="center"/>
        <w:rPr>
          <w:b/>
          <w:sz w:val="28"/>
          <w:szCs w:val="28"/>
        </w:rPr>
      </w:pPr>
    </w:p>
    <w:p w:rsidR="0091695D" w:rsidRPr="00F13512" w:rsidRDefault="0091695D" w:rsidP="00474CBD">
      <w:pPr>
        <w:pStyle w:val="Default"/>
        <w:jc w:val="center"/>
        <w:rPr>
          <w:b/>
          <w:color w:val="000000" w:themeColor="text1"/>
          <w:sz w:val="28"/>
          <w:szCs w:val="28"/>
        </w:rPr>
      </w:pPr>
      <w:r w:rsidRPr="00F13512">
        <w:rPr>
          <w:b/>
          <w:color w:val="000000" w:themeColor="text1"/>
          <w:sz w:val="28"/>
          <w:szCs w:val="28"/>
        </w:rPr>
        <w:t>5.</w:t>
      </w:r>
      <w:r>
        <w:rPr>
          <w:b/>
          <w:color w:val="000000" w:themeColor="text1"/>
          <w:sz w:val="28"/>
          <w:szCs w:val="28"/>
        </w:rPr>
        <w:t xml:space="preserve"> </w:t>
      </w:r>
      <w:r w:rsidRPr="00F13512">
        <w:rPr>
          <w:b/>
          <w:color w:val="000000" w:themeColor="text1"/>
          <w:sz w:val="28"/>
          <w:szCs w:val="28"/>
        </w:rPr>
        <w:t>Общий анализ расходов проекта бюджета муниципального образования «Эхирит-Булагатский район»</w:t>
      </w:r>
      <w:r>
        <w:rPr>
          <w:b/>
          <w:color w:val="000000" w:themeColor="text1"/>
          <w:sz w:val="28"/>
          <w:szCs w:val="28"/>
        </w:rPr>
        <w:t xml:space="preserve"> на 2023год и плановый период 2024-2025 годов.</w:t>
      </w:r>
    </w:p>
    <w:p w:rsidR="0091695D" w:rsidRPr="00F13512" w:rsidRDefault="0091695D" w:rsidP="0091695D">
      <w:pPr>
        <w:pStyle w:val="a3"/>
        <w:ind w:firstLine="567"/>
        <w:jc w:val="both"/>
        <w:rPr>
          <w:color w:val="000000" w:themeColor="text1"/>
          <w:sz w:val="28"/>
          <w:szCs w:val="28"/>
        </w:rPr>
      </w:pPr>
      <w:r w:rsidRPr="00F13512">
        <w:rPr>
          <w:color w:val="000000" w:themeColor="text1"/>
          <w:sz w:val="28"/>
          <w:szCs w:val="28"/>
        </w:rPr>
        <w:t xml:space="preserve">1.Общий объем расходов проекта бюджета района на </w:t>
      </w:r>
      <w:r>
        <w:rPr>
          <w:color w:val="000000" w:themeColor="text1"/>
          <w:sz w:val="28"/>
          <w:szCs w:val="28"/>
        </w:rPr>
        <w:t>2023</w:t>
      </w:r>
      <w:r w:rsidRPr="00F13512">
        <w:rPr>
          <w:color w:val="000000" w:themeColor="text1"/>
          <w:sz w:val="28"/>
          <w:szCs w:val="28"/>
        </w:rPr>
        <w:t xml:space="preserve">  год  предусмотрен  в  сумме  </w:t>
      </w:r>
      <w:r>
        <w:rPr>
          <w:color w:val="000000" w:themeColor="text1"/>
          <w:sz w:val="28"/>
          <w:szCs w:val="28"/>
        </w:rPr>
        <w:t>1690072,0</w:t>
      </w:r>
      <w:r w:rsidRPr="00F13512">
        <w:rPr>
          <w:color w:val="000000" w:themeColor="text1"/>
          <w:sz w:val="28"/>
          <w:szCs w:val="28"/>
        </w:rPr>
        <w:t xml:space="preserve"> тыс. рублей,  что  </w:t>
      </w:r>
      <w:r>
        <w:rPr>
          <w:color w:val="000000" w:themeColor="text1"/>
          <w:sz w:val="28"/>
          <w:szCs w:val="28"/>
        </w:rPr>
        <w:t>мен</w:t>
      </w:r>
      <w:r w:rsidRPr="00F13512">
        <w:rPr>
          <w:color w:val="000000" w:themeColor="text1"/>
          <w:sz w:val="28"/>
          <w:szCs w:val="28"/>
        </w:rPr>
        <w:t>ьше утвержденного  объема расходов</w:t>
      </w:r>
      <w:r>
        <w:rPr>
          <w:color w:val="000000" w:themeColor="text1"/>
          <w:sz w:val="28"/>
          <w:szCs w:val="28"/>
        </w:rPr>
        <w:t xml:space="preserve"> на  2022</w:t>
      </w:r>
      <w:r w:rsidRPr="00F13512">
        <w:rPr>
          <w:color w:val="000000" w:themeColor="text1"/>
          <w:sz w:val="28"/>
          <w:szCs w:val="28"/>
        </w:rPr>
        <w:t xml:space="preserve">  год  на  сумму </w:t>
      </w:r>
      <w:r>
        <w:rPr>
          <w:color w:val="000000" w:themeColor="text1"/>
          <w:sz w:val="28"/>
          <w:szCs w:val="28"/>
        </w:rPr>
        <w:t>864223,26</w:t>
      </w:r>
      <w:r w:rsidRPr="00F13512">
        <w:rPr>
          <w:color w:val="000000" w:themeColor="text1"/>
          <w:sz w:val="28"/>
          <w:szCs w:val="28"/>
        </w:rPr>
        <w:t>тыс. рублей или на</w:t>
      </w:r>
      <w:r>
        <w:rPr>
          <w:color w:val="000000" w:themeColor="text1"/>
          <w:sz w:val="28"/>
          <w:szCs w:val="28"/>
        </w:rPr>
        <w:t xml:space="preserve"> 33,83</w:t>
      </w:r>
      <w:r w:rsidRPr="00F13512">
        <w:rPr>
          <w:color w:val="000000" w:themeColor="text1"/>
          <w:sz w:val="28"/>
          <w:szCs w:val="28"/>
        </w:rPr>
        <w:t xml:space="preserve"> % (</w:t>
      </w:r>
      <w:r>
        <w:rPr>
          <w:color w:val="000000" w:themeColor="text1"/>
          <w:sz w:val="28"/>
          <w:szCs w:val="28"/>
        </w:rPr>
        <w:t>2554295,26</w:t>
      </w:r>
      <w:r w:rsidRPr="00F13512">
        <w:rPr>
          <w:color w:val="000000" w:themeColor="text1"/>
          <w:sz w:val="28"/>
          <w:szCs w:val="28"/>
        </w:rPr>
        <w:t>тыс. рублей).</w:t>
      </w:r>
    </w:p>
    <w:p w:rsidR="0091695D" w:rsidRPr="00091C91" w:rsidRDefault="0091695D" w:rsidP="0091695D">
      <w:pPr>
        <w:pStyle w:val="a3"/>
        <w:jc w:val="both"/>
        <w:rPr>
          <w:sz w:val="28"/>
          <w:szCs w:val="28"/>
        </w:rPr>
      </w:pPr>
      <w:r w:rsidRPr="00DE3946">
        <w:rPr>
          <w:color w:val="FF0000"/>
          <w:sz w:val="28"/>
          <w:szCs w:val="28"/>
        </w:rPr>
        <w:t xml:space="preserve">       </w:t>
      </w:r>
      <w:r w:rsidRPr="00091C91">
        <w:rPr>
          <w:sz w:val="28"/>
          <w:szCs w:val="28"/>
        </w:rPr>
        <w:t>2.Планирование бюджетных  ассигнований бюджета района по расходам на 2023 год и плановый период 2024 - 2025  годы  осуществлялось  с  учетом  единых  подходов  в  соответствии  с  порядком  и методикой планирования бюджетных ассигнований бюджета района, утвержденными приказом Комитета по финансам и экономике администрации МО "Эхирит-Булагатский район от 19.05.2015г 2012 № 7–МБ.</w:t>
      </w:r>
    </w:p>
    <w:p w:rsidR="0091695D" w:rsidRPr="00FB6A1B" w:rsidRDefault="0091695D" w:rsidP="0091695D">
      <w:pPr>
        <w:pStyle w:val="a3"/>
        <w:jc w:val="both"/>
        <w:rPr>
          <w:color w:val="000000" w:themeColor="text1"/>
          <w:sz w:val="28"/>
          <w:szCs w:val="28"/>
        </w:rPr>
      </w:pPr>
      <w:r w:rsidRPr="00FB6A1B">
        <w:rPr>
          <w:color w:val="000000" w:themeColor="text1"/>
          <w:sz w:val="28"/>
          <w:szCs w:val="28"/>
        </w:rPr>
        <w:t xml:space="preserve">       3.Расходная  часть  бюджета района  сформирована  на  основе   муниципальных программ  муниципального образования  (проектов  изменений  в  муниципальные  программы), с учетом основных приоритетов социально-экономического развития района. </w:t>
      </w:r>
    </w:p>
    <w:p w:rsidR="0091695D" w:rsidRPr="00FB6A1B" w:rsidRDefault="0091695D" w:rsidP="0091695D">
      <w:pPr>
        <w:jc w:val="both"/>
        <w:rPr>
          <w:bCs/>
          <w:color w:val="000000" w:themeColor="text1"/>
          <w:sz w:val="28"/>
          <w:szCs w:val="28"/>
        </w:rPr>
      </w:pPr>
      <w:r>
        <w:rPr>
          <w:bCs/>
          <w:color w:val="000000" w:themeColor="text1"/>
          <w:sz w:val="28"/>
          <w:szCs w:val="28"/>
        </w:rPr>
        <w:t xml:space="preserve">       </w:t>
      </w:r>
      <w:r w:rsidRPr="00FB6A1B">
        <w:rPr>
          <w:bCs/>
          <w:color w:val="000000" w:themeColor="text1"/>
          <w:sz w:val="28"/>
          <w:szCs w:val="28"/>
        </w:rPr>
        <w:t xml:space="preserve"> 4. Общий  объем  расходов</w:t>
      </w:r>
      <w:r>
        <w:rPr>
          <w:bCs/>
          <w:color w:val="000000" w:themeColor="text1"/>
          <w:sz w:val="28"/>
          <w:szCs w:val="28"/>
        </w:rPr>
        <w:t xml:space="preserve"> 2023года</w:t>
      </w:r>
      <w:r w:rsidRPr="00FB6A1B">
        <w:rPr>
          <w:bCs/>
          <w:color w:val="000000" w:themeColor="text1"/>
          <w:sz w:val="28"/>
          <w:szCs w:val="28"/>
        </w:rPr>
        <w:t xml:space="preserve">  на  реализацию  13 муниципальных программ  составил  </w:t>
      </w:r>
      <w:r>
        <w:rPr>
          <w:bCs/>
          <w:color w:val="000000" w:themeColor="text1"/>
          <w:sz w:val="28"/>
          <w:szCs w:val="28"/>
        </w:rPr>
        <w:t>1682091,22</w:t>
      </w:r>
      <w:r w:rsidRPr="00FB6A1B">
        <w:rPr>
          <w:bCs/>
          <w:color w:val="000000" w:themeColor="text1"/>
          <w:sz w:val="28"/>
          <w:szCs w:val="28"/>
        </w:rPr>
        <w:t>тыс. рублей  (99,</w:t>
      </w:r>
      <w:r>
        <w:rPr>
          <w:bCs/>
          <w:color w:val="000000" w:themeColor="text1"/>
          <w:sz w:val="28"/>
          <w:szCs w:val="28"/>
        </w:rPr>
        <w:t>53</w:t>
      </w:r>
      <w:r w:rsidRPr="00FB6A1B">
        <w:rPr>
          <w:bCs/>
          <w:color w:val="000000" w:themeColor="text1"/>
          <w:sz w:val="28"/>
          <w:szCs w:val="28"/>
        </w:rPr>
        <w:t xml:space="preserve"> % в об</w:t>
      </w:r>
      <w:r>
        <w:rPr>
          <w:bCs/>
          <w:color w:val="000000" w:themeColor="text1"/>
          <w:sz w:val="28"/>
          <w:szCs w:val="28"/>
        </w:rPr>
        <w:t>щем объеме расходов), на 2024</w:t>
      </w:r>
      <w:r w:rsidRPr="00FB6A1B">
        <w:rPr>
          <w:bCs/>
          <w:color w:val="000000" w:themeColor="text1"/>
          <w:sz w:val="28"/>
          <w:szCs w:val="28"/>
        </w:rPr>
        <w:t xml:space="preserve"> год –  </w:t>
      </w:r>
      <w:r>
        <w:rPr>
          <w:bCs/>
          <w:color w:val="000000" w:themeColor="text1"/>
          <w:sz w:val="28"/>
          <w:szCs w:val="28"/>
        </w:rPr>
        <w:t>1570702,74тыс. рублей (99,54 %), на 2024 год – 1579486,86</w:t>
      </w:r>
      <w:r w:rsidRPr="00FB6A1B">
        <w:rPr>
          <w:bCs/>
          <w:color w:val="000000" w:themeColor="text1"/>
          <w:sz w:val="28"/>
          <w:szCs w:val="28"/>
        </w:rPr>
        <w:t xml:space="preserve"> тыс. рубле. (</w:t>
      </w:r>
      <w:r>
        <w:rPr>
          <w:bCs/>
          <w:color w:val="000000" w:themeColor="text1"/>
          <w:sz w:val="28"/>
          <w:szCs w:val="28"/>
        </w:rPr>
        <w:t>99,45</w:t>
      </w:r>
      <w:r w:rsidRPr="00FB6A1B">
        <w:rPr>
          <w:bCs/>
          <w:color w:val="000000" w:themeColor="text1"/>
          <w:sz w:val="28"/>
          <w:szCs w:val="28"/>
        </w:rPr>
        <w:t xml:space="preserve"> %).</w:t>
      </w:r>
    </w:p>
    <w:p w:rsidR="0091695D" w:rsidRPr="005E6867" w:rsidRDefault="0091695D" w:rsidP="0091695D">
      <w:pPr>
        <w:pStyle w:val="Default"/>
        <w:jc w:val="both"/>
        <w:rPr>
          <w:bCs/>
          <w:color w:val="000000" w:themeColor="text1"/>
          <w:sz w:val="28"/>
          <w:szCs w:val="28"/>
        </w:rPr>
      </w:pPr>
      <w:r w:rsidRPr="00DE3946">
        <w:rPr>
          <w:bCs/>
          <w:color w:val="FF0000"/>
          <w:sz w:val="28"/>
          <w:szCs w:val="28"/>
        </w:rPr>
        <w:lastRenderedPageBreak/>
        <w:t xml:space="preserve"> </w:t>
      </w:r>
      <w:r>
        <w:rPr>
          <w:bCs/>
          <w:color w:val="FF0000"/>
          <w:sz w:val="28"/>
          <w:szCs w:val="28"/>
        </w:rPr>
        <w:t xml:space="preserve">  </w:t>
      </w:r>
      <w:r w:rsidRPr="00DE3946">
        <w:rPr>
          <w:bCs/>
          <w:color w:val="FF0000"/>
          <w:sz w:val="28"/>
          <w:szCs w:val="28"/>
        </w:rPr>
        <w:t xml:space="preserve">    </w:t>
      </w:r>
      <w:r>
        <w:rPr>
          <w:bCs/>
          <w:color w:val="000000" w:themeColor="text1"/>
          <w:sz w:val="28"/>
          <w:szCs w:val="28"/>
        </w:rPr>
        <w:t xml:space="preserve">Объем </w:t>
      </w:r>
      <w:r w:rsidRPr="005E6867">
        <w:rPr>
          <w:bCs/>
          <w:color w:val="000000" w:themeColor="text1"/>
          <w:sz w:val="28"/>
          <w:szCs w:val="28"/>
        </w:rPr>
        <w:t xml:space="preserve">финансового обеспечения непрограммных </w:t>
      </w:r>
      <w:r>
        <w:rPr>
          <w:bCs/>
          <w:color w:val="000000" w:themeColor="text1"/>
          <w:sz w:val="28"/>
          <w:szCs w:val="28"/>
        </w:rPr>
        <w:t>направлений деятельности на 2023</w:t>
      </w:r>
      <w:r w:rsidRPr="005E6867">
        <w:rPr>
          <w:bCs/>
          <w:color w:val="000000" w:themeColor="text1"/>
          <w:sz w:val="28"/>
          <w:szCs w:val="28"/>
        </w:rPr>
        <w:t xml:space="preserve"> год  составил  </w:t>
      </w:r>
      <w:r>
        <w:rPr>
          <w:bCs/>
          <w:color w:val="000000" w:themeColor="text1"/>
          <w:sz w:val="28"/>
          <w:szCs w:val="28"/>
        </w:rPr>
        <w:t>7980,78  тыс.  рублей,  на  2024</w:t>
      </w:r>
      <w:r w:rsidRPr="005E6867">
        <w:rPr>
          <w:bCs/>
          <w:color w:val="000000" w:themeColor="text1"/>
          <w:sz w:val="28"/>
          <w:szCs w:val="28"/>
        </w:rPr>
        <w:t xml:space="preserve">  год  –  </w:t>
      </w:r>
      <w:r>
        <w:rPr>
          <w:bCs/>
          <w:color w:val="000000" w:themeColor="text1"/>
          <w:sz w:val="28"/>
          <w:szCs w:val="28"/>
        </w:rPr>
        <w:t>7186,38 тыс.  рублей,  на  2025</w:t>
      </w:r>
      <w:r w:rsidRPr="005E6867">
        <w:rPr>
          <w:bCs/>
          <w:color w:val="000000" w:themeColor="text1"/>
          <w:sz w:val="28"/>
          <w:szCs w:val="28"/>
        </w:rPr>
        <w:t xml:space="preserve">  год  – </w:t>
      </w:r>
      <w:r>
        <w:rPr>
          <w:bCs/>
          <w:color w:val="000000" w:themeColor="text1"/>
          <w:sz w:val="28"/>
          <w:szCs w:val="28"/>
        </w:rPr>
        <w:t xml:space="preserve">8814,78 </w:t>
      </w:r>
      <w:r w:rsidRPr="005E6867">
        <w:rPr>
          <w:bCs/>
          <w:color w:val="000000" w:themeColor="text1"/>
          <w:sz w:val="28"/>
          <w:szCs w:val="28"/>
        </w:rPr>
        <w:t xml:space="preserve">тыс. рублей. </w:t>
      </w:r>
    </w:p>
    <w:p w:rsidR="0091695D" w:rsidRPr="005E2B3D" w:rsidRDefault="0091695D" w:rsidP="0091695D">
      <w:pPr>
        <w:jc w:val="both"/>
        <w:rPr>
          <w:color w:val="000000" w:themeColor="text1"/>
          <w:sz w:val="28"/>
          <w:szCs w:val="28"/>
        </w:rPr>
      </w:pPr>
      <w:r>
        <w:rPr>
          <w:color w:val="FF0000"/>
          <w:sz w:val="28"/>
          <w:szCs w:val="28"/>
        </w:rPr>
        <w:t xml:space="preserve"> </w:t>
      </w:r>
      <w:r w:rsidRPr="00DE3946">
        <w:rPr>
          <w:color w:val="FF0000"/>
          <w:sz w:val="28"/>
          <w:szCs w:val="28"/>
        </w:rPr>
        <w:t xml:space="preserve">      </w:t>
      </w:r>
      <w:r w:rsidRPr="005E2B3D">
        <w:rPr>
          <w:color w:val="000000" w:themeColor="text1"/>
          <w:sz w:val="28"/>
          <w:szCs w:val="28"/>
        </w:rPr>
        <w:t xml:space="preserve">Расходы на заработную плату и начисления на нее </w:t>
      </w:r>
      <w:proofErr w:type="gramStart"/>
      <w:r w:rsidRPr="005E2B3D">
        <w:rPr>
          <w:color w:val="000000" w:themeColor="text1"/>
          <w:sz w:val="28"/>
          <w:szCs w:val="28"/>
        </w:rPr>
        <w:t>учреждениям,  финансируемым из бюджета района за счет собственных доходных источников и органам местного самоуправления запланированы</w:t>
      </w:r>
      <w:proofErr w:type="gramEnd"/>
      <w:r w:rsidRPr="005E2B3D">
        <w:rPr>
          <w:color w:val="000000" w:themeColor="text1"/>
          <w:sz w:val="28"/>
          <w:szCs w:val="28"/>
        </w:rPr>
        <w:t xml:space="preserve"> в бюджете 20</w:t>
      </w:r>
      <w:r>
        <w:rPr>
          <w:color w:val="000000" w:themeColor="text1"/>
          <w:sz w:val="28"/>
          <w:szCs w:val="28"/>
        </w:rPr>
        <w:t>23</w:t>
      </w:r>
      <w:r w:rsidRPr="005E2B3D">
        <w:rPr>
          <w:color w:val="000000" w:themeColor="text1"/>
          <w:sz w:val="28"/>
          <w:szCs w:val="28"/>
        </w:rPr>
        <w:t xml:space="preserve"> года  на 9,5 месяцев.</w:t>
      </w:r>
    </w:p>
    <w:p w:rsidR="0091695D" w:rsidRPr="005E2B3D" w:rsidRDefault="0091695D" w:rsidP="0091695D">
      <w:pPr>
        <w:pStyle w:val="a3"/>
        <w:jc w:val="both"/>
        <w:rPr>
          <w:color w:val="000000" w:themeColor="text1"/>
          <w:sz w:val="28"/>
          <w:szCs w:val="28"/>
        </w:rPr>
      </w:pPr>
      <w:r>
        <w:rPr>
          <w:color w:val="000000" w:themeColor="text1"/>
          <w:sz w:val="28"/>
          <w:szCs w:val="28"/>
        </w:rPr>
        <w:t xml:space="preserve">      </w:t>
      </w:r>
      <w:r w:rsidRPr="005E2B3D">
        <w:rPr>
          <w:color w:val="000000" w:themeColor="text1"/>
          <w:sz w:val="28"/>
          <w:szCs w:val="28"/>
        </w:rPr>
        <w:t>Анал</w:t>
      </w:r>
      <w:r>
        <w:rPr>
          <w:color w:val="000000" w:themeColor="text1"/>
          <w:sz w:val="28"/>
          <w:szCs w:val="28"/>
        </w:rPr>
        <w:t>из  расходов   бюджета  на  2023</w:t>
      </w:r>
      <w:r w:rsidRPr="005E2B3D">
        <w:rPr>
          <w:color w:val="000000" w:themeColor="text1"/>
          <w:sz w:val="28"/>
          <w:szCs w:val="28"/>
        </w:rPr>
        <w:t xml:space="preserve"> </w:t>
      </w:r>
      <w:r>
        <w:rPr>
          <w:color w:val="000000" w:themeColor="text1"/>
          <w:sz w:val="28"/>
          <w:szCs w:val="28"/>
        </w:rPr>
        <w:t>год,</w:t>
      </w:r>
      <w:r w:rsidRPr="005E2B3D">
        <w:rPr>
          <w:color w:val="000000" w:themeColor="text1"/>
          <w:sz w:val="28"/>
          <w:szCs w:val="28"/>
        </w:rPr>
        <w:t xml:space="preserve"> в  разрезе  разделов/подра</w:t>
      </w:r>
      <w:r>
        <w:rPr>
          <w:color w:val="000000" w:themeColor="text1"/>
          <w:sz w:val="28"/>
          <w:szCs w:val="28"/>
        </w:rPr>
        <w:t>зделов представлен</w:t>
      </w:r>
      <w:r w:rsidRPr="005E2B3D">
        <w:rPr>
          <w:color w:val="000000" w:themeColor="text1"/>
          <w:sz w:val="28"/>
          <w:szCs w:val="28"/>
        </w:rPr>
        <w:t xml:space="preserve"> в таблице </w:t>
      </w:r>
    </w:p>
    <w:p w:rsidR="0091695D" w:rsidRPr="005E2B3D" w:rsidRDefault="0091695D" w:rsidP="0091695D">
      <w:pPr>
        <w:pStyle w:val="a3"/>
        <w:ind w:firstLine="567"/>
        <w:jc w:val="right"/>
        <w:rPr>
          <w:color w:val="000000" w:themeColor="text1"/>
          <w:sz w:val="28"/>
          <w:szCs w:val="28"/>
        </w:rPr>
      </w:pPr>
      <w:r w:rsidRPr="005E2B3D">
        <w:rPr>
          <w:color w:val="000000" w:themeColor="text1"/>
          <w:sz w:val="28"/>
          <w:szCs w:val="28"/>
        </w:rPr>
        <w:t>Таблица №(тыс. рублей)</w:t>
      </w:r>
    </w:p>
    <w:tbl>
      <w:tblPr>
        <w:tblW w:w="10490" w:type="dxa"/>
        <w:tblInd w:w="-885" w:type="dxa"/>
        <w:tblLayout w:type="fixed"/>
        <w:tblLook w:val="04A0"/>
      </w:tblPr>
      <w:tblGrid>
        <w:gridCol w:w="3403"/>
        <w:gridCol w:w="851"/>
        <w:gridCol w:w="1842"/>
        <w:gridCol w:w="1276"/>
        <w:gridCol w:w="1418"/>
        <w:gridCol w:w="850"/>
        <w:gridCol w:w="850"/>
      </w:tblGrid>
      <w:tr w:rsidR="0091695D" w:rsidRPr="005E2B3D" w:rsidTr="0091695D">
        <w:trPr>
          <w:trHeight w:val="255"/>
        </w:trPr>
        <w:tc>
          <w:tcPr>
            <w:tcW w:w="3403" w:type="dxa"/>
            <w:vMerge w:val="restart"/>
            <w:tcBorders>
              <w:top w:val="single" w:sz="4" w:space="0" w:color="000000"/>
              <w:left w:val="single" w:sz="4" w:space="0" w:color="000000"/>
              <w:right w:val="single" w:sz="4" w:space="0" w:color="000000"/>
            </w:tcBorders>
            <w:shd w:val="clear" w:color="auto" w:fill="auto"/>
            <w:noWrap/>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Наименование</w:t>
            </w:r>
          </w:p>
          <w:p w:rsidR="0091695D" w:rsidRPr="005E2B3D" w:rsidRDefault="0091695D" w:rsidP="0091695D">
            <w:pPr>
              <w:jc w:val="center"/>
              <w:rPr>
                <w:b/>
                <w:bCs/>
                <w:color w:val="000000" w:themeColor="text1"/>
                <w:sz w:val="20"/>
                <w:szCs w:val="20"/>
              </w:rPr>
            </w:pPr>
          </w:p>
        </w:tc>
        <w:tc>
          <w:tcPr>
            <w:tcW w:w="851" w:type="dxa"/>
            <w:vMerge w:val="restart"/>
            <w:tcBorders>
              <w:top w:val="single" w:sz="4" w:space="0" w:color="000000"/>
              <w:left w:val="nil"/>
              <w:right w:val="nil"/>
            </w:tcBorders>
            <w:shd w:val="clear" w:color="auto" w:fill="auto"/>
            <w:noWrap/>
            <w:vAlign w:val="center"/>
          </w:tcPr>
          <w:p w:rsidR="0091695D" w:rsidRPr="005E2B3D" w:rsidRDefault="0091695D" w:rsidP="0091695D">
            <w:pPr>
              <w:jc w:val="center"/>
              <w:rPr>
                <w:b/>
                <w:bCs/>
                <w:color w:val="000000" w:themeColor="text1"/>
                <w:sz w:val="20"/>
                <w:szCs w:val="20"/>
              </w:rPr>
            </w:pPr>
            <w:proofErr w:type="spellStart"/>
            <w:r w:rsidRPr="005E2B3D">
              <w:rPr>
                <w:b/>
                <w:bCs/>
                <w:color w:val="000000" w:themeColor="text1"/>
                <w:sz w:val="20"/>
                <w:szCs w:val="20"/>
              </w:rPr>
              <w:t>РзПР</w:t>
            </w:r>
            <w:proofErr w:type="spellEnd"/>
          </w:p>
        </w:tc>
        <w:tc>
          <w:tcPr>
            <w:tcW w:w="1842" w:type="dxa"/>
            <w:vMerge w:val="restart"/>
            <w:tcBorders>
              <w:top w:val="single" w:sz="4" w:space="0" w:color="auto"/>
              <w:left w:val="single" w:sz="4" w:space="0" w:color="auto"/>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Решение</w:t>
            </w:r>
          </w:p>
          <w:p w:rsidR="0091695D" w:rsidRPr="005E2B3D" w:rsidRDefault="0091695D" w:rsidP="0091695D">
            <w:pPr>
              <w:jc w:val="center"/>
              <w:rPr>
                <w:b/>
                <w:bCs/>
                <w:color w:val="000000" w:themeColor="text1"/>
                <w:sz w:val="20"/>
                <w:szCs w:val="20"/>
              </w:rPr>
            </w:pPr>
            <w:r>
              <w:rPr>
                <w:b/>
                <w:bCs/>
                <w:color w:val="000000" w:themeColor="text1"/>
                <w:sz w:val="20"/>
                <w:szCs w:val="20"/>
              </w:rPr>
              <w:t xml:space="preserve"> о бюджете на 2022</w:t>
            </w:r>
            <w:r w:rsidRPr="005E2B3D">
              <w:rPr>
                <w:b/>
                <w:bCs/>
                <w:color w:val="000000" w:themeColor="text1"/>
                <w:sz w:val="20"/>
                <w:szCs w:val="20"/>
              </w:rPr>
              <w:t xml:space="preserve"> год </w:t>
            </w:r>
          </w:p>
        </w:tc>
        <w:tc>
          <w:tcPr>
            <w:tcW w:w="1276" w:type="dxa"/>
            <w:vMerge w:val="restart"/>
            <w:tcBorders>
              <w:top w:val="single" w:sz="4" w:space="0" w:color="auto"/>
              <w:left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Pr>
                <w:b/>
                <w:bCs/>
                <w:color w:val="000000" w:themeColor="text1"/>
                <w:sz w:val="20"/>
                <w:szCs w:val="20"/>
              </w:rPr>
              <w:t>Проект решения на 2023</w:t>
            </w:r>
          </w:p>
        </w:tc>
        <w:tc>
          <w:tcPr>
            <w:tcW w:w="2268" w:type="dxa"/>
            <w:gridSpan w:val="2"/>
            <w:tcBorders>
              <w:top w:val="single" w:sz="4" w:space="0" w:color="auto"/>
              <w:left w:val="nil"/>
              <w:bottom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Pr>
                <w:b/>
                <w:bCs/>
                <w:color w:val="000000" w:themeColor="text1"/>
                <w:sz w:val="20"/>
                <w:szCs w:val="20"/>
              </w:rPr>
              <w:t>Проект 2023 к  бюджету 2022</w:t>
            </w:r>
            <w:r w:rsidRPr="005E2B3D">
              <w:rPr>
                <w:b/>
                <w:bCs/>
                <w:color w:val="000000" w:themeColor="text1"/>
                <w:sz w:val="20"/>
                <w:szCs w:val="20"/>
              </w:rPr>
              <w:t>года</w:t>
            </w:r>
          </w:p>
        </w:tc>
        <w:tc>
          <w:tcPr>
            <w:tcW w:w="850" w:type="dxa"/>
            <w:vMerge w:val="restart"/>
            <w:tcBorders>
              <w:top w:val="single" w:sz="4" w:space="0" w:color="auto"/>
              <w:left w:val="nil"/>
              <w:right w:val="single" w:sz="4" w:space="0" w:color="auto"/>
            </w:tcBorders>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Удельный вес</w:t>
            </w:r>
          </w:p>
          <w:p w:rsidR="0091695D" w:rsidRPr="005E2B3D" w:rsidRDefault="0091695D" w:rsidP="0091695D">
            <w:pPr>
              <w:jc w:val="center"/>
              <w:rPr>
                <w:b/>
                <w:bCs/>
                <w:color w:val="000000" w:themeColor="text1"/>
                <w:sz w:val="20"/>
                <w:szCs w:val="20"/>
              </w:rPr>
            </w:pPr>
            <w:r w:rsidRPr="005E2B3D">
              <w:rPr>
                <w:b/>
                <w:bCs/>
                <w:color w:val="000000" w:themeColor="text1"/>
                <w:sz w:val="20"/>
                <w:szCs w:val="20"/>
              </w:rPr>
              <w:t>%</w:t>
            </w:r>
          </w:p>
        </w:tc>
      </w:tr>
      <w:tr w:rsidR="0091695D" w:rsidRPr="005E2B3D" w:rsidTr="0091695D">
        <w:trPr>
          <w:trHeight w:val="255"/>
        </w:trPr>
        <w:tc>
          <w:tcPr>
            <w:tcW w:w="3403" w:type="dxa"/>
            <w:vMerge/>
            <w:tcBorders>
              <w:left w:val="single" w:sz="4" w:space="0" w:color="000000"/>
              <w:bottom w:val="nil"/>
              <w:right w:val="single" w:sz="4" w:space="0" w:color="000000"/>
            </w:tcBorders>
            <w:shd w:val="clear" w:color="auto" w:fill="auto"/>
            <w:noWrap/>
            <w:vAlign w:val="center"/>
            <w:hideMark/>
          </w:tcPr>
          <w:p w:rsidR="0091695D" w:rsidRPr="005E2B3D" w:rsidRDefault="0091695D" w:rsidP="0091695D">
            <w:pPr>
              <w:jc w:val="center"/>
              <w:rPr>
                <w:b/>
                <w:bCs/>
                <w:color w:val="000000" w:themeColor="text1"/>
                <w:sz w:val="20"/>
                <w:szCs w:val="20"/>
              </w:rPr>
            </w:pPr>
          </w:p>
        </w:tc>
        <w:tc>
          <w:tcPr>
            <w:tcW w:w="851" w:type="dxa"/>
            <w:vMerge/>
            <w:tcBorders>
              <w:left w:val="nil"/>
              <w:bottom w:val="nil"/>
              <w:right w:val="nil"/>
            </w:tcBorders>
            <w:shd w:val="clear" w:color="auto" w:fill="auto"/>
            <w:noWrap/>
            <w:vAlign w:val="center"/>
            <w:hideMark/>
          </w:tcPr>
          <w:p w:rsidR="0091695D" w:rsidRPr="005E2B3D" w:rsidRDefault="0091695D" w:rsidP="0091695D">
            <w:pPr>
              <w:jc w:val="center"/>
              <w:rPr>
                <w:b/>
                <w:bCs/>
                <w:color w:val="000000" w:themeColor="text1"/>
                <w:sz w:val="20"/>
                <w:szCs w:val="20"/>
              </w:rPr>
            </w:pPr>
          </w:p>
        </w:tc>
        <w:tc>
          <w:tcPr>
            <w:tcW w:w="1842" w:type="dxa"/>
            <w:vMerge/>
            <w:tcBorders>
              <w:left w:val="single" w:sz="4" w:space="0" w:color="auto"/>
              <w:bottom w:val="nil"/>
              <w:right w:val="single" w:sz="4" w:space="0" w:color="auto"/>
            </w:tcBorders>
            <w:shd w:val="clear" w:color="auto" w:fill="auto"/>
            <w:vAlign w:val="center"/>
            <w:hideMark/>
          </w:tcPr>
          <w:p w:rsidR="0091695D" w:rsidRPr="005E2B3D" w:rsidRDefault="0091695D" w:rsidP="0091695D">
            <w:pPr>
              <w:jc w:val="center"/>
              <w:rPr>
                <w:b/>
                <w:bCs/>
                <w:color w:val="000000" w:themeColor="text1"/>
                <w:sz w:val="20"/>
                <w:szCs w:val="20"/>
              </w:rPr>
            </w:pPr>
          </w:p>
        </w:tc>
        <w:tc>
          <w:tcPr>
            <w:tcW w:w="1276" w:type="dxa"/>
            <w:vMerge/>
            <w:tcBorders>
              <w:left w:val="nil"/>
              <w:bottom w:val="nil"/>
              <w:right w:val="single" w:sz="4" w:space="0" w:color="auto"/>
            </w:tcBorders>
            <w:shd w:val="clear" w:color="auto" w:fill="auto"/>
            <w:vAlign w:val="center"/>
            <w:hideMark/>
          </w:tcPr>
          <w:p w:rsidR="0091695D" w:rsidRPr="005E2B3D" w:rsidRDefault="0091695D" w:rsidP="0091695D">
            <w:pPr>
              <w:jc w:val="center"/>
              <w:rPr>
                <w:b/>
                <w:bCs/>
                <w:color w:val="000000" w:themeColor="text1"/>
                <w:sz w:val="20"/>
                <w:szCs w:val="20"/>
              </w:rPr>
            </w:pPr>
          </w:p>
        </w:tc>
        <w:tc>
          <w:tcPr>
            <w:tcW w:w="1418" w:type="dxa"/>
            <w:tcBorders>
              <w:top w:val="single" w:sz="4" w:space="0" w:color="auto"/>
              <w:left w:val="nil"/>
              <w:bottom w:val="nil"/>
              <w:right w:val="single" w:sz="4" w:space="0" w:color="auto"/>
            </w:tcBorders>
            <w:shd w:val="clear" w:color="auto" w:fill="auto"/>
            <w:vAlign w:val="center"/>
            <w:hideMark/>
          </w:tcPr>
          <w:p w:rsidR="0091695D" w:rsidRPr="005E2B3D" w:rsidRDefault="0091695D" w:rsidP="0091695D">
            <w:pPr>
              <w:jc w:val="center"/>
              <w:rPr>
                <w:b/>
                <w:bCs/>
                <w:color w:val="000000" w:themeColor="text1"/>
                <w:sz w:val="20"/>
                <w:szCs w:val="20"/>
              </w:rPr>
            </w:pPr>
          </w:p>
          <w:p w:rsidR="0091695D" w:rsidRPr="005E2B3D" w:rsidRDefault="0091695D" w:rsidP="0091695D">
            <w:pPr>
              <w:jc w:val="center"/>
              <w:rPr>
                <w:b/>
                <w:bCs/>
                <w:color w:val="000000" w:themeColor="text1"/>
                <w:sz w:val="20"/>
                <w:szCs w:val="20"/>
              </w:rPr>
            </w:pPr>
            <w:r w:rsidRPr="005E2B3D">
              <w:rPr>
                <w:b/>
                <w:bCs/>
                <w:color w:val="000000" w:themeColor="text1"/>
                <w:sz w:val="20"/>
                <w:szCs w:val="20"/>
              </w:rPr>
              <w:t>Сумма</w:t>
            </w:r>
          </w:p>
          <w:p w:rsidR="0091695D" w:rsidRPr="005E2B3D" w:rsidRDefault="0091695D" w:rsidP="0091695D">
            <w:pPr>
              <w:jc w:val="center"/>
              <w:rPr>
                <w:b/>
                <w:bCs/>
                <w:color w:val="000000" w:themeColor="text1"/>
                <w:sz w:val="20"/>
                <w:szCs w:val="20"/>
              </w:rPr>
            </w:pPr>
            <w:r w:rsidRPr="005E2B3D">
              <w:rPr>
                <w:b/>
                <w:bCs/>
                <w:color w:val="000000" w:themeColor="text1"/>
                <w:sz w:val="20"/>
                <w:szCs w:val="20"/>
              </w:rPr>
              <w:t xml:space="preserve">  </w:t>
            </w:r>
          </w:p>
        </w:tc>
        <w:tc>
          <w:tcPr>
            <w:tcW w:w="850" w:type="dxa"/>
            <w:tcBorders>
              <w:top w:val="single" w:sz="4" w:space="0" w:color="auto"/>
              <w:left w:val="nil"/>
              <w:bottom w:val="nil"/>
              <w:right w:val="single" w:sz="4" w:space="0" w:color="auto"/>
            </w:tcBorders>
            <w:shd w:val="clear" w:color="auto" w:fill="auto"/>
            <w:vAlign w:val="center"/>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 xml:space="preserve">% </w:t>
            </w:r>
          </w:p>
        </w:tc>
        <w:tc>
          <w:tcPr>
            <w:tcW w:w="850" w:type="dxa"/>
            <w:vMerge/>
            <w:tcBorders>
              <w:left w:val="nil"/>
              <w:bottom w:val="nil"/>
              <w:right w:val="single" w:sz="4" w:space="0" w:color="auto"/>
            </w:tcBorders>
          </w:tcPr>
          <w:p w:rsidR="0091695D" w:rsidRPr="005E2B3D" w:rsidRDefault="0091695D" w:rsidP="0091695D">
            <w:pPr>
              <w:jc w:val="center"/>
              <w:rPr>
                <w:b/>
                <w:bCs/>
                <w:color w:val="000000" w:themeColor="text1"/>
                <w:sz w:val="20"/>
                <w:szCs w:val="20"/>
              </w:rPr>
            </w:pPr>
          </w:p>
        </w:tc>
      </w:tr>
      <w:tr w:rsidR="0091695D" w:rsidRPr="005E2B3D" w:rsidTr="0091695D">
        <w:trPr>
          <w:trHeight w:val="255"/>
        </w:trPr>
        <w:tc>
          <w:tcPr>
            <w:tcW w:w="3403" w:type="dxa"/>
            <w:tcBorders>
              <w:top w:val="single" w:sz="4" w:space="0" w:color="000000"/>
              <w:left w:val="single" w:sz="4" w:space="0" w:color="000000"/>
              <w:bottom w:val="nil"/>
              <w:right w:val="single" w:sz="4" w:space="0" w:color="000000"/>
            </w:tcBorders>
            <w:shd w:val="clear" w:color="auto" w:fill="auto"/>
            <w:noWrap/>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1</w:t>
            </w:r>
          </w:p>
        </w:tc>
        <w:tc>
          <w:tcPr>
            <w:tcW w:w="851" w:type="dxa"/>
            <w:tcBorders>
              <w:top w:val="single" w:sz="4" w:space="0" w:color="000000"/>
              <w:left w:val="nil"/>
              <w:bottom w:val="nil"/>
              <w:right w:val="nil"/>
            </w:tcBorders>
            <w:shd w:val="clear" w:color="auto" w:fill="auto"/>
            <w:noWrap/>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2</w:t>
            </w:r>
          </w:p>
        </w:tc>
        <w:tc>
          <w:tcPr>
            <w:tcW w:w="1842" w:type="dxa"/>
            <w:tcBorders>
              <w:top w:val="single" w:sz="4" w:space="0" w:color="auto"/>
              <w:left w:val="single" w:sz="4" w:space="0" w:color="auto"/>
              <w:bottom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3</w:t>
            </w:r>
          </w:p>
        </w:tc>
        <w:tc>
          <w:tcPr>
            <w:tcW w:w="1276" w:type="dxa"/>
            <w:tcBorders>
              <w:top w:val="single" w:sz="4" w:space="0" w:color="auto"/>
              <w:left w:val="nil"/>
              <w:bottom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4</w:t>
            </w:r>
          </w:p>
        </w:tc>
        <w:tc>
          <w:tcPr>
            <w:tcW w:w="1418" w:type="dxa"/>
            <w:tcBorders>
              <w:top w:val="single" w:sz="4" w:space="0" w:color="auto"/>
              <w:left w:val="nil"/>
              <w:bottom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5</w:t>
            </w:r>
          </w:p>
        </w:tc>
        <w:tc>
          <w:tcPr>
            <w:tcW w:w="850" w:type="dxa"/>
            <w:tcBorders>
              <w:top w:val="single" w:sz="4" w:space="0" w:color="auto"/>
              <w:left w:val="nil"/>
              <w:bottom w:val="nil"/>
              <w:right w:val="single" w:sz="4" w:space="0" w:color="auto"/>
            </w:tcBorders>
            <w:shd w:val="clear" w:color="auto" w:fill="auto"/>
            <w:vAlign w:val="center"/>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6</w:t>
            </w:r>
          </w:p>
        </w:tc>
        <w:tc>
          <w:tcPr>
            <w:tcW w:w="850" w:type="dxa"/>
            <w:tcBorders>
              <w:top w:val="single" w:sz="4" w:space="0" w:color="auto"/>
              <w:left w:val="nil"/>
              <w:bottom w:val="nil"/>
              <w:right w:val="single" w:sz="4" w:space="0" w:color="auto"/>
            </w:tcBorders>
          </w:tcPr>
          <w:p w:rsidR="0091695D" w:rsidRPr="005E2B3D" w:rsidRDefault="0091695D" w:rsidP="0091695D">
            <w:pPr>
              <w:jc w:val="center"/>
              <w:rPr>
                <w:b/>
                <w:bCs/>
                <w:color w:val="000000" w:themeColor="text1"/>
                <w:sz w:val="20"/>
                <w:szCs w:val="20"/>
              </w:rPr>
            </w:pPr>
          </w:p>
        </w:tc>
      </w:tr>
      <w:tr w:rsidR="0091695D" w:rsidRPr="005E2B3D" w:rsidTr="0091695D">
        <w:trPr>
          <w:trHeight w:val="255"/>
        </w:trPr>
        <w:tc>
          <w:tcPr>
            <w:tcW w:w="3403" w:type="dxa"/>
            <w:tcBorders>
              <w:top w:val="single" w:sz="4" w:space="0" w:color="auto"/>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0100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87956,13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99437,63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bCs/>
                <w:color w:val="000000" w:themeColor="text1"/>
                <w:sz w:val="20"/>
                <w:szCs w:val="20"/>
              </w:rPr>
            </w:pPr>
            <w:r>
              <w:rPr>
                <w:b/>
                <w:bCs/>
                <w:color w:val="000000" w:themeColor="text1"/>
                <w:sz w:val="20"/>
                <w:szCs w:val="20"/>
              </w:rPr>
              <w:t>11481,50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bCs/>
                <w:color w:val="000000" w:themeColor="text1"/>
                <w:sz w:val="20"/>
                <w:szCs w:val="20"/>
              </w:rPr>
            </w:pPr>
            <w:r>
              <w:rPr>
                <w:b/>
                <w:bCs/>
                <w:color w:val="000000" w:themeColor="text1"/>
                <w:sz w:val="20"/>
                <w:szCs w:val="20"/>
              </w:rPr>
              <w:t>113,05</w:t>
            </w:r>
          </w:p>
        </w:tc>
        <w:tc>
          <w:tcPr>
            <w:tcW w:w="850" w:type="dxa"/>
            <w:tcBorders>
              <w:top w:val="single" w:sz="4" w:space="0" w:color="auto"/>
              <w:left w:val="nil"/>
              <w:bottom w:val="single" w:sz="4" w:space="0" w:color="auto"/>
              <w:right w:val="single" w:sz="4" w:space="0" w:color="auto"/>
            </w:tcBorders>
          </w:tcPr>
          <w:p w:rsidR="0091695D" w:rsidRDefault="0091695D" w:rsidP="0091695D">
            <w:pPr>
              <w:jc w:val="center"/>
              <w:rPr>
                <w:b/>
                <w:bCs/>
                <w:color w:val="000000" w:themeColor="text1"/>
                <w:sz w:val="20"/>
                <w:szCs w:val="20"/>
              </w:rPr>
            </w:pPr>
          </w:p>
          <w:p w:rsidR="0091695D" w:rsidRPr="005E2B3D" w:rsidRDefault="0091695D" w:rsidP="0091695D">
            <w:pPr>
              <w:jc w:val="center"/>
              <w:rPr>
                <w:b/>
                <w:bCs/>
                <w:color w:val="000000" w:themeColor="text1"/>
                <w:sz w:val="20"/>
                <w:szCs w:val="20"/>
              </w:rPr>
            </w:pPr>
            <w:r>
              <w:rPr>
                <w:b/>
                <w:bCs/>
                <w:color w:val="000000" w:themeColor="text1"/>
                <w:sz w:val="20"/>
                <w:szCs w:val="20"/>
              </w:rPr>
              <w:t>5,88</w:t>
            </w:r>
          </w:p>
        </w:tc>
      </w:tr>
      <w:tr w:rsidR="0091695D" w:rsidRPr="005E2B3D" w:rsidTr="0091695D">
        <w:trPr>
          <w:trHeight w:val="510"/>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0102</w:t>
            </w:r>
          </w:p>
        </w:tc>
        <w:tc>
          <w:tcPr>
            <w:tcW w:w="1842" w:type="dxa"/>
            <w:tcBorders>
              <w:top w:val="nil"/>
              <w:left w:val="nil"/>
              <w:bottom w:val="single" w:sz="4" w:space="0" w:color="auto"/>
              <w:right w:val="single" w:sz="4" w:space="0" w:color="auto"/>
            </w:tcBorders>
            <w:shd w:val="clear" w:color="000000" w:fill="FFFFFF"/>
            <w:noWrap/>
            <w:vAlign w:val="bottom"/>
          </w:tcPr>
          <w:p w:rsidR="0091695D" w:rsidRPr="005E2B3D" w:rsidRDefault="0091695D" w:rsidP="0091695D">
            <w:pPr>
              <w:jc w:val="center"/>
              <w:rPr>
                <w:color w:val="000000" w:themeColor="text1"/>
                <w:sz w:val="20"/>
                <w:szCs w:val="20"/>
              </w:rPr>
            </w:pPr>
            <w:r>
              <w:rPr>
                <w:color w:val="000000" w:themeColor="text1"/>
                <w:sz w:val="20"/>
                <w:szCs w:val="20"/>
              </w:rPr>
              <w:t>3108,26</w:t>
            </w:r>
          </w:p>
        </w:tc>
        <w:tc>
          <w:tcPr>
            <w:tcW w:w="1276" w:type="dxa"/>
            <w:tcBorders>
              <w:top w:val="nil"/>
              <w:left w:val="nil"/>
              <w:bottom w:val="single" w:sz="4" w:space="0" w:color="auto"/>
              <w:right w:val="single" w:sz="4" w:space="0" w:color="auto"/>
            </w:tcBorders>
            <w:shd w:val="clear" w:color="000000" w:fill="FFFFFF"/>
            <w:noWrap/>
            <w:vAlign w:val="bottom"/>
          </w:tcPr>
          <w:p w:rsidR="0091695D" w:rsidRPr="005E2B3D" w:rsidRDefault="0091695D" w:rsidP="0091695D">
            <w:pPr>
              <w:jc w:val="center"/>
              <w:rPr>
                <w:color w:val="000000" w:themeColor="text1"/>
                <w:sz w:val="20"/>
                <w:szCs w:val="20"/>
              </w:rPr>
            </w:pPr>
            <w:r>
              <w:rPr>
                <w:color w:val="000000" w:themeColor="text1"/>
                <w:sz w:val="20"/>
                <w:szCs w:val="20"/>
              </w:rPr>
              <w:t>3237,75</w:t>
            </w:r>
          </w:p>
        </w:tc>
        <w:tc>
          <w:tcPr>
            <w:tcW w:w="1418" w:type="dxa"/>
            <w:tcBorders>
              <w:top w:val="nil"/>
              <w:left w:val="nil"/>
              <w:bottom w:val="single" w:sz="4" w:space="0" w:color="auto"/>
              <w:right w:val="single" w:sz="4" w:space="0" w:color="auto"/>
            </w:tcBorders>
            <w:shd w:val="clear" w:color="000000" w:fill="FFFFFF"/>
            <w:noWrap/>
            <w:vAlign w:val="bottom"/>
          </w:tcPr>
          <w:p w:rsidR="0091695D" w:rsidRPr="005E2B3D" w:rsidRDefault="0091695D" w:rsidP="0091695D">
            <w:pPr>
              <w:rPr>
                <w:color w:val="000000" w:themeColor="text1"/>
                <w:sz w:val="20"/>
                <w:szCs w:val="20"/>
              </w:rPr>
            </w:pPr>
            <w:r>
              <w:rPr>
                <w:color w:val="000000" w:themeColor="text1"/>
                <w:sz w:val="20"/>
                <w:szCs w:val="20"/>
              </w:rPr>
              <w:t xml:space="preserve">   129,49</w:t>
            </w:r>
          </w:p>
        </w:tc>
        <w:tc>
          <w:tcPr>
            <w:tcW w:w="850" w:type="dxa"/>
            <w:tcBorders>
              <w:top w:val="nil"/>
              <w:left w:val="nil"/>
              <w:bottom w:val="single" w:sz="4" w:space="0" w:color="auto"/>
              <w:right w:val="single" w:sz="4" w:space="0" w:color="auto"/>
            </w:tcBorders>
            <w:shd w:val="clear" w:color="000000" w:fill="FFFFFF"/>
            <w:noWrap/>
            <w:vAlign w:val="bottom"/>
          </w:tcPr>
          <w:p w:rsidR="0091695D" w:rsidRPr="005E2B3D" w:rsidRDefault="0091695D" w:rsidP="0091695D">
            <w:pPr>
              <w:rPr>
                <w:color w:val="000000" w:themeColor="text1"/>
                <w:sz w:val="20"/>
                <w:szCs w:val="20"/>
              </w:rPr>
            </w:pPr>
            <w:r>
              <w:rPr>
                <w:color w:val="000000" w:themeColor="text1"/>
                <w:sz w:val="20"/>
                <w:szCs w:val="20"/>
              </w:rPr>
              <w:t xml:space="preserve">    104,17</w:t>
            </w:r>
          </w:p>
        </w:tc>
        <w:tc>
          <w:tcPr>
            <w:tcW w:w="850" w:type="dxa"/>
            <w:tcBorders>
              <w:top w:val="nil"/>
              <w:left w:val="nil"/>
              <w:bottom w:val="single" w:sz="4" w:space="0" w:color="auto"/>
              <w:right w:val="single" w:sz="4" w:space="0" w:color="auto"/>
            </w:tcBorders>
            <w:shd w:val="clear" w:color="000000" w:fill="FFFFFF"/>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0,19</w:t>
            </w:r>
          </w:p>
        </w:tc>
      </w:tr>
      <w:tr w:rsidR="0091695D" w:rsidRPr="005E2B3D" w:rsidTr="0091695D">
        <w:trPr>
          <w:trHeight w:val="76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0103</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4153,14</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4359,80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206,66</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104,98</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0,26</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000000" w:fill="FFFFFF"/>
            <w:hideMark/>
          </w:tcPr>
          <w:p w:rsidR="0091695D" w:rsidRPr="005E2B3D" w:rsidRDefault="0091695D" w:rsidP="0091695D">
            <w:pPr>
              <w:rPr>
                <w:color w:val="000000" w:themeColor="text1"/>
                <w:sz w:val="20"/>
                <w:szCs w:val="20"/>
              </w:rPr>
            </w:pPr>
            <w:r w:rsidRPr="005E2B3D">
              <w:rPr>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0104</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57708,90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67746,71</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10037,81</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117,39</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4,01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91695D" w:rsidRPr="005E2B3D" w:rsidRDefault="0091695D" w:rsidP="0091695D">
            <w:pPr>
              <w:rPr>
                <w:color w:val="000000" w:themeColor="text1"/>
                <w:sz w:val="20"/>
                <w:szCs w:val="20"/>
              </w:rPr>
            </w:pPr>
            <w:r w:rsidRPr="005E2B3D">
              <w:rPr>
                <w:color w:val="000000" w:themeColor="text1"/>
                <w:sz w:val="20"/>
                <w:szCs w:val="20"/>
              </w:rPr>
              <w:t>Судебная система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0105</w:t>
            </w:r>
          </w:p>
        </w:tc>
        <w:tc>
          <w:tcPr>
            <w:tcW w:w="1842" w:type="dxa"/>
            <w:tcBorders>
              <w:top w:val="nil"/>
              <w:left w:val="nil"/>
              <w:bottom w:val="single" w:sz="4" w:space="0" w:color="auto"/>
              <w:right w:val="single" w:sz="4" w:space="0" w:color="auto"/>
            </w:tcBorders>
            <w:shd w:val="clear" w:color="FFFFFF" w:fill="FFFFFF"/>
            <w:vAlign w:val="bottom"/>
          </w:tcPr>
          <w:p w:rsidR="0091695D" w:rsidRPr="005E2B3D" w:rsidRDefault="0091695D" w:rsidP="0091695D">
            <w:pPr>
              <w:jc w:val="center"/>
              <w:rPr>
                <w:color w:val="000000" w:themeColor="text1"/>
                <w:sz w:val="20"/>
                <w:szCs w:val="20"/>
              </w:rPr>
            </w:pPr>
            <w:r>
              <w:rPr>
                <w:color w:val="000000" w:themeColor="text1"/>
                <w:sz w:val="20"/>
                <w:szCs w:val="20"/>
              </w:rPr>
              <w:t>35,30</w:t>
            </w:r>
          </w:p>
        </w:tc>
        <w:tc>
          <w:tcPr>
            <w:tcW w:w="1276" w:type="dxa"/>
            <w:tcBorders>
              <w:top w:val="nil"/>
              <w:left w:val="nil"/>
              <w:bottom w:val="single" w:sz="4" w:space="0" w:color="auto"/>
              <w:right w:val="single" w:sz="4" w:space="0" w:color="auto"/>
            </w:tcBorders>
            <w:shd w:val="clear" w:color="FFFFFF" w:fill="FFFFFF"/>
            <w:vAlign w:val="bottom"/>
          </w:tcPr>
          <w:p w:rsidR="0091695D" w:rsidRPr="005E2B3D" w:rsidRDefault="0091695D" w:rsidP="0091695D">
            <w:pPr>
              <w:jc w:val="center"/>
              <w:rPr>
                <w:color w:val="000000" w:themeColor="text1"/>
                <w:sz w:val="20"/>
                <w:szCs w:val="20"/>
              </w:rPr>
            </w:pPr>
            <w:r>
              <w:rPr>
                <w:color w:val="000000" w:themeColor="text1"/>
                <w:sz w:val="20"/>
                <w:szCs w:val="20"/>
              </w:rPr>
              <w:t>0,70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-34,60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1,98</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0106</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18538,87</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19105,04</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566,17</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103,05</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1,13</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tcPr>
          <w:p w:rsidR="0091695D" w:rsidRPr="005E2B3D" w:rsidRDefault="0091695D" w:rsidP="0091695D">
            <w:pPr>
              <w:rPr>
                <w:color w:val="000000" w:themeColor="text1"/>
                <w:sz w:val="20"/>
                <w:szCs w:val="20"/>
              </w:rPr>
            </w:pPr>
            <w:r>
              <w:rPr>
                <w:color w:val="000000" w:themeColor="text1"/>
                <w:sz w:val="20"/>
                <w:szCs w:val="20"/>
              </w:rPr>
              <w:t xml:space="preserve">Обеспечение проведения выборов и референдумов </w:t>
            </w:r>
          </w:p>
        </w:tc>
        <w:tc>
          <w:tcPr>
            <w:tcW w:w="851" w:type="dxa"/>
            <w:tcBorders>
              <w:top w:val="nil"/>
              <w:left w:val="nil"/>
              <w:bottom w:val="single" w:sz="4" w:space="0" w:color="auto"/>
              <w:right w:val="single" w:sz="4" w:space="0" w:color="auto"/>
            </w:tcBorders>
            <w:shd w:val="clear" w:color="FFFFFF" w:fill="FFFFFF"/>
            <w:vAlign w:val="bottom"/>
          </w:tcPr>
          <w:p w:rsidR="0091695D" w:rsidRPr="005E2B3D" w:rsidRDefault="0091695D" w:rsidP="0091695D">
            <w:pPr>
              <w:jc w:val="center"/>
              <w:rPr>
                <w:color w:val="000000" w:themeColor="text1"/>
                <w:sz w:val="20"/>
                <w:szCs w:val="20"/>
              </w:rPr>
            </w:pPr>
            <w:r>
              <w:rPr>
                <w:color w:val="000000" w:themeColor="text1"/>
                <w:sz w:val="20"/>
                <w:szCs w:val="20"/>
              </w:rPr>
              <w:t>0107</w:t>
            </w:r>
          </w:p>
        </w:tc>
        <w:tc>
          <w:tcPr>
            <w:tcW w:w="1842" w:type="dxa"/>
            <w:tcBorders>
              <w:top w:val="nil"/>
              <w:left w:val="nil"/>
              <w:bottom w:val="single" w:sz="4" w:space="0" w:color="auto"/>
              <w:right w:val="single" w:sz="4" w:space="0" w:color="auto"/>
            </w:tcBorders>
            <w:shd w:val="clear" w:color="auto" w:fill="auto"/>
            <w:noWrap/>
            <w:vAlign w:val="bottom"/>
          </w:tcPr>
          <w:p w:rsidR="0091695D" w:rsidRDefault="0091695D" w:rsidP="0091695D">
            <w:pPr>
              <w:jc w:val="center"/>
              <w:rPr>
                <w:color w:val="000000" w:themeColor="text1"/>
                <w:sz w:val="20"/>
                <w:szCs w:val="20"/>
              </w:rPr>
            </w:pPr>
            <w:r>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noWrap/>
            <w:vAlign w:val="bottom"/>
          </w:tcPr>
          <w:p w:rsidR="0091695D" w:rsidRDefault="0091695D" w:rsidP="0091695D">
            <w:pPr>
              <w:jc w:val="center"/>
              <w:rPr>
                <w:color w:val="000000" w:themeColor="text1"/>
                <w:sz w:val="20"/>
                <w:szCs w:val="20"/>
              </w:rPr>
            </w:pPr>
            <w:r>
              <w:rPr>
                <w:color w:val="000000" w:themeColor="text1"/>
                <w:sz w:val="20"/>
                <w:szCs w:val="20"/>
              </w:rPr>
              <w:t>537,68</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537,68</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0,03</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Default="0091695D" w:rsidP="0091695D">
            <w:pPr>
              <w:rPr>
                <w:color w:val="000000" w:themeColor="text1"/>
                <w:sz w:val="20"/>
                <w:szCs w:val="20"/>
              </w:rPr>
            </w:pPr>
          </w:p>
          <w:p w:rsidR="0091695D" w:rsidRPr="005E2B3D" w:rsidRDefault="0091695D" w:rsidP="0091695D">
            <w:pPr>
              <w:rPr>
                <w:color w:val="000000" w:themeColor="text1"/>
                <w:sz w:val="20"/>
                <w:szCs w:val="20"/>
              </w:rPr>
            </w:pPr>
            <w:r w:rsidRPr="005E2B3D">
              <w:rPr>
                <w:color w:val="000000" w:themeColor="text1"/>
                <w:sz w:val="20"/>
                <w:szCs w:val="20"/>
              </w:rPr>
              <w:t>Резервные фонды</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0111</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150,0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150,0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100,0</w:t>
            </w:r>
          </w:p>
        </w:tc>
        <w:tc>
          <w:tcPr>
            <w:tcW w:w="850" w:type="dxa"/>
            <w:tcBorders>
              <w:top w:val="nil"/>
              <w:left w:val="nil"/>
              <w:bottom w:val="single" w:sz="4" w:space="0" w:color="auto"/>
              <w:right w:val="single" w:sz="4" w:space="0" w:color="auto"/>
            </w:tcBorders>
          </w:tcPr>
          <w:p w:rsidR="0091695D" w:rsidRDefault="0091695D" w:rsidP="0091695D">
            <w:pPr>
              <w:rPr>
                <w:color w:val="000000" w:themeColor="text1"/>
                <w:sz w:val="20"/>
                <w:szCs w:val="20"/>
              </w:rPr>
            </w:pPr>
            <w:r>
              <w:rPr>
                <w:color w:val="000000" w:themeColor="text1"/>
                <w:sz w:val="20"/>
                <w:szCs w:val="20"/>
              </w:rPr>
              <w:t xml:space="preserve"> </w:t>
            </w:r>
          </w:p>
          <w:p w:rsidR="0091695D" w:rsidRPr="005E2B3D" w:rsidRDefault="0091695D" w:rsidP="0091695D">
            <w:pPr>
              <w:rPr>
                <w:color w:val="000000" w:themeColor="text1"/>
                <w:sz w:val="20"/>
                <w:szCs w:val="20"/>
              </w:rPr>
            </w:pPr>
            <w:r>
              <w:rPr>
                <w:color w:val="000000" w:themeColor="text1"/>
                <w:sz w:val="20"/>
                <w:szCs w:val="20"/>
              </w:rPr>
              <w:t xml:space="preserve">  0,01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0113</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4261,66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4299,95</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38,29</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100,90</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0,25</w:t>
            </w:r>
          </w:p>
        </w:tc>
      </w:tr>
      <w:tr w:rsidR="0091695D" w:rsidRPr="005E2B3D" w:rsidTr="0091695D">
        <w:trPr>
          <w:trHeight w:val="510"/>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0300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7883,61</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11781,43</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3897,82</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149,44</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0,70</w:t>
            </w:r>
          </w:p>
        </w:tc>
      </w:tr>
      <w:tr w:rsidR="0091695D" w:rsidRPr="005E2B3D" w:rsidTr="0091695D">
        <w:trPr>
          <w:trHeight w:val="510"/>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0309</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7694,91</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11652,13</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3957,22</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151,43</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0,69</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1695D" w:rsidRPr="005E2B3D" w:rsidRDefault="0091695D" w:rsidP="0091695D">
            <w:pPr>
              <w:rPr>
                <w:color w:val="000000" w:themeColor="text1"/>
                <w:sz w:val="20"/>
                <w:szCs w:val="20"/>
              </w:rPr>
            </w:pPr>
            <w:r w:rsidRPr="005E2B3D">
              <w:rPr>
                <w:color w:val="000000" w:themeColor="text1"/>
                <w:sz w:val="20"/>
                <w:szCs w:val="20"/>
              </w:rPr>
              <w:t>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0314</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188,70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129,30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-59,40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68,52</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0,01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lastRenderedPageBreak/>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0400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highlight w:val="yellow"/>
              </w:rPr>
            </w:pPr>
            <w:r w:rsidRPr="00925E30">
              <w:rPr>
                <w:b/>
                <w:color w:val="000000" w:themeColor="text1"/>
                <w:sz w:val="20"/>
                <w:szCs w:val="20"/>
              </w:rPr>
              <w:t>58504,76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highlight w:val="yellow"/>
              </w:rPr>
            </w:pPr>
            <w:r w:rsidRPr="00231E7C">
              <w:rPr>
                <w:b/>
                <w:color w:val="000000" w:themeColor="text1"/>
                <w:sz w:val="20"/>
                <w:szCs w:val="20"/>
              </w:rPr>
              <w:t>2506,80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highlight w:val="yellow"/>
              </w:rPr>
            </w:pPr>
            <w:r w:rsidRPr="004E7FE5">
              <w:rPr>
                <w:b/>
                <w:color w:val="000000" w:themeColor="text1"/>
                <w:sz w:val="20"/>
                <w:szCs w:val="20"/>
              </w:rPr>
              <w:t>-55997,96</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highlight w:val="yellow"/>
              </w:rPr>
            </w:pPr>
            <w:r w:rsidRPr="00BE49AD">
              <w:rPr>
                <w:b/>
                <w:color w:val="000000" w:themeColor="text1"/>
                <w:sz w:val="20"/>
                <w:szCs w:val="20"/>
              </w:rPr>
              <w:t>4,28</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highlight w:val="yellow"/>
              </w:rPr>
            </w:pPr>
          </w:p>
          <w:p w:rsidR="0091695D" w:rsidRPr="005E2B3D" w:rsidRDefault="0091695D" w:rsidP="0091695D">
            <w:pPr>
              <w:jc w:val="center"/>
              <w:rPr>
                <w:b/>
                <w:color w:val="000000" w:themeColor="text1"/>
                <w:sz w:val="20"/>
                <w:szCs w:val="20"/>
                <w:highlight w:val="yellow"/>
              </w:rPr>
            </w:pPr>
            <w:r w:rsidRPr="00113909">
              <w:rPr>
                <w:b/>
                <w:color w:val="000000" w:themeColor="text1"/>
                <w:sz w:val="20"/>
                <w:szCs w:val="20"/>
              </w:rPr>
              <w:t>0,15</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0409</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58012,76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1386,80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-56625,96</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2,39</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0,08</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0412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492,0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1120,0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628,0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228,64</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0,07</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0500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3236,27</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2748,96</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-487,31</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84,94</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0,16</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color w:val="000000" w:themeColor="text1"/>
                <w:sz w:val="27"/>
                <w:szCs w:val="27"/>
              </w:rPr>
              <w:t>Коммунальное хозяйство</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Cs/>
                <w:color w:val="000000" w:themeColor="text1"/>
                <w:sz w:val="20"/>
                <w:szCs w:val="20"/>
              </w:rPr>
            </w:pPr>
            <w:r w:rsidRPr="005E2B3D">
              <w:rPr>
                <w:bCs/>
                <w:color w:val="000000" w:themeColor="text1"/>
                <w:sz w:val="20"/>
                <w:szCs w:val="20"/>
              </w:rPr>
              <w:t>0502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957,63</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w:t>
            </w:r>
          </w:p>
        </w:tc>
      </w:tr>
      <w:tr w:rsidR="0091695D" w:rsidRPr="005E2B3D" w:rsidTr="0091695D">
        <w:trPr>
          <w:trHeight w:val="390"/>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0505</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2278,61</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2748,96</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470,35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120,64</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0,16</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tcPr>
          <w:p w:rsidR="0091695D" w:rsidRPr="005E2B3D" w:rsidRDefault="0091695D" w:rsidP="0091695D">
            <w:pPr>
              <w:rPr>
                <w:b/>
                <w:bCs/>
                <w:color w:val="000000" w:themeColor="text1"/>
                <w:sz w:val="20"/>
                <w:szCs w:val="20"/>
              </w:rPr>
            </w:pPr>
            <w:r w:rsidRPr="005E2B3D">
              <w:rPr>
                <w:b/>
                <w:bCs/>
                <w:color w:val="000000" w:themeColor="text1"/>
                <w:sz w:val="20"/>
                <w:szCs w:val="20"/>
              </w:rPr>
              <w:t>ОХРАНА ОКРУЖАЮЩЕЙ СРЕДЫ</w:t>
            </w:r>
          </w:p>
        </w:tc>
        <w:tc>
          <w:tcPr>
            <w:tcW w:w="851" w:type="dxa"/>
            <w:tcBorders>
              <w:top w:val="nil"/>
              <w:left w:val="nil"/>
              <w:bottom w:val="single" w:sz="4" w:space="0" w:color="auto"/>
              <w:right w:val="single" w:sz="4" w:space="0" w:color="auto"/>
            </w:tcBorders>
            <w:shd w:val="clear" w:color="FFFFFF" w:fill="FFFFFF"/>
            <w:vAlign w:val="bottom"/>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0600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19729,56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24870,42</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5140,86</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126,06</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1,47</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tcPr>
          <w:p w:rsidR="0091695D" w:rsidRPr="00DD6A81" w:rsidRDefault="0091695D" w:rsidP="0091695D">
            <w:pPr>
              <w:rPr>
                <w:bCs/>
                <w:color w:val="000000" w:themeColor="text1"/>
                <w:sz w:val="20"/>
                <w:szCs w:val="20"/>
              </w:rPr>
            </w:pPr>
            <w:r w:rsidRPr="00DD6A81">
              <w:rPr>
                <w:bCs/>
                <w:color w:val="000000" w:themeColor="text1"/>
                <w:sz w:val="20"/>
                <w:szCs w:val="20"/>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FFFFFF" w:fill="FFFFFF"/>
            <w:vAlign w:val="bottom"/>
          </w:tcPr>
          <w:p w:rsidR="0091695D" w:rsidRPr="00DD6A81" w:rsidRDefault="0091695D" w:rsidP="0091695D">
            <w:pPr>
              <w:jc w:val="center"/>
              <w:rPr>
                <w:bCs/>
                <w:color w:val="000000" w:themeColor="text1"/>
                <w:sz w:val="20"/>
                <w:szCs w:val="20"/>
              </w:rPr>
            </w:pPr>
            <w:r w:rsidRPr="00DD6A81">
              <w:rPr>
                <w:bCs/>
                <w:color w:val="000000" w:themeColor="text1"/>
                <w:sz w:val="20"/>
                <w:szCs w:val="20"/>
              </w:rPr>
              <w:t>0605</w:t>
            </w:r>
          </w:p>
        </w:tc>
        <w:tc>
          <w:tcPr>
            <w:tcW w:w="1842" w:type="dxa"/>
            <w:tcBorders>
              <w:top w:val="nil"/>
              <w:left w:val="nil"/>
              <w:bottom w:val="single" w:sz="4" w:space="0" w:color="auto"/>
              <w:right w:val="single" w:sz="4" w:space="0" w:color="auto"/>
            </w:tcBorders>
            <w:shd w:val="clear" w:color="auto" w:fill="auto"/>
            <w:noWrap/>
            <w:vAlign w:val="bottom"/>
          </w:tcPr>
          <w:p w:rsidR="0091695D" w:rsidRPr="00DD6A81" w:rsidRDefault="0091695D" w:rsidP="0091695D">
            <w:pPr>
              <w:jc w:val="center"/>
              <w:rPr>
                <w:color w:val="000000" w:themeColor="text1"/>
                <w:sz w:val="20"/>
                <w:szCs w:val="20"/>
              </w:rPr>
            </w:pPr>
            <w:r>
              <w:rPr>
                <w:color w:val="000000" w:themeColor="text1"/>
                <w:sz w:val="20"/>
                <w:szCs w:val="20"/>
              </w:rPr>
              <w:t>19729,56</w:t>
            </w:r>
          </w:p>
        </w:tc>
        <w:tc>
          <w:tcPr>
            <w:tcW w:w="1276" w:type="dxa"/>
            <w:tcBorders>
              <w:top w:val="nil"/>
              <w:left w:val="nil"/>
              <w:bottom w:val="single" w:sz="4" w:space="0" w:color="auto"/>
              <w:right w:val="single" w:sz="4" w:space="0" w:color="auto"/>
            </w:tcBorders>
            <w:shd w:val="clear" w:color="auto" w:fill="auto"/>
            <w:noWrap/>
            <w:vAlign w:val="bottom"/>
          </w:tcPr>
          <w:p w:rsidR="0091695D" w:rsidRPr="00231E7C" w:rsidRDefault="0091695D" w:rsidP="0091695D">
            <w:pPr>
              <w:jc w:val="center"/>
              <w:rPr>
                <w:color w:val="000000" w:themeColor="text1"/>
                <w:sz w:val="20"/>
                <w:szCs w:val="20"/>
              </w:rPr>
            </w:pPr>
            <w:r w:rsidRPr="00231E7C">
              <w:rPr>
                <w:color w:val="000000" w:themeColor="text1"/>
                <w:sz w:val="20"/>
                <w:szCs w:val="20"/>
              </w:rPr>
              <w:t>24870,42</w:t>
            </w:r>
          </w:p>
        </w:tc>
        <w:tc>
          <w:tcPr>
            <w:tcW w:w="1418" w:type="dxa"/>
            <w:tcBorders>
              <w:top w:val="nil"/>
              <w:left w:val="nil"/>
              <w:bottom w:val="single" w:sz="4" w:space="0" w:color="auto"/>
              <w:right w:val="single" w:sz="4" w:space="0" w:color="auto"/>
            </w:tcBorders>
            <w:shd w:val="clear" w:color="auto" w:fill="auto"/>
            <w:noWrap/>
            <w:vAlign w:val="bottom"/>
          </w:tcPr>
          <w:p w:rsidR="0091695D" w:rsidRPr="003E07C0" w:rsidRDefault="0091695D" w:rsidP="0091695D">
            <w:pPr>
              <w:jc w:val="center"/>
              <w:rPr>
                <w:color w:val="000000" w:themeColor="text1"/>
                <w:sz w:val="20"/>
                <w:szCs w:val="20"/>
              </w:rPr>
            </w:pPr>
            <w:r w:rsidRPr="003E07C0">
              <w:rPr>
                <w:color w:val="000000" w:themeColor="text1"/>
                <w:sz w:val="20"/>
                <w:szCs w:val="20"/>
              </w:rPr>
              <w:t>5140,86</w:t>
            </w:r>
          </w:p>
        </w:tc>
        <w:tc>
          <w:tcPr>
            <w:tcW w:w="850" w:type="dxa"/>
            <w:tcBorders>
              <w:top w:val="nil"/>
              <w:left w:val="nil"/>
              <w:bottom w:val="single" w:sz="4" w:space="0" w:color="auto"/>
              <w:right w:val="single" w:sz="4" w:space="0" w:color="auto"/>
            </w:tcBorders>
            <w:shd w:val="clear" w:color="auto" w:fill="auto"/>
            <w:noWrap/>
            <w:vAlign w:val="bottom"/>
          </w:tcPr>
          <w:p w:rsidR="0091695D" w:rsidRPr="003E07C0" w:rsidRDefault="0091695D" w:rsidP="0091695D">
            <w:pPr>
              <w:jc w:val="center"/>
              <w:rPr>
                <w:color w:val="000000" w:themeColor="text1"/>
                <w:sz w:val="20"/>
                <w:szCs w:val="20"/>
              </w:rPr>
            </w:pPr>
            <w:r w:rsidRPr="003E07C0">
              <w:rPr>
                <w:color w:val="000000" w:themeColor="text1"/>
                <w:sz w:val="20"/>
                <w:szCs w:val="20"/>
              </w:rPr>
              <w:t>126,06</w:t>
            </w:r>
          </w:p>
        </w:tc>
        <w:tc>
          <w:tcPr>
            <w:tcW w:w="850" w:type="dxa"/>
            <w:tcBorders>
              <w:top w:val="nil"/>
              <w:left w:val="nil"/>
              <w:bottom w:val="single" w:sz="4" w:space="0" w:color="auto"/>
              <w:right w:val="single" w:sz="4" w:space="0" w:color="auto"/>
            </w:tcBorders>
          </w:tcPr>
          <w:p w:rsidR="0091695D" w:rsidRPr="003E07C0" w:rsidRDefault="0091695D" w:rsidP="0091695D">
            <w:pPr>
              <w:jc w:val="center"/>
              <w:rPr>
                <w:color w:val="000000" w:themeColor="text1"/>
                <w:sz w:val="20"/>
                <w:szCs w:val="20"/>
              </w:rPr>
            </w:pPr>
          </w:p>
          <w:p w:rsidR="0091695D" w:rsidRPr="003E07C0" w:rsidRDefault="0091695D" w:rsidP="0091695D">
            <w:pPr>
              <w:jc w:val="center"/>
              <w:rPr>
                <w:color w:val="000000" w:themeColor="text1"/>
                <w:sz w:val="20"/>
                <w:szCs w:val="20"/>
              </w:rPr>
            </w:pPr>
            <w:r w:rsidRPr="003E07C0">
              <w:rPr>
                <w:color w:val="000000" w:themeColor="text1"/>
                <w:sz w:val="20"/>
                <w:szCs w:val="20"/>
              </w:rPr>
              <w:t>1,47</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p>
          <w:p w:rsidR="0091695D" w:rsidRPr="005E2B3D" w:rsidRDefault="0091695D" w:rsidP="0091695D">
            <w:pPr>
              <w:rPr>
                <w:b/>
                <w:bCs/>
                <w:color w:val="000000" w:themeColor="text1"/>
                <w:sz w:val="20"/>
                <w:szCs w:val="20"/>
              </w:rPr>
            </w:pPr>
            <w:r w:rsidRPr="005E2B3D">
              <w:rPr>
                <w:b/>
                <w:bCs/>
                <w:color w:val="000000" w:themeColor="text1"/>
                <w:sz w:val="20"/>
                <w:szCs w:val="20"/>
              </w:rPr>
              <w:t>ОБРАЗОВАНИЕ</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0700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1371116,64</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1339952,79</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31163,85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97,73</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79,29</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Дошкольное образование</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0701</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315919,51</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310696,98</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-5222,53</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98,35</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18,38</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Default="0091695D" w:rsidP="0091695D">
            <w:pPr>
              <w:rPr>
                <w:color w:val="000000" w:themeColor="text1"/>
                <w:sz w:val="20"/>
                <w:szCs w:val="20"/>
              </w:rPr>
            </w:pPr>
          </w:p>
          <w:p w:rsidR="0091695D" w:rsidRPr="005E2B3D" w:rsidRDefault="0091695D" w:rsidP="0091695D">
            <w:pPr>
              <w:rPr>
                <w:color w:val="000000" w:themeColor="text1"/>
                <w:sz w:val="20"/>
                <w:szCs w:val="20"/>
              </w:rPr>
            </w:pPr>
            <w:r w:rsidRPr="005E2B3D">
              <w:rPr>
                <w:color w:val="000000" w:themeColor="text1"/>
                <w:sz w:val="20"/>
                <w:szCs w:val="20"/>
              </w:rPr>
              <w:t>Общее образование</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0702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965846,99</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943223,94</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-22623,05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97,66</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55,81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91695D" w:rsidRPr="005E2B3D" w:rsidRDefault="0091695D" w:rsidP="0091695D">
            <w:pPr>
              <w:rPr>
                <w:color w:val="000000" w:themeColor="text1"/>
                <w:sz w:val="20"/>
                <w:szCs w:val="20"/>
              </w:rPr>
            </w:pPr>
            <w:r w:rsidRPr="005E2B3D">
              <w:rPr>
                <w:color w:val="000000" w:themeColor="text1"/>
                <w:sz w:val="20"/>
                <w:szCs w:val="20"/>
              </w:rPr>
              <w:t>Дополнительное образование детей</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0703</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55092,93</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52262,70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-2830,23</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94,86</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3,09</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0707</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highlight w:val="yellow"/>
              </w:rPr>
            </w:pPr>
            <w:r w:rsidRPr="00023102">
              <w:rPr>
                <w:color w:val="000000" w:themeColor="text1"/>
                <w:sz w:val="20"/>
                <w:szCs w:val="20"/>
              </w:rPr>
              <w:t>7632,93</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highlight w:val="yellow"/>
              </w:rPr>
            </w:pPr>
            <w:r w:rsidRPr="00AC4A63">
              <w:rPr>
                <w:color w:val="000000" w:themeColor="text1"/>
                <w:sz w:val="20"/>
                <w:szCs w:val="20"/>
              </w:rPr>
              <w:t>7102,50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highlight w:val="yellow"/>
              </w:rPr>
            </w:pPr>
            <w:r w:rsidRPr="00DF6151">
              <w:rPr>
                <w:color w:val="000000" w:themeColor="text1"/>
                <w:sz w:val="20"/>
                <w:szCs w:val="20"/>
              </w:rPr>
              <w:t>-</w:t>
            </w:r>
            <w:r>
              <w:rPr>
                <w:color w:val="000000" w:themeColor="text1"/>
                <w:sz w:val="20"/>
                <w:szCs w:val="20"/>
              </w:rPr>
              <w:t>530,43</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highlight w:val="yellow"/>
              </w:rPr>
            </w:pPr>
            <w:r w:rsidRPr="00055899">
              <w:rPr>
                <w:color w:val="000000" w:themeColor="text1"/>
                <w:sz w:val="20"/>
                <w:szCs w:val="20"/>
              </w:rPr>
              <w:t>93,05</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highlight w:val="yellow"/>
              </w:rPr>
            </w:pPr>
          </w:p>
          <w:p w:rsidR="0091695D" w:rsidRPr="005E2B3D" w:rsidRDefault="0091695D" w:rsidP="0091695D">
            <w:pPr>
              <w:jc w:val="center"/>
              <w:rPr>
                <w:color w:val="000000" w:themeColor="text1"/>
                <w:sz w:val="20"/>
                <w:szCs w:val="20"/>
                <w:highlight w:val="yellow"/>
              </w:rPr>
            </w:pPr>
            <w:r w:rsidRPr="003E07C0">
              <w:rPr>
                <w:color w:val="000000" w:themeColor="text1"/>
                <w:sz w:val="20"/>
                <w:szCs w:val="20"/>
              </w:rPr>
              <w:t>0,42</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вопросы в области образования</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0709</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26624,27</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26666,67</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42,40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100,16</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1,58</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КУЛЬТУРА, КИНЕМАТОГРАФИЯ</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0800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32859,16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29611,12</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-3248,04</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90,12</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1,75</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Культура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0801</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22553,44</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18607,68</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-3945,76</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82,50</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1,10</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0804</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10305,72</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11003,44</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697,72</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106,77</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0,65</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Default="0091695D" w:rsidP="0091695D">
            <w:pPr>
              <w:rPr>
                <w:b/>
                <w:bCs/>
                <w:color w:val="000000" w:themeColor="text1"/>
                <w:sz w:val="20"/>
                <w:szCs w:val="20"/>
              </w:rPr>
            </w:pPr>
          </w:p>
          <w:p w:rsidR="0091695D" w:rsidRPr="005E2B3D" w:rsidRDefault="0091695D" w:rsidP="0091695D">
            <w:pPr>
              <w:rPr>
                <w:b/>
                <w:bCs/>
                <w:color w:val="000000" w:themeColor="text1"/>
                <w:sz w:val="20"/>
                <w:szCs w:val="20"/>
              </w:rPr>
            </w:pPr>
            <w:r w:rsidRPr="005E2B3D">
              <w:rPr>
                <w:b/>
                <w:bCs/>
                <w:color w:val="000000" w:themeColor="text1"/>
                <w:sz w:val="20"/>
                <w:szCs w:val="20"/>
              </w:rPr>
              <w:t>СОЦИАЛЬНАЯ ПОЛИТИКА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1000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43270,97</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38194,67</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-5076,30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88,27</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2,26</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Default="0091695D" w:rsidP="0091695D">
            <w:pPr>
              <w:rPr>
                <w:color w:val="000000" w:themeColor="text1"/>
                <w:sz w:val="20"/>
                <w:szCs w:val="20"/>
              </w:rPr>
            </w:pPr>
          </w:p>
          <w:p w:rsidR="0091695D" w:rsidRPr="005E2B3D" w:rsidRDefault="0091695D" w:rsidP="0091695D">
            <w:pPr>
              <w:rPr>
                <w:color w:val="000000" w:themeColor="text1"/>
                <w:sz w:val="20"/>
                <w:szCs w:val="20"/>
              </w:rPr>
            </w:pPr>
            <w:r w:rsidRPr="005E2B3D">
              <w:rPr>
                <w:color w:val="000000" w:themeColor="text1"/>
                <w:sz w:val="20"/>
                <w:szCs w:val="20"/>
              </w:rPr>
              <w:t>Пенсионное обеспечение</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1001</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5753,64</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6310,60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557,0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109,68</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0,37</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Социальное обеспечение населения</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1003</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6028,0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Охрана семьи и детства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1004</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26836,52</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29068,57</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2232,05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108,32</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1,72</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1006</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4652,80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2815,50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-1837,30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60,51</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0,17</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1100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highlight w:val="yellow"/>
              </w:rPr>
            </w:pPr>
            <w:r w:rsidRPr="00023102">
              <w:rPr>
                <w:b/>
                <w:color w:val="000000" w:themeColor="text1"/>
                <w:sz w:val="20"/>
                <w:szCs w:val="20"/>
              </w:rPr>
              <w:t>797958,10</w:t>
            </w:r>
          </w:p>
        </w:tc>
        <w:tc>
          <w:tcPr>
            <w:tcW w:w="1276" w:type="dxa"/>
            <w:tcBorders>
              <w:top w:val="nil"/>
              <w:left w:val="nil"/>
              <w:bottom w:val="single" w:sz="4" w:space="0" w:color="auto"/>
              <w:right w:val="single" w:sz="4" w:space="0" w:color="auto"/>
            </w:tcBorders>
            <w:shd w:val="clear" w:color="auto" w:fill="auto"/>
            <w:noWrap/>
            <w:vAlign w:val="bottom"/>
          </w:tcPr>
          <w:p w:rsidR="0091695D" w:rsidRPr="00806617" w:rsidRDefault="0091695D" w:rsidP="0091695D">
            <w:pPr>
              <w:jc w:val="center"/>
              <w:rPr>
                <w:b/>
                <w:color w:val="000000" w:themeColor="text1"/>
                <w:sz w:val="20"/>
                <w:szCs w:val="20"/>
              </w:rPr>
            </w:pPr>
            <w:r w:rsidRPr="00806617">
              <w:rPr>
                <w:b/>
                <w:color w:val="000000" w:themeColor="text1"/>
                <w:sz w:val="20"/>
                <w:szCs w:val="20"/>
              </w:rPr>
              <w:t>8546,30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b/>
                <w:color w:val="000000" w:themeColor="text1"/>
                <w:sz w:val="20"/>
                <w:szCs w:val="20"/>
                <w:highlight w:val="yellow"/>
              </w:rPr>
            </w:pPr>
            <w:r w:rsidRPr="00C11B89">
              <w:rPr>
                <w:b/>
                <w:color w:val="000000" w:themeColor="text1"/>
                <w:sz w:val="20"/>
                <w:szCs w:val="20"/>
              </w:rPr>
              <w:t xml:space="preserve"> </w:t>
            </w:r>
            <w:r>
              <w:rPr>
                <w:b/>
                <w:color w:val="000000" w:themeColor="text1"/>
                <w:sz w:val="20"/>
                <w:szCs w:val="20"/>
              </w:rPr>
              <w:t xml:space="preserve"> </w:t>
            </w:r>
            <w:r w:rsidRPr="00C11B89">
              <w:rPr>
                <w:b/>
                <w:color w:val="000000" w:themeColor="text1"/>
                <w:sz w:val="20"/>
                <w:szCs w:val="20"/>
              </w:rPr>
              <w:t>- 789411,80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b/>
                <w:color w:val="000000" w:themeColor="text1"/>
                <w:sz w:val="20"/>
                <w:szCs w:val="20"/>
                <w:highlight w:val="yellow"/>
              </w:rPr>
            </w:pPr>
            <w:r>
              <w:rPr>
                <w:b/>
                <w:color w:val="000000" w:themeColor="text1"/>
                <w:sz w:val="20"/>
                <w:szCs w:val="20"/>
              </w:rPr>
              <w:t xml:space="preserve">    </w:t>
            </w:r>
            <w:r w:rsidRPr="00703B92">
              <w:rPr>
                <w:b/>
                <w:color w:val="000000" w:themeColor="text1"/>
                <w:sz w:val="20"/>
                <w:szCs w:val="20"/>
              </w:rPr>
              <w:t>1,07</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highlight w:val="yellow"/>
              </w:rPr>
            </w:pPr>
          </w:p>
          <w:p w:rsidR="0091695D" w:rsidRPr="005E2B3D" w:rsidRDefault="0091695D" w:rsidP="0091695D">
            <w:pPr>
              <w:jc w:val="center"/>
              <w:rPr>
                <w:b/>
                <w:color w:val="000000" w:themeColor="text1"/>
                <w:sz w:val="20"/>
                <w:szCs w:val="20"/>
                <w:highlight w:val="yellow"/>
              </w:rPr>
            </w:pPr>
            <w:r w:rsidRPr="003E07C0">
              <w:rPr>
                <w:b/>
                <w:color w:val="000000" w:themeColor="text1"/>
                <w:sz w:val="20"/>
                <w:szCs w:val="20"/>
              </w:rPr>
              <w:t>0,51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Массовый спорт</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1102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797958,10</w:t>
            </w:r>
          </w:p>
        </w:tc>
        <w:tc>
          <w:tcPr>
            <w:tcW w:w="1276" w:type="dxa"/>
            <w:tcBorders>
              <w:top w:val="nil"/>
              <w:left w:val="nil"/>
              <w:bottom w:val="single" w:sz="4" w:space="0" w:color="auto"/>
              <w:right w:val="single" w:sz="4" w:space="0" w:color="auto"/>
            </w:tcBorders>
            <w:shd w:val="clear" w:color="auto" w:fill="auto"/>
            <w:noWrap/>
            <w:vAlign w:val="bottom"/>
          </w:tcPr>
          <w:p w:rsidR="0091695D" w:rsidRPr="00806617" w:rsidRDefault="0091695D" w:rsidP="0091695D">
            <w:pPr>
              <w:jc w:val="center"/>
              <w:rPr>
                <w:color w:val="000000" w:themeColor="text1"/>
                <w:sz w:val="20"/>
                <w:szCs w:val="20"/>
              </w:rPr>
            </w:pPr>
            <w:r>
              <w:rPr>
                <w:color w:val="000000" w:themeColor="text1"/>
                <w:sz w:val="20"/>
                <w:szCs w:val="20"/>
              </w:rPr>
              <w:t>8546,30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-789411,58</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color w:val="000000" w:themeColor="text1"/>
                <w:sz w:val="20"/>
                <w:szCs w:val="20"/>
              </w:rPr>
            </w:pPr>
            <w:r>
              <w:rPr>
                <w:color w:val="000000" w:themeColor="text1"/>
                <w:sz w:val="20"/>
                <w:szCs w:val="20"/>
              </w:rPr>
              <w:t xml:space="preserve">    1,07</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r>
              <w:rPr>
                <w:color w:val="000000" w:themeColor="text1"/>
                <w:sz w:val="20"/>
                <w:szCs w:val="20"/>
              </w:rPr>
              <w:t>0,51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СРЕДСТВА МАССОВОЙ ИНФОРМАЦИИ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1200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4221,96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3632,98</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-588,98</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86,05</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0,21</w:t>
            </w: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color w:val="000000" w:themeColor="text1"/>
                <w:sz w:val="20"/>
                <w:szCs w:val="20"/>
              </w:rPr>
            </w:pPr>
            <w:r w:rsidRPr="005E2B3D">
              <w:rPr>
                <w:color w:val="000000" w:themeColor="text1"/>
                <w:sz w:val="20"/>
                <w:szCs w:val="20"/>
              </w:rPr>
              <w:t>Периодическая печать и издательства</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sidRPr="005E2B3D">
              <w:rPr>
                <w:color w:val="000000" w:themeColor="text1"/>
                <w:sz w:val="20"/>
                <w:szCs w:val="20"/>
              </w:rPr>
              <w:t>1202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4221,96</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3632,98</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-588,98</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86,05</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0,21</w:t>
            </w:r>
          </w:p>
        </w:tc>
      </w:tr>
      <w:tr w:rsidR="0091695D" w:rsidRPr="005E2B3D" w:rsidTr="0091695D">
        <w:trPr>
          <w:trHeight w:val="76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Pr="005E2B3D" w:rsidRDefault="0091695D" w:rsidP="0091695D">
            <w:pPr>
              <w:rPr>
                <w:b/>
                <w:bCs/>
                <w:color w:val="000000" w:themeColor="text1"/>
                <w:sz w:val="20"/>
                <w:szCs w:val="20"/>
              </w:rPr>
            </w:pPr>
            <w:r w:rsidRPr="005E2B3D">
              <w:rPr>
                <w:b/>
                <w:bCs/>
                <w:color w:val="000000" w:themeColor="text1"/>
                <w:sz w:val="20"/>
                <w:szCs w:val="20"/>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b/>
                <w:bCs/>
                <w:color w:val="000000" w:themeColor="text1"/>
                <w:sz w:val="20"/>
                <w:szCs w:val="20"/>
              </w:rPr>
            </w:pPr>
            <w:r w:rsidRPr="005E2B3D">
              <w:rPr>
                <w:b/>
                <w:bCs/>
                <w:color w:val="000000" w:themeColor="text1"/>
                <w:sz w:val="20"/>
                <w:szCs w:val="20"/>
              </w:rPr>
              <w:t>1400</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127558,10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128788,90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1230,80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100,96</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7,62</w:t>
            </w:r>
          </w:p>
        </w:tc>
      </w:tr>
      <w:tr w:rsidR="0091695D" w:rsidRPr="005E2B3D" w:rsidTr="0091695D">
        <w:trPr>
          <w:trHeight w:val="765"/>
        </w:trPr>
        <w:tc>
          <w:tcPr>
            <w:tcW w:w="3403" w:type="dxa"/>
            <w:tcBorders>
              <w:top w:val="nil"/>
              <w:left w:val="single" w:sz="4" w:space="0" w:color="auto"/>
              <w:bottom w:val="single" w:sz="4" w:space="0" w:color="auto"/>
              <w:right w:val="single" w:sz="4" w:space="0" w:color="auto"/>
            </w:tcBorders>
            <w:shd w:val="clear" w:color="FFFFFF" w:fill="FFFFFF"/>
          </w:tcPr>
          <w:p w:rsidR="0091695D" w:rsidRPr="005E2B3D" w:rsidRDefault="0091695D" w:rsidP="0091695D">
            <w:pPr>
              <w:rPr>
                <w:color w:val="000000" w:themeColor="text1"/>
                <w:sz w:val="20"/>
                <w:szCs w:val="20"/>
              </w:rPr>
            </w:pPr>
            <w:r>
              <w:rPr>
                <w:color w:val="000000" w:themeColor="text1"/>
                <w:sz w:val="20"/>
                <w:szCs w:val="20"/>
              </w:rPr>
              <w:t>Обеспечение  сбалансированности и устойчивости бюджетов поселений Эхирит-Булагатского района из областного бюджета</w:t>
            </w:r>
          </w:p>
        </w:tc>
        <w:tc>
          <w:tcPr>
            <w:tcW w:w="851" w:type="dxa"/>
            <w:tcBorders>
              <w:top w:val="nil"/>
              <w:left w:val="nil"/>
              <w:bottom w:val="single" w:sz="4" w:space="0" w:color="auto"/>
              <w:right w:val="single" w:sz="4" w:space="0" w:color="auto"/>
            </w:tcBorders>
            <w:shd w:val="clear" w:color="FFFFFF" w:fill="FFFFFF"/>
            <w:vAlign w:val="bottom"/>
          </w:tcPr>
          <w:p w:rsidR="0091695D" w:rsidRDefault="0091695D" w:rsidP="0091695D">
            <w:pPr>
              <w:jc w:val="center"/>
              <w:rPr>
                <w:color w:val="000000" w:themeColor="text1"/>
                <w:sz w:val="20"/>
                <w:szCs w:val="20"/>
              </w:rPr>
            </w:pPr>
            <w:r>
              <w:rPr>
                <w:color w:val="000000" w:themeColor="text1"/>
                <w:sz w:val="20"/>
                <w:szCs w:val="20"/>
              </w:rPr>
              <w:t>1401</w:t>
            </w:r>
          </w:p>
        </w:tc>
        <w:tc>
          <w:tcPr>
            <w:tcW w:w="1842" w:type="dxa"/>
            <w:tcBorders>
              <w:top w:val="nil"/>
              <w:left w:val="nil"/>
              <w:bottom w:val="single" w:sz="4" w:space="0" w:color="auto"/>
              <w:right w:val="single" w:sz="4" w:space="0" w:color="auto"/>
            </w:tcBorders>
            <w:shd w:val="clear" w:color="auto" w:fill="auto"/>
            <w:noWrap/>
            <w:vAlign w:val="bottom"/>
          </w:tcPr>
          <w:p w:rsidR="0091695D" w:rsidRDefault="0091695D" w:rsidP="0091695D">
            <w:pPr>
              <w:jc w:val="center"/>
              <w:rPr>
                <w:color w:val="000000" w:themeColor="text1"/>
                <w:sz w:val="20"/>
                <w:szCs w:val="20"/>
              </w:rPr>
            </w:pPr>
            <w:r>
              <w:rPr>
                <w:color w:val="000000" w:themeColor="text1"/>
                <w:sz w:val="20"/>
                <w:szCs w:val="20"/>
              </w:rPr>
              <w:t>106325,50</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105327,90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-997,60</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99,06</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6,23</w:t>
            </w:r>
          </w:p>
        </w:tc>
      </w:tr>
      <w:tr w:rsidR="0091695D" w:rsidRPr="005E2B3D" w:rsidTr="0091695D">
        <w:trPr>
          <w:trHeight w:val="765"/>
        </w:trPr>
        <w:tc>
          <w:tcPr>
            <w:tcW w:w="3403" w:type="dxa"/>
            <w:tcBorders>
              <w:top w:val="nil"/>
              <w:left w:val="single" w:sz="4" w:space="0" w:color="auto"/>
              <w:bottom w:val="single" w:sz="4" w:space="0" w:color="auto"/>
              <w:right w:val="single" w:sz="4" w:space="0" w:color="auto"/>
            </w:tcBorders>
            <w:shd w:val="clear" w:color="FFFFFF" w:fill="FFFFFF"/>
          </w:tcPr>
          <w:p w:rsidR="0091695D" w:rsidRDefault="0091695D" w:rsidP="0091695D">
            <w:pPr>
              <w:rPr>
                <w:color w:val="000000" w:themeColor="text1"/>
                <w:sz w:val="20"/>
                <w:szCs w:val="20"/>
              </w:rPr>
            </w:pPr>
          </w:p>
          <w:p w:rsidR="0091695D" w:rsidRDefault="0091695D" w:rsidP="0091695D">
            <w:pPr>
              <w:rPr>
                <w:color w:val="000000" w:themeColor="text1"/>
                <w:sz w:val="20"/>
                <w:szCs w:val="20"/>
              </w:rPr>
            </w:pPr>
            <w:r>
              <w:rPr>
                <w:color w:val="000000" w:themeColor="text1"/>
                <w:sz w:val="20"/>
                <w:szCs w:val="20"/>
              </w:rPr>
              <w:t>Обеспечение  сбалансированности и устойчивости бюджетов поселений Эхирит-Булагатского района</w:t>
            </w:r>
          </w:p>
        </w:tc>
        <w:tc>
          <w:tcPr>
            <w:tcW w:w="851" w:type="dxa"/>
            <w:tcBorders>
              <w:top w:val="nil"/>
              <w:left w:val="nil"/>
              <w:bottom w:val="single" w:sz="4" w:space="0" w:color="auto"/>
              <w:right w:val="single" w:sz="4" w:space="0" w:color="auto"/>
            </w:tcBorders>
            <w:shd w:val="clear" w:color="FFFFFF" w:fill="FFFFFF"/>
            <w:vAlign w:val="bottom"/>
          </w:tcPr>
          <w:p w:rsidR="0091695D" w:rsidRDefault="0091695D" w:rsidP="0091695D">
            <w:pPr>
              <w:jc w:val="center"/>
              <w:rPr>
                <w:color w:val="000000" w:themeColor="text1"/>
                <w:sz w:val="20"/>
                <w:szCs w:val="20"/>
              </w:rPr>
            </w:pPr>
            <w:r>
              <w:rPr>
                <w:color w:val="000000" w:themeColor="text1"/>
                <w:sz w:val="20"/>
                <w:szCs w:val="20"/>
              </w:rPr>
              <w:t>1401</w:t>
            </w:r>
          </w:p>
        </w:tc>
        <w:tc>
          <w:tcPr>
            <w:tcW w:w="1842" w:type="dxa"/>
            <w:tcBorders>
              <w:top w:val="nil"/>
              <w:left w:val="nil"/>
              <w:bottom w:val="single" w:sz="4" w:space="0" w:color="auto"/>
              <w:right w:val="single" w:sz="4" w:space="0" w:color="auto"/>
            </w:tcBorders>
            <w:shd w:val="clear" w:color="auto" w:fill="auto"/>
            <w:noWrap/>
            <w:vAlign w:val="bottom"/>
          </w:tcPr>
          <w:p w:rsidR="0091695D" w:rsidRDefault="0091695D" w:rsidP="0091695D">
            <w:pPr>
              <w:jc w:val="center"/>
              <w:rPr>
                <w:color w:val="000000" w:themeColor="text1"/>
                <w:sz w:val="20"/>
                <w:szCs w:val="20"/>
              </w:rPr>
            </w:pPr>
            <w:r>
              <w:rPr>
                <w:color w:val="000000" w:themeColor="text1"/>
                <w:sz w:val="20"/>
                <w:szCs w:val="20"/>
              </w:rPr>
              <w:t>11055,05</w:t>
            </w:r>
          </w:p>
        </w:tc>
        <w:tc>
          <w:tcPr>
            <w:tcW w:w="1276" w:type="dxa"/>
            <w:tcBorders>
              <w:top w:val="nil"/>
              <w:left w:val="nil"/>
              <w:bottom w:val="single" w:sz="4" w:space="0" w:color="auto"/>
              <w:right w:val="single" w:sz="4" w:space="0" w:color="auto"/>
            </w:tcBorders>
            <w:shd w:val="clear" w:color="auto" w:fill="auto"/>
            <w:noWrap/>
            <w:vAlign w:val="bottom"/>
          </w:tcPr>
          <w:p w:rsidR="0091695D" w:rsidRDefault="0091695D" w:rsidP="0091695D">
            <w:pPr>
              <w:jc w:val="center"/>
              <w:rPr>
                <w:color w:val="000000" w:themeColor="text1"/>
                <w:sz w:val="20"/>
                <w:szCs w:val="20"/>
              </w:rPr>
            </w:pPr>
            <w:r>
              <w:rPr>
                <w:color w:val="000000" w:themeColor="text1"/>
                <w:sz w:val="20"/>
                <w:szCs w:val="20"/>
              </w:rPr>
              <w:t>23461,00</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12405,95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212,22</w:t>
            </w:r>
          </w:p>
        </w:tc>
        <w:tc>
          <w:tcPr>
            <w:tcW w:w="850" w:type="dxa"/>
            <w:tcBorders>
              <w:top w:val="nil"/>
              <w:left w:val="nil"/>
              <w:bottom w:val="single" w:sz="4" w:space="0" w:color="auto"/>
              <w:right w:val="single" w:sz="4" w:space="0" w:color="auto"/>
            </w:tcBorders>
          </w:tcPr>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Default="0091695D" w:rsidP="0091695D">
            <w:pPr>
              <w:jc w:val="center"/>
              <w:rPr>
                <w:color w:val="000000" w:themeColor="text1"/>
                <w:sz w:val="20"/>
                <w:szCs w:val="20"/>
              </w:rPr>
            </w:pPr>
          </w:p>
          <w:p w:rsidR="0091695D" w:rsidRPr="005E2B3D" w:rsidRDefault="0091695D" w:rsidP="0091695D">
            <w:pPr>
              <w:jc w:val="center"/>
              <w:rPr>
                <w:color w:val="000000" w:themeColor="text1"/>
                <w:sz w:val="20"/>
                <w:szCs w:val="20"/>
              </w:rPr>
            </w:pPr>
            <w:r>
              <w:rPr>
                <w:color w:val="000000" w:themeColor="text1"/>
                <w:sz w:val="20"/>
                <w:szCs w:val="20"/>
              </w:rPr>
              <w:t>1,39</w:t>
            </w:r>
          </w:p>
        </w:tc>
      </w:tr>
      <w:tr w:rsidR="0091695D" w:rsidRPr="005E2B3D" w:rsidTr="0091695D">
        <w:trPr>
          <w:trHeight w:val="765"/>
        </w:trPr>
        <w:tc>
          <w:tcPr>
            <w:tcW w:w="3403" w:type="dxa"/>
            <w:tcBorders>
              <w:top w:val="nil"/>
              <w:left w:val="single" w:sz="4" w:space="0" w:color="auto"/>
              <w:bottom w:val="single" w:sz="4" w:space="0" w:color="auto"/>
              <w:right w:val="single" w:sz="4" w:space="0" w:color="auto"/>
            </w:tcBorders>
            <w:shd w:val="clear" w:color="FFFFFF" w:fill="FFFFFF"/>
            <w:hideMark/>
          </w:tcPr>
          <w:p w:rsidR="0091695D" w:rsidRDefault="0091695D" w:rsidP="0091695D">
            <w:pPr>
              <w:rPr>
                <w:color w:val="000000" w:themeColor="text1"/>
                <w:sz w:val="20"/>
                <w:szCs w:val="20"/>
              </w:rPr>
            </w:pPr>
            <w:r>
              <w:rPr>
                <w:color w:val="000000" w:themeColor="text1"/>
                <w:sz w:val="20"/>
                <w:szCs w:val="20"/>
              </w:rPr>
              <w:t xml:space="preserve">  </w:t>
            </w:r>
          </w:p>
          <w:p w:rsidR="0091695D" w:rsidRDefault="0091695D" w:rsidP="0091695D">
            <w:pPr>
              <w:rPr>
                <w:color w:val="000000" w:themeColor="text1"/>
                <w:sz w:val="20"/>
                <w:szCs w:val="20"/>
              </w:rPr>
            </w:pPr>
          </w:p>
          <w:p w:rsidR="0091695D" w:rsidRPr="005E2B3D" w:rsidRDefault="0091695D" w:rsidP="0091695D">
            <w:pPr>
              <w:rPr>
                <w:color w:val="000000" w:themeColor="text1"/>
                <w:sz w:val="20"/>
                <w:szCs w:val="20"/>
              </w:rPr>
            </w:pPr>
            <w:r>
              <w:rPr>
                <w:color w:val="000000" w:themeColor="text1"/>
                <w:sz w:val="20"/>
                <w:szCs w:val="20"/>
              </w:rPr>
              <w:t>Иные дотации</w:t>
            </w:r>
          </w:p>
        </w:tc>
        <w:tc>
          <w:tcPr>
            <w:tcW w:w="851" w:type="dxa"/>
            <w:tcBorders>
              <w:top w:val="nil"/>
              <w:left w:val="nil"/>
              <w:bottom w:val="single" w:sz="4" w:space="0" w:color="auto"/>
              <w:right w:val="single" w:sz="4" w:space="0" w:color="auto"/>
            </w:tcBorders>
            <w:shd w:val="clear" w:color="FFFFFF" w:fill="FFFFFF"/>
            <w:vAlign w:val="bottom"/>
            <w:hideMark/>
          </w:tcPr>
          <w:p w:rsidR="0091695D" w:rsidRPr="005E2B3D" w:rsidRDefault="0091695D" w:rsidP="0091695D">
            <w:pPr>
              <w:jc w:val="center"/>
              <w:rPr>
                <w:color w:val="000000" w:themeColor="text1"/>
                <w:sz w:val="20"/>
                <w:szCs w:val="20"/>
              </w:rPr>
            </w:pPr>
            <w:r>
              <w:rPr>
                <w:color w:val="000000" w:themeColor="text1"/>
                <w:sz w:val="20"/>
                <w:szCs w:val="20"/>
              </w:rPr>
              <w:t>1402</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10177,55</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1418"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color w:val="000000" w:themeColor="text1"/>
                <w:sz w:val="20"/>
                <w:szCs w:val="20"/>
              </w:rPr>
            </w:pPr>
            <w:r>
              <w:rPr>
                <w:color w:val="000000" w:themeColor="text1"/>
                <w:sz w:val="20"/>
                <w:szCs w:val="20"/>
              </w:rPr>
              <w:t>-</w:t>
            </w:r>
          </w:p>
        </w:tc>
        <w:tc>
          <w:tcPr>
            <w:tcW w:w="850" w:type="dxa"/>
            <w:tcBorders>
              <w:top w:val="nil"/>
              <w:left w:val="nil"/>
              <w:bottom w:val="single" w:sz="4" w:space="0" w:color="auto"/>
              <w:right w:val="single" w:sz="4" w:space="0" w:color="auto"/>
            </w:tcBorders>
          </w:tcPr>
          <w:p w:rsidR="0091695D" w:rsidRPr="005E2B3D" w:rsidRDefault="0091695D" w:rsidP="0091695D">
            <w:pPr>
              <w:jc w:val="center"/>
              <w:rPr>
                <w:color w:val="000000" w:themeColor="text1"/>
                <w:sz w:val="20"/>
                <w:szCs w:val="20"/>
              </w:rPr>
            </w:pPr>
          </w:p>
        </w:tc>
      </w:tr>
      <w:tr w:rsidR="0091695D" w:rsidRPr="005E2B3D" w:rsidTr="0091695D">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91695D" w:rsidRPr="005E2B3D" w:rsidRDefault="0091695D" w:rsidP="0091695D">
            <w:pPr>
              <w:rPr>
                <w:b/>
                <w:color w:val="000000" w:themeColor="text1"/>
                <w:sz w:val="20"/>
                <w:szCs w:val="20"/>
              </w:rPr>
            </w:pPr>
          </w:p>
          <w:p w:rsidR="0091695D" w:rsidRPr="005E2B3D" w:rsidRDefault="0091695D" w:rsidP="0091695D">
            <w:pPr>
              <w:rPr>
                <w:b/>
                <w:color w:val="000000" w:themeColor="text1"/>
                <w:sz w:val="20"/>
                <w:szCs w:val="20"/>
              </w:rPr>
            </w:pPr>
            <w:r w:rsidRPr="005E2B3D">
              <w:rPr>
                <w:b/>
                <w:color w:val="000000" w:themeColor="text1"/>
                <w:sz w:val="20"/>
                <w:szCs w:val="20"/>
              </w:rPr>
              <w:t>ИТОГО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91695D" w:rsidRPr="005E2B3D" w:rsidRDefault="0091695D" w:rsidP="0091695D">
            <w:pPr>
              <w:rPr>
                <w:b/>
                <w:color w:val="000000" w:themeColor="text1"/>
                <w:sz w:val="20"/>
                <w:szCs w:val="20"/>
              </w:rPr>
            </w:pPr>
            <w:r w:rsidRPr="005E2B3D">
              <w:rPr>
                <w:b/>
                <w:color w:val="000000" w:themeColor="text1"/>
                <w:sz w:val="20"/>
                <w:szCs w:val="20"/>
              </w:rPr>
              <w:t> </w:t>
            </w:r>
          </w:p>
        </w:tc>
        <w:tc>
          <w:tcPr>
            <w:tcW w:w="1842"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2554295,35</w:t>
            </w:r>
          </w:p>
        </w:tc>
        <w:tc>
          <w:tcPr>
            <w:tcW w:w="1276"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jc w:val="center"/>
              <w:rPr>
                <w:b/>
                <w:color w:val="000000" w:themeColor="text1"/>
                <w:sz w:val="20"/>
                <w:szCs w:val="20"/>
              </w:rPr>
            </w:pPr>
            <w:r>
              <w:rPr>
                <w:b/>
                <w:color w:val="000000" w:themeColor="text1"/>
                <w:sz w:val="20"/>
                <w:szCs w:val="20"/>
              </w:rPr>
              <w:t>1690072,00</w:t>
            </w:r>
          </w:p>
        </w:tc>
        <w:tc>
          <w:tcPr>
            <w:tcW w:w="1418" w:type="dxa"/>
            <w:tcBorders>
              <w:top w:val="nil"/>
              <w:left w:val="nil"/>
              <w:bottom w:val="single" w:sz="4" w:space="0" w:color="auto"/>
              <w:right w:val="single" w:sz="4" w:space="0" w:color="auto"/>
            </w:tcBorders>
            <w:shd w:val="clear" w:color="auto" w:fill="auto"/>
            <w:noWrap/>
            <w:vAlign w:val="bottom"/>
          </w:tcPr>
          <w:p w:rsidR="0091695D" w:rsidRDefault="0091695D" w:rsidP="0091695D">
            <w:pPr>
              <w:rPr>
                <w:b/>
                <w:color w:val="000000" w:themeColor="text1"/>
                <w:sz w:val="20"/>
                <w:szCs w:val="20"/>
              </w:rPr>
            </w:pPr>
            <w:r>
              <w:rPr>
                <w:b/>
                <w:color w:val="000000" w:themeColor="text1"/>
                <w:sz w:val="20"/>
                <w:szCs w:val="20"/>
              </w:rPr>
              <w:t xml:space="preserve">            </w:t>
            </w:r>
          </w:p>
          <w:p w:rsidR="0091695D" w:rsidRPr="005E2B3D" w:rsidRDefault="0091695D" w:rsidP="0091695D">
            <w:pPr>
              <w:rPr>
                <w:b/>
                <w:color w:val="000000" w:themeColor="text1"/>
                <w:sz w:val="20"/>
                <w:szCs w:val="20"/>
              </w:rPr>
            </w:pPr>
            <w:r>
              <w:rPr>
                <w:b/>
                <w:color w:val="000000" w:themeColor="text1"/>
                <w:sz w:val="20"/>
                <w:szCs w:val="20"/>
              </w:rPr>
              <w:t xml:space="preserve">    -864223,35</w:t>
            </w:r>
          </w:p>
        </w:tc>
        <w:tc>
          <w:tcPr>
            <w:tcW w:w="850" w:type="dxa"/>
            <w:tcBorders>
              <w:top w:val="nil"/>
              <w:left w:val="nil"/>
              <w:bottom w:val="single" w:sz="4" w:space="0" w:color="auto"/>
              <w:right w:val="single" w:sz="4" w:space="0" w:color="auto"/>
            </w:tcBorders>
            <w:shd w:val="clear" w:color="auto" w:fill="auto"/>
            <w:noWrap/>
            <w:vAlign w:val="bottom"/>
          </w:tcPr>
          <w:p w:rsidR="0091695D" w:rsidRPr="005E2B3D" w:rsidRDefault="0091695D" w:rsidP="0091695D">
            <w:pPr>
              <w:rPr>
                <w:b/>
                <w:color w:val="000000" w:themeColor="text1"/>
                <w:sz w:val="20"/>
                <w:szCs w:val="20"/>
              </w:rPr>
            </w:pPr>
            <w:r>
              <w:rPr>
                <w:b/>
                <w:color w:val="000000" w:themeColor="text1"/>
                <w:sz w:val="20"/>
                <w:szCs w:val="20"/>
              </w:rPr>
              <w:t xml:space="preserve">       66,17</w:t>
            </w:r>
          </w:p>
        </w:tc>
        <w:tc>
          <w:tcPr>
            <w:tcW w:w="850" w:type="dxa"/>
            <w:tcBorders>
              <w:top w:val="nil"/>
              <w:left w:val="nil"/>
              <w:bottom w:val="single" w:sz="4" w:space="0" w:color="auto"/>
              <w:right w:val="single" w:sz="4" w:space="0" w:color="auto"/>
            </w:tcBorders>
          </w:tcPr>
          <w:p w:rsidR="0091695D" w:rsidRDefault="0091695D" w:rsidP="0091695D">
            <w:pPr>
              <w:jc w:val="center"/>
              <w:rPr>
                <w:b/>
                <w:color w:val="000000" w:themeColor="text1"/>
                <w:sz w:val="20"/>
                <w:szCs w:val="20"/>
              </w:rPr>
            </w:pPr>
          </w:p>
          <w:p w:rsidR="0091695D" w:rsidRPr="005E2B3D" w:rsidRDefault="0091695D" w:rsidP="0091695D">
            <w:pPr>
              <w:jc w:val="center"/>
              <w:rPr>
                <w:b/>
                <w:color w:val="000000" w:themeColor="text1"/>
                <w:sz w:val="20"/>
                <w:szCs w:val="20"/>
              </w:rPr>
            </w:pPr>
            <w:r>
              <w:rPr>
                <w:b/>
                <w:color w:val="000000" w:themeColor="text1"/>
                <w:sz w:val="20"/>
                <w:szCs w:val="20"/>
              </w:rPr>
              <w:t>100,0</w:t>
            </w:r>
          </w:p>
        </w:tc>
      </w:tr>
    </w:tbl>
    <w:p w:rsidR="0091695D" w:rsidRPr="00DE3946" w:rsidRDefault="0091695D" w:rsidP="0091695D">
      <w:pPr>
        <w:pStyle w:val="a3"/>
        <w:ind w:firstLine="567"/>
        <w:jc w:val="both"/>
        <w:rPr>
          <w:color w:val="FF0000"/>
          <w:sz w:val="28"/>
          <w:szCs w:val="28"/>
        </w:rPr>
      </w:pPr>
    </w:p>
    <w:p w:rsidR="0091695D" w:rsidRPr="003E07C0" w:rsidRDefault="0091695D" w:rsidP="0091695D">
      <w:pPr>
        <w:pStyle w:val="a3"/>
        <w:jc w:val="both"/>
        <w:rPr>
          <w:color w:val="000000" w:themeColor="text1"/>
          <w:sz w:val="28"/>
          <w:szCs w:val="28"/>
        </w:rPr>
      </w:pPr>
      <w:r>
        <w:rPr>
          <w:color w:val="000000" w:themeColor="text1"/>
          <w:sz w:val="28"/>
          <w:szCs w:val="28"/>
        </w:rPr>
        <w:t xml:space="preserve">         </w:t>
      </w:r>
      <w:r w:rsidRPr="003E07C0">
        <w:rPr>
          <w:color w:val="000000" w:themeColor="text1"/>
          <w:sz w:val="28"/>
          <w:szCs w:val="28"/>
        </w:rPr>
        <w:t>В структуре расходов по-прежнему наибольший удельный вес занимают расходы на финансирование  социальной  сферы:  более 90% от общего объема расходов, в том числе:</w:t>
      </w:r>
    </w:p>
    <w:p w:rsidR="0091695D" w:rsidRPr="003E07C0" w:rsidRDefault="0091695D" w:rsidP="0091695D">
      <w:pPr>
        <w:pStyle w:val="a3"/>
        <w:ind w:firstLine="567"/>
        <w:jc w:val="both"/>
        <w:rPr>
          <w:color w:val="000000" w:themeColor="text1"/>
          <w:sz w:val="28"/>
          <w:szCs w:val="28"/>
        </w:rPr>
      </w:pPr>
      <w:r w:rsidRPr="003E07C0">
        <w:rPr>
          <w:color w:val="000000" w:themeColor="text1"/>
          <w:sz w:val="28"/>
          <w:szCs w:val="28"/>
        </w:rPr>
        <w:t>- о</w:t>
      </w:r>
      <w:r>
        <w:rPr>
          <w:color w:val="000000" w:themeColor="text1"/>
          <w:sz w:val="28"/>
          <w:szCs w:val="28"/>
        </w:rPr>
        <w:t>бразование  79,3</w:t>
      </w:r>
      <w:r w:rsidRPr="003E07C0">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sidRPr="003E07C0">
        <w:rPr>
          <w:color w:val="000000" w:themeColor="text1"/>
          <w:sz w:val="28"/>
          <w:szCs w:val="28"/>
        </w:rPr>
        <w:t xml:space="preserve">- межбюджетные трансферты общего характера бюджетам бюджетной системы РФ  </w:t>
      </w:r>
      <w:r>
        <w:rPr>
          <w:color w:val="000000" w:themeColor="text1"/>
          <w:sz w:val="28"/>
          <w:szCs w:val="28"/>
        </w:rPr>
        <w:t>7,6%</w:t>
      </w:r>
      <w:r w:rsidRPr="003E07C0">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sidRPr="003E07C0">
        <w:rPr>
          <w:color w:val="000000" w:themeColor="text1"/>
          <w:sz w:val="28"/>
          <w:szCs w:val="28"/>
        </w:rPr>
        <w:t xml:space="preserve">- общегосударственные вопросы  </w:t>
      </w:r>
      <w:r>
        <w:rPr>
          <w:color w:val="000000" w:themeColor="text1"/>
          <w:sz w:val="28"/>
          <w:szCs w:val="28"/>
        </w:rPr>
        <w:t>5,9</w:t>
      </w:r>
      <w:r w:rsidRPr="003E07C0">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sidRPr="003E07C0">
        <w:rPr>
          <w:color w:val="000000" w:themeColor="text1"/>
          <w:sz w:val="28"/>
          <w:szCs w:val="28"/>
        </w:rPr>
        <w:t>- социальная политика  2,</w:t>
      </w:r>
      <w:r>
        <w:rPr>
          <w:color w:val="000000" w:themeColor="text1"/>
          <w:sz w:val="28"/>
          <w:szCs w:val="28"/>
        </w:rPr>
        <w:t>3</w:t>
      </w:r>
      <w:r w:rsidRPr="003E07C0">
        <w:rPr>
          <w:color w:val="000000" w:themeColor="text1"/>
          <w:sz w:val="28"/>
          <w:szCs w:val="28"/>
        </w:rPr>
        <w:t>%;</w:t>
      </w:r>
    </w:p>
    <w:p w:rsidR="0091695D" w:rsidRDefault="0091695D" w:rsidP="0091695D">
      <w:pPr>
        <w:pStyle w:val="a3"/>
        <w:ind w:firstLine="567"/>
        <w:jc w:val="both"/>
        <w:rPr>
          <w:color w:val="000000" w:themeColor="text1"/>
          <w:sz w:val="28"/>
          <w:szCs w:val="28"/>
        </w:rPr>
      </w:pPr>
      <w:r>
        <w:rPr>
          <w:color w:val="000000" w:themeColor="text1"/>
          <w:sz w:val="28"/>
          <w:szCs w:val="28"/>
        </w:rPr>
        <w:t xml:space="preserve">- культура, кинематография </w:t>
      </w:r>
      <w:r w:rsidRPr="003E07C0">
        <w:rPr>
          <w:color w:val="000000" w:themeColor="text1"/>
          <w:sz w:val="28"/>
          <w:szCs w:val="28"/>
        </w:rPr>
        <w:t xml:space="preserve"> 1,</w:t>
      </w:r>
      <w:r>
        <w:rPr>
          <w:color w:val="000000" w:themeColor="text1"/>
          <w:sz w:val="28"/>
          <w:szCs w:val="28"/>
        </w:rPr>
        <w:t>7</w:t>
      </w:r>
      <w:r w:rsidRPr="003E07C0">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Pr>
          <w:color w:val="000000" w:themeColor="text1"/>
          <w:sz w:val="28"/>
          <w:szCs w:val="28"/>
        </w:rPr>
        <w:t>- охрана окружающей среды 1,5%;</w:t>
      </w:r>
    </w:p>
    <w:p w:rsidR="0091695D" w:rsidRDefault="0091695D" w:rsidP="0091695D">
      <w:pPr>
        <w:pStyle w:val="a3"/>
        <w:ind w:firstLine="567"/>
        <w:jc w:val="both"/>
        <w:rPr>
          <w:color w:val="000000" w:themeColor="text1"/>
          <w:sz w:val="28"/>
          <w:szCs w:val="28"/>
        </w:rPr>
      </w:pPr>
      <w:r w:rsidRPr="003E07C0">
        <w:rPr>
          <w:color w:val="000000" w:themeColor="text1"/>
          <w:sz w:val="28"/>
          <w:szCs w:val="28"/>
        </w:rPr>
        <w:t>- национальная безопасность и правоохранительная деятельность  0,</w:t>
      </w:r>
      <w:r>
        <w:rPr>
          <w:color w:val="000000" w:themeColor="text1"/>
          <w:sz w:val="28"/>
          <w:szCs w:val="28"/>
        </w:rPr>
        <w:t>7</w:t>
      </w:r>
      <w:r w:rsidRPr="003E07C0">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Pr>
          <w:color w:val="000000" w:themeColor="text1"/>
          <w:sz w:val="28"/>
          <w:szCs w:val="28"/>
        </w:rPr>
        <w:t>-физическая культура и спорт 0,5%;</w:t>
      </w:r>
    </w:p>
    <w:p w:rsidR="0091695D" w:rsidRPr="003E07C0" w:rsidRDefault="0091695D" w:rsidP="0091695D">
      <w:pPr>
        <w:pStyle w:val="a3"/>
        <w:ind w:firstLine="567"/>
        <w:jc w:val="both"/>
        <w:rPr>
          <w:color w:val="000000" w:themeColor="text1"/>
          <w:sz w:val="28"/>
          <w:szCs w:val="28"/>
        </w:rPr>
      </w:pPr>
      <w:r w:rsidRPr="003E07C0">
        <w:rPr>
          <w:color w:val="000000" w:themeColor="text1"/>
          <w:sz w:val="28"/>
          <w:szCs w:val="28"/>
        </w:rPr>
        <w:t>- средства массовой информации   0,</w:t>
      </w:r>
      <w:r>
        <w:rPr>
          <w:color w:val="000000" w:themeColor="text1"/>
          <w:sz w:val="28"/>
          <w:szCs w:val="28"/>
        </w:rPr>
        <w:t>2</w:t>
      </w:r>
      <w:r w:rsidRPr="003E07C0">
        <w:rPr>
          <w:color w:val="000000" w:themeColor="text1"/>
          <w:sz w:val="28"/>
          <w:szCs w:val="28"/>
        </w:rPr>
        <w:t>%;</w:t>
      </w:r>
    </w:p>
    <w:p w:rsidR="0091695D" w:rsidRDefault="0091695D" w:rsidP="0091695D">
      <w:pPr>
        <w:pStyle w:val="a3"/>
        <w:ind w:firstLine="567"/>
        <w:jc w:val="both"/>
        <w:rPr>
          <w:color w:val="000000" w:themeColor="text1"/>
          <w:sz w:val="28"/>
          <w:szCs w:val="28"/>
        </w:rPr>
      </w:pPr>
      <w:r w:rsidRPr="003E07C0">
        <w:rPr>
          <w:color w:val="000000" w:themeColor="text1"/>
          <w:sz w:val="28"/>
          <w:szCs w:val="28"/>
        </w:rPr>
        <w:t>- жилищно-коммунальное хозяйство  0,</w:t>
      </w:r>
      <w:r>
        <w:rPr>
          <w:color w:val="000000" w:themeColor="text1"/>
          <w:sz w:val="28"/>
          <w:szCs w:val="28"/>
        </w:rPr>
        <w:t>2</w:t>
      </w:r>
      <w:r w:rsidRPr="003E07C0">
        <w:rPr>
          <w:color w:val="000000" w:themeColor="text1"/>
          <w:sz w:val="28"/>
          <w:szCs w:val="28"/>
        </w:rPr>
        <w:t>%</w:t>
      </w:r>
      <w:r>
        <w:rPr>
          <w:color w:val="000000" w:themeColor="text1"/>
          <w:sz w:val="28"/>
          <w:szCs w:val="28"/>
        </w:rPr>
        <w:t>;</w:t>
      </w:r>
    </w:p>
    <w:p w:rsidR="0091695D" w:rsidRPr="003E07C0" w:rsidRDefault="0091695D" w:rsidP="0091695D">
      <w:pPr>
        <w:pStyle w:val="a3"/>
        <w:ind w:firstLine="567"/>
        <w:jc w:val="both"/>
        <w:rPr>
          <w:color w:val="000000" w:themeColor="text1"/>
          <w:sz w:val="28"/>
          <w:szCs w:val="28"/>
        </w:rPr>
      </w:pPr>
      <w:r>
        <w:rPr>
          <w:color w:val="000000" w:themeColor="text1"/>
          <w:sz w:val="28"/>
          <w:szCs w:val="28"/>
        </w:rPr>
        <w:t>- национальная экономика 0,1%.</w:t>
      </w:r>
    </w:p>
    <w:p w:rsidR="0091695D" w:rsidRDefault="0091695D" w:rsidP="0091695D">
      <w:pPr>
        <w:pStyle w:val="a3"/>
        <w:ind w:firstLine="567"/>
        <w:jc w:val="both"/>
        <w:rPr>
          <w:color w:val="FF0000"/>
          <w:sz w:val="28"/>
          <w:szCs w:val="28"/>
        </w:rPr>
      </w:pPr>
      <w:r>
        <w:rPr>
          <w:color w:val="FF0000"/>
          <w:sz w:val="28"/>
          <w:szCs w:val="28"/>
        </w:rPr>
        <w:t>В проекте бюджета2023</w:t>
      </w:r>
      <w:r w:rsidRPr="00DE3946">
        <w:rPr>
          <w:color w:val="FF0000"/>
          <w:sz w:val="28"/>
          <w:szCs w:val="28"/>
        </w:rPr>
        <w:t xml:space="preserve"> года по сравне</w:t>
      </w:r>
      <w:r>
        <w:rPr>
          <w:color w:val="FF0000"/>
          <w:sz w:val="28"/>
          <w:szCs w:val="28"/>
        </w:rPr>
        <w:t>нию с утвержденным бюджетом 2022</w:t>
      </w:r>
      <w:r w:rsidRPr="00DE3946">
        <w:rPr>
          <w:color w:val="FF0000"/>
          <w:sz w:val="28"/>
          <w:szCs w:val="28"/>
        </w:rPr>
        <w:t xml:space="preserve"> года расходы у</w:t>
      </w:r>
      <w:r>
        <w:rPr>
          <w:color w:val="FF0000"/>
          <w:sz w:val="28"/>
          <w:szCs w:val="28"/>
        </w:rPr>
        <w:t>меньшены</w:t>
      </w:r>
      <w:r w:rsidRPr="00DE3946">
        <w:rPr>
          <w:color w:val="FF0000"/>
          <w:sz w:val="28"/>
          <w:szCs w:val="28"/>
        </w:rPr>
        <w:t xml:space="preserve"> на </w:t>
      </w:r>
      <w:r>
        <w:rPr>
          <w:color w:val="FF0000"/>
          <w:sz w:val="28"/>
          <w:szCs w:val="28"/>
        </w:rPr>
        <w:t>864223,35</w:t>
      </w:r>
      <w:r w:rsidRPr="00DE3946">
        <w:rPr>
          <w:color w:val="FF0000"/>
          <w:sz w:val="28"/>
          <w:szCs w:val="28"/>
        </w:rPr>
        <w:t xml:space="preserve"> тыс. рублей или на </w:t>
      </w:r>
      <w:r>
        <w:rPr>
          <w:color w:val="FF0000"/>
          <w:sz w:val="28"/>
          <w:szCs w:val="28"/>
        </w:rPr>
        <w:t>33,83</w:t>
      </w:r>
      <w:r w:rsidRPr="00DE3946">
        <w:rPr>
          <w:color w:val="FF0000"/>
          <w:sz w:val="28"/>
          <w:szCs w:val="28"/>
        </w:rPr>
        <w:t xml:space="preserve"> %, в том числе, наибольшее у</w:t>
      </w:r>
      <w:r>
        <w:rPr>
          <w:color w:val="FF0000"/>
          <w:sz w:val="28"/>
          <w:szCs w:val="28"/>
        </w:rPr>
        <w:t>меньш</w:t>
      </w:r>
      <w:r w:rsidRPr="00DE3946">
        <w:rPr>
          <w:color w:val="FF0000"/>
          <w:sz w:val="28"/>
          <w:szCs w:val="28"/>
        </w:rPr>
        <w:t xml:space="preserve">ение произошло </w:t>
      </w:r>
      <w:r>
        <w:rPr>
          <w:color w:val="FF0000"/>
          <w:sz w:val="28"/>
          <w:szCs w:val="28"/>
        </w:rPr>
        <w:t xml:space="preserve">по разделу </w:t>
      </w:r>
      <w:r w:rsidRPr="00DE3946">
        <w:rPr>
          <w:color w:val="FF0000"/>
          <w:sz w:val="28"/>
          <w:szCs w:val="28"/>
        </w:rPr>
        <w:t>физическ</w:t>
      </w:r>
      <w:r>
        <w:rPr>
          <w:color w:val="FF0000"/>
          <w:sz w:val="28"/>
          <w:szCs w:val="28"/>
        </w:rPr>
        <w:t>ая культура</w:t>
      </w:r>
      <w:r w:rsidRPr="00DE3946">
        <w:rPr>
          <w:color w:val="FF0000"/>
          <w:sz w:val="28"/>
          <w:szCs w:val="28"/>
        </w:rPr>
        <w:t xml:space="preserve"> в сумме </w:t>
      </w:r>
      <w:r>
        <w:rPr>
          <w:color w:val="FF0000"/>
          <w:sz w:val="28"/>
          <w:szCs w:val="28"/>
        </w:rPr>
        <w:t xml:space="preserve">789411,80 тыс. рублей, по разделу «Национальная экономика» дорожные фонды на 56625,96 рублей. В представленной вместе с проектом бюджета на 2023год пояснительной записке не указаны причины уменьшения объемов ассигнований. </w:t>
      </w:r>
    </w:p>
    <w:p w:rsidR="00A91CF7" w:rsidRDefault="00A91CF7" w:rsidP="00A91CF7">
      <w:pPr>
        <w:tabs>
          <w:tab w:val="left" w:pos="1399"/>
          <w:tab w:val="center" w:pos="5457"/>
        </w:tabs>
        <w:jc w:val="both"/>
        <w:rPr>
          <w:color w:val="FF0000"/>
          <w:sz w:val="28"/>
          <w:szCs w:val="28"/>
        </w:rPr>
      </w:pPr>
    </w:p>
    <w:p w:rsidR="007F4D3A" w:rsidRDefault="00A91CF7" w:rsidP="00A91CF7">
      <w:pPr>
        <w:tabs>
          <w:tab w:val="left" w:pos="1399"/>
          <w:tab w:val="center" w:pos="5457"/>
        </w:tabs>
        <w:jc w:val="both"/>
        <w:rPr>
          <w:sz w:val="28"/>
          <w:szCs w:val="28"/>
        </w:rPr>
      </w:pPr>
      <w:r>
        <w:rPr>
          <w:color w:val="FF0000"/>
          <w:sz w:val="28"/>
          <w:szCs w:val="28"/>
        </w:rPr>
        <w:t xml:space="preserve">    </w:t>
      </w:r>
      <w:r w:rsidR="007F4D3A">
        <w:rPr>
          <w:sz w:val="28"/>
          <w:szCs w:val="28"/>
        </w:rPr>
        <w:t xml:space="preserve">    Расходы местного бюджета в разрезе разделов функциональной классификации расходов, тыс</w:t>
      </w:r>
      <w:proofErr w:type="gramStart"/>
      <w:r w:rsidR="007F4D3A">
        <w:rPr>
          <w:sz w:val="28"/>
          <w:szCs w:val="28"/>
        </w:rPr>
        <w:t>.р</w:t>
      </w:r>
      <w:proofErr w:type="gramEnd"/>
      <w:r w:rsidR="007F4D3A">
        <w:rPr>
          <w:sz w:val="28"/>
          <w:szCs w:val="28"/>
        </w:rPr>
        <w:t>уб.</w:t>
      </w:r>
    </w:p>
    <w:p w:rsidR="007F4D3A" w:rsidRDefault="007F4D3A" w:rsidP="007F4D3A">
      <w:pPr>
        <w:ind w:firstLine="709"/>
        <w:jc w:val="center"/>
        <w:rPr>
          <w:sz w:val="28"/>
          <w:szCs w:val="28"/>
        </w:rPr>
      </w:pPr>
    </w:p>
    <w:p w:rsidR="00666A13" w:rsidRDefault="00666A13" w:rsidP="00666A13">
      <w:pPr>
        <w:ind w:firstLine="709"/>
        <w:jc w:val="center"/>
        <w:rPr>
          <w:sz w:val="28"/>
          <w:szCs w:val="28"/>
        </w:rPr>
      </w:pPr>
    </w:p>
    <w:p w:rsidR="0091695D" w:rsidRDefault="00666A13" w:rsidP="00666A13">
      <w:pPr>
        <w:pStyle w:val="a3"/>
        <w:ind w:firstLine="567"/>
        <w:jc w:val="both"/>
        <w:rPr>
          <w:b/>
          <w:color w:val="000000" w:themeColor="text1"/>
          <w:sz w:val="28"/>
          <w:szCs w:val="28"/>
        </w:rPr>
      </w:pPr>
      <w:r>
        <w:rPr>
          <w:noProof/>
          <w:color w:val="BDD6EE"/>
        </w:rPr>
        <w:lastRenderedPageBreak/>
        <w:drawing>
          <wp:inline distT="0" distB="0" distL="0" distR="0">
            <wp:extent cx="5739130" cy="4951095"/>
            <wp:effectExtent l="19050" t="0" r="13970" b="190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7945" w:rsidRDefault="009C7945" w:rsidP="000D025B">
      <w:pPr>
        <w:pStyle w:val="a3"/>
        <w:ind w:firstLine="567"/>
        <w:jc w:val="both"/>
        <w:rPr>
          <w:b/>
          <w:color w:val="000000" w:themeColor="text1"/>
          <w:sz w:val="28"/>
          <w:szCs w:val="28"/>
        </w:rPr>
      </w:pPr>
    </w:p>
    <w:p w:rsidR="009C7945" w:rsidRDefault="009C7945" w:rsidP="000D025B">
      <w:pPr>
        <w:pStyle w:val="a3"/>
        <w:ind w:firstLine="567"/>
        <w:jc w:val="both"/>
        <w:rPr>
          <w:b/>
          <w:color w:val="000000" w:themeColor="text1"/>
          <w:sz w:val="28"/>
          <w:szCs w:val="28"/>
        </w:rPr>
      </w:pPr>
    </w:p>
    <w:p w:rsidR="009C7945" w:rsidRDefault="009C7945" w:rsidP="000D025B">
      <w:pPr>
        <w:pStyle w:val="a3"/>
        <w:ind w:firstLine="567"/>
        <w:jc w:val="both"/>
        <w:rPr>
          <w:b/>
          <w:color w:val="000000" w:themeColor="text1"/>
          <w:sz w:val="28"/>
          <w:szCs w:val="28"/>
        </w:rPr>
      </w:pPr>
    </w:p>
    <w:p w:rsidR="0091695D" w:rsidRPr="00305B6D" w:rsidRDefault="0091695D" w:rsidP="000D025B">
      <w:pPr>
        <w:pStyle w:val="a3"/>
        <w:ind w:firstLine="567"/>
        <w:jc w:val="both"/>
        <w:rPr>
          <w:b/>
          <w:color w:val="000000" w:themeColor="text1"/>
          <w:sz w:val="28"/>
          <w:szCs w:val="28"/>
        </w:rPr>
      </w:pPr>
      <w:r>
        <w:rPr>
          <w:b/>
          <w:color w:val="000000" w:themeColor="text1"/>
          <w:sz w:val="28"/>
          <w:szCs w:val="28"/>
        </w:rPr>
        <w:t>6.</w:t>
      </w:r>
      <w:r w:rsidRPr="00305B6D">
        <w:rPr>
          <w:b/>
          <w:color w:val="000000" w:themeColor="text1"/>
          <w:sz w:val="28"/>
          <w:szCs w:val="28"/>
        </w:rPr>
        <w:t xml:space="preserve"> Ана</w:t>
      </w:r>
      <w:r>
        <w:rPr>
          <w:b/>
          <w:color w:val="000000" w:themeColor="text1"/>
          <w:sz w:val="28"/>
          <w:szCs w:val="28"/>
        </w:rPr>
        <w:t>лиз формирования бюджета на 2023 год и на плановый период 2024 и 2025</w:t>
      </w:r>
      <w:r w:rsidRPr="00305B6D">
        <w:rPr>
          <w:b/>
          <w:color w:val="000000" w:themeColor="text1"/>
          <w:sz w:val="28"/>
          <w:szCs w:val="28"/>
        </w:rPr>
        <w:t xml:space="preserve"> годов на реализацию муниципальных программ муниципального образования «Эхирит-Булагатский район».</w:t>
      </w:r>
    </w:p>
    <w:p w:rsidR="0091695D" w:rsidRPr="00305B6D" w:rsidRDefault="0091695D" w:rsidP="000D025B">
      <w:pPr>
        <w:suppressAutoHyphens/>
        <w:autoSpaceDE w:val="0"/>
        <w:autoSpaceDN w:val="0"/>
        <w:adjustRightInd w:val="0"/>
        <w:ind w:firstLine="539"/>
        <w:rPr>
          <w:color w:val="FF0000"/>
          <w:sz w:val="28"/>
          <w:szCs w:val="28"/>
        </w:rPr>
      </w:pPr>
    </w:p>
    <w:p w:rsidR="0091695D" w:rsidRDefault="0091695D" w:rsidP="0091695D">
      <w:pPr>
        <w:suppressAutoHyphens/>
        <w:autoSpaceDE w:val="0"/>
        <w:autoSpaceDN w:val="0"/>
        <w:adjustRightInd w:val="0"/>
        <w:ind w:firstLine="539"/>
        <w:jc w:val="both"/>
        <w:rPr>
          <w:color w:val="000000" w:themeColor="text1"/>
          <w:sz w:val="28"/>
          <w:szCs w:val="28"/>
        </w:rPr>
      </w:pPr>
      <w:r w:rsidRPr="00305B6D">
        <w:rPr>
          <w:color w:val="000000" w:themeColor="text1"/>
          <w:sz w:val="28"/>
          <w:szCs w:val="28"/>
        </w:rPr>
        <w:t xml:space="preserve">Всего </w:t>
      </w:r>
      <w:r>
        <w:rPr>
          <w:color w:val="000000" w:themeColor="text1"/>
          <w:sz w:val="28"/>
          <w:szCs w:val="28"/>
        </w:rPr>
        <w:t xml:space="preserve">в районе </w:t>
      </w:r>
      <w:r w:rsidRPr="00305B6D">
        <w:rPr>
          <w:color w:val="000000" w:themeColor="text1"/>
          <w:sz w:val="28"/>
          <w:szCs w:val="28"/>
        </w:rPr>
        <w:t xml:space="preserve">будут действовать </w:t>
      </w:r>
      <w:r w:rsidRPr="00305B6D">
        <w:rPr>
          <w:bCs/>
          <w:color w:val="000000" w:themeColor="text1"/>
          <w:sz w:val="28"/>
          <w:szCs w:val="28"/>
        </w:rPr>
        <w:t>13 муниципальных программ, охватывающих вопросы образования, социальной политики, культуры, спорта, экономики и другие. Объем расх</w:t>
      </w:r>
      <w:r>
        <w:rPr>
          <w:bCs/>
          <w:color w:val="000000" w:themeColor="text1"/>
          <w:sz w:val="28"/>
          <w:szCs w:val="28"/>
        </w:rPr>
        <w:t>одов, по которым составит в 2023</w:t>
      </w:r>
      <w:r w:rsidRPr="00305B6D">
        <w:rPr>
          <w:bCs/>
          <w:color w:val="000000" w:themeColor="text1"/>
          <w:sz w:val="28"/>
          <w:szCs w:val="28"/>
        </w:rPr>
        <w:t xml:space="preserve"> году  </w:t>
      </w:r>
      <w:r>
        <w:rPr>
          <w:bCs/>
          <w:color w:val="000000" w:themeColor="text1"/>
          <w:sz w:val="28"/>
          <w:szCs w:val="28"/>
        </w:rPr>
        <w:t xml:space="preserve">1682091,22 </w:t>
      </w:r>
      <w:r w:rsidRPr="00305B6D">
        <w:rPr>
          <w:bCs/>
          <w:color w:val="000000" w:themeColor="text1"/>
          <w:sz w:val="28"/>
          <w:szCs w:val="28"/>
        </w:rPr>
        <w:t>рубл</w:t>
      </w:r>
      <w:r>
        <w:rPr>
          <w:bCs/>
          <w:color w:val="000000" w:themeColor="text1"/>
          <w:sz w:val="28"/>
          <w:szCs w:val="28"/>
        </w:rPr>
        <w:t xml:space="preserve">я </w:t>
      </w:r>
      <w:r w:rsidRPr="00305B6D">
        <w:rPr>
          <w:bCs/>
          <w:color w:val="000000" w:themeColor="text1"/>
          <w:sz w:val="28"/>
          <w:szCs w:val="28"/>
        </w:rPr>
        <w:t xml:space="preserve">или </w:t>
      </w:r>
      <w:r>
        <w:rPr>
          <w:bCs/>
          <w:color w:val="000000" w:themeColor="text1"/>
          <w:sz w:val="28"/>
          <w:szCs w:val="28"/>
        </w:rPr>
        <w:t>99,53 процента</w:t>
      </w:r>
      <w:r w:rsidRPr="00305B6D">
        <w:rPr>
          <w:bCs/>
          <w:color w:val="000000" w:themeColor="text1"/>
          <w:sz w:val="28"/>
          <w:szCs w:val="28"/>
        </w:rPr>
        <w:t xml:space="preserve"> от общего объема расходов районного бюджета. </w:t>
      </w:r>
      <w:r>
        <w:rPr>
          <w:bCs/>
          <w:color w:val="000000" w:themeColor="text1"/>
          <w:sz w:val="28"/>
          <w:szCs w:val="28"/>
        </w:rPr>
        <w:t>П</w:t>
      </w:r>
      <w:r w:rsidRPr="00305B6D">
        <w:rPr>
          <w:bCs/>
          <w:color w:val="000000" w:themeColor="text1"/>
          <w:sz w:val="28"/>
          <w:szCs w:val="28"/>
        </w:rPr>
        <w:t>рограммы име</w:t>
      </w:r>
      <w:r>
        <w:rPr>
          <w:bCs/>
          <w:color w:val="000000" w:themeColor="text1"/>
          <w:sz w:val="28"/>
          <w:szCs w:val="28"/>
        </w:rPr>
        <w:t>ют  сроки реализации с 2020-2025</w:t>
      </w:r>
      <w:r w:rsidRPr="00305B6D">
        <w:rPr>
          <w:bCs/>
          <w:color w:val="000000" w:themeColor="text1"/>
          <w:sz w:val="28"/>
          <w:szCs w:val="28"/>
        </w:rPr>
        <w:t xml:space="preserve"> годы, с 2020-2030годы, у одной программы </w:t>
      </w:r>
      <w:r w:rsidRPr="00305B6D">
        <w:rPr>
          <w:color w:val="000000" w:themeColor="text1"/>
          <w:sz w:val="28"/>
          <w:szCs w:val="28"/>
        </w:rPr>
        <w:t xml:space="preserve">«Медицинские кадры,  профилактика социально-значимых заболеваний» в </w:t>
      </w:r>
      <w:proofErr w:type="spellStart"/>
      <w:r w:rsidRPr="00305B6D">
        <w:rPr>
          <w:color w:val="000000" w:themeColor="text1"/>
          <w:sz w:val="28"/>
          <w:szCs w:val="28"/>
        </w:rPr>
        <w:t>Эхи</w:t>
      </w:r>
      <w:r>
        <w:rPr>
          <w:color w:val="000000" w:themeColor="text1"/>
          <w:sz w:val="28"/>
          <w:szCs w:val="28"/>
        </w:rPr>
        <w:t>рит-Булагатском</w:t>
      </w:r>
      <w:proofErr w:type="spellEnd"/>
      <w:r>
        <w:rPr>
          <w:color w:val="000000" w:themeColor="text1"/>
          <w:sz w:val="28"/>
          <w:szCs w:val="28"/>
        </w:rPr>
        <w:t xml:space="preserve">  районе»  срок реализации </w:t>
      </w:r>
      <w:r w:rsidRPr="00305B6D">
        <w:rPr>
          <w:color w:val="000000" w:themeColor="text1"/>
          <w:sz w:val="28"/>
          <w:szCs w:val="28"/>
        </w:rPr>
        <w:t>2019-2023 годы.</w:t>
      </w:r>
    </w:p>
    <w:p w:rsidR="0067457D" w:rsidRDefault="00B47DD7" w:rsidP="0091695D">
      <w:pPr>
        <w:suppressAutoHyphens/>
        <w:autoSpaceDE w:val="0"/>
        <w:autoSpaceDN w:val="0"/>
        <w:adjustRightInd w:val="0"/>
        <w:ind w:firstLine="539"/>
        <w:jc w:val="both"/>
        <w:rPr>
          <w:color w:val="000000" w:themeColor="text1"/>
          <w:sz w:val="28"/>
          <w:szCs w:val="28"/>
        </w:rPr>
      </w:pPr>
      <w:r w:rsidRPr="00B41C86">
        <w:rPr>
          <w:noProof/>
          <w:color w:val="000000" w:themeColor="text1"/>
          <w:sz w:val="10"/>
          <w:szCs w:val="10"/>
        </w:rPr>
        <w:lastRenderedPageBreak/>
        <w:drawing>
          <wp:inline distT="0" distB="0" distL="0" distR="0">
            <wp:extent cx="5885234" cy="10680970"/>
            <wp:effectExtent l="19050" t="0" r="20266" b="6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695D" w:rsidRPr="00F83BDB" w:rsidRDefault="0091695D" w:rsidP="0091695D">
      <w:pPr>
        <w:ind w:firstLine="567"/>
        <w:jc w:val="both"/>
        <w:rPr>
          <w:b/>
          <w:color w:val="000000" w:themeColor="text1"/>
          <w:sz w:val="28"/>
          <w:szCs w:val="28"/>
        </w:rPr>
      </w:pPr>
      <w:r w:rsidRPr="00F83BDB">
        <w:rPr>
          <w:b/>
          <w:color w:val="000000" w:themeColor="text1"/>
          <w:sz w:val="28"/>
          <w:szCs w:val="28"/>
        </w:rPr>
        <w:lastRenderedPageBreak/>
        <w:t>6.1.</w:t>
      </w:r>
      <w:r w:rsidRPr="00F83BDB">
        <w:rPr>
          <w:color w:val="000000" w:themeColor="text1"/>
          <w:sz w:val="28"/>
          <w:szCs w:val="28"/>
        </w:rPr>
        <w:t xml:space="preserve"> </w:t>
      </w:r>
      <w:r>
        <w:rPr>
          <w:b/>
          <w:color w:val="000000" w:themeColor="text1"/>
          <w:sz w:val="28"/>
          <w:szCs w:val="28"/>
        </w:rPr>
        <w:t>Анализ п</w:t>
      </w:r>
      <w:r w:rsidRPr="00F83BDB">
        <w:rPr>
          <w:b/>
          <w:color w:val="000000" w:themeColor="text1"/>
          <w:sz w:val="28"/>
          <w:szCs w:val="28"/>
        </w:rPr>
        <w:t>роект</w:t>
      </w:r>
      <w:r>
        <w:rPr>
          <w:b/>
          <w:color w:val="000000" w:themeColor="text1"/>
          <w:sz w:val="28"/>
          <w:szCs w:val="28"/>
        </w:rPr>
        <w:t>а</w:t>
      </w:r>
      <w:r w:rsidRPr="00F83BDB">
        <w:rPr>
          <w:b/>
          <w:color w:val="000000" w:themeColor="text1"/>
          <w:sz w:val="28"/>
          <w:szCs w:val="28"/>
        </w:rPr>
        <w:t xml:space="preserve"> муниципальной программы </w:t>
      </w:r>
      <w:r w:rsidRPr="00324EB6">
        <w:rPr>
          <w:b/>
          <w:color w:val="000000" w:themeColor="text1"/>
          <w:sz w:val="28"/>
          <w:szCs w:val="28"/>
        </w:rPr>
        <w:t>«Повышение эффективности механизмов управления социально-экономическим развитием МО «Эхирит-Булагатский район» на 2020-2030 годы».</w:t>
      </w:r>
    </w:p>
    <w:p w:rsidR="0091695D" w:rsidRDefault="0091695D" w:rsidP="0091695D">
      <w:pPr>
        <w:ind w:firstLine="567"/>
        <w:jc w:val="both"/>
        <w:rPr>
          <w:color w:val="FF0000"/>
          <w:sz w:val="28"/>
          <w:szCs w:val="28"/>
        </w:rPr>
      </w:pPr>
      <w:r w:rsidRPr="006002DB">
        <w:rPr>
          <w:color w:val="000000" w:themeColor="text1"/>
          <w:sz w:val="28"/>
          <w:szCs w:val="28"/>
        </w:rPr>
        <w:t>Субъектом бюджетного планирования данной программы является Администрация муниципального образования. Основная цель муниципальной программы это совершенствование механизмов управления экономическим развитием муниципального образования</w:t>
      </w:r>
      <w:r w:rsidRPr="00305B6D">
        <w:rPr>
          <w:color w:val="FF0000"/>
          <w:sz w:val="28"/>
          <w:szCs w:val="28"/>
        </w:rPr>
        <w:t>.</w:t>
      </w:r>
    </w:p>
    <w:p w:rsidR="0091695D" w:rsidRPr="00497649" w:rsidRDefault="0091695D" w:rsidP="0091695D">
      <w:pPr>
        <w:ind w:firstLine="567"/>
        <w:jc w:val="both"/>
        <w:rPr>
          <w:color w:val="000000" w:themeColor="text1"/>
          <w:sz w:val="28"/>
          <w:szCs w:val="28"/>
        </w:rPr>
      </w:pPr>
      <w:r>
        <w:rPr>
          <w:color w:val="000000" w:themeColor="text1"/>
          <w:sz w:val="28"/>
          <w:szCs w:val="28"/>
        </w:rPr>
        <w:t xml:space="preserve"> Задача </w:t>
      </w:r>
      <w:r w:rsidRPr="006002DB">
        <w:rPr>
          <w:color w:val="000000" w:themeColor="text1"/>
          <w:sz w:val="28"/>
          <w:szCs w:val="28"/>
        </w:rPr>
        <w:t>программы</w:t>
      </w:r>
      <w:r>
        <w:rPr>
          <w:color w:val="000000" w:themeColor="text1"/>
          <w:sz w:val="28"/>
          <w:szCs w:val="28"/>
        </w:rPr>
        <w:t xml:space="preserve"> - </w:t>
      </w:r>
      <w:r w:rsidRPr="006002DB">
        <w:rPr>
          <w:color w:val="000000" w:themeColor="text1"/>
          <w:sz w:val="28"/>
          <w:szCs w:val="28"/>
        </w:rPr>
        <w:t>обеспечение эффективного управления муниципальным образованием</w:t>
      </w:r>
      <w:proofErr w:type="gramStart"/>
      <w:r w:rsidRPr="006002DB">
        <w:rPr>
          <w:color w:val="000000" w:themeColor="text1"/>
          <w:sz w:val="28"/>
          <w:szCs w:val="28"/>
        </w:rPr>
        <w:t>»Э</w:t>
      </w:r>
      <w:proofErr w:type="gramEnd"/>
      <w:r w:rsidRPr="006002DB">
        <w:rPr>
          <w:color w:val="000000" w:themeColor="text1"/>
          <w:sz w:val="28"/>
          <w:szCs w:val="28"/>
        </w:rPr>
        <w:t>хирит-Булагатский район»</w:t>
      </w:r>
      <w:r>
        <w:rPr>
          <w:color w:val="000000" w:themeColor="text1"/>
          <w:sz w:val="28"/>
          <w:szCs w:val="28"/>
        </w:rPr>
        <w:t xml:space="preserve"> и </w:t>
      </w:r>
      <w:r w:rsidRPr="00497649">
        <w:rPr>
          <w:color w:val="000000" w:themeColor="text1"/>
          <w:sz w:val="28"/>
          <w:szCs w:val="28"/>
        </w:rPr>
        <w:t>исполнение реализации полномочий органов местного самоуправления</w:t>
      </w:r>
      <w:r>
        <w:rPr>
          <w:color w:val="000000" w:themeColor="text1"/>
          <w:sz w:val="28"/>
          <w:szCs w:val="28"/>
        </w:rPr>
        <w:t xml:space="preserve"> МО «</w:t>
      </w:r>
      <w:r w:rsidRPr="006002DB">
        <w:rPr>
          <w:color w:val="000000" w:themeColor="text1"/>
          <w:sz w:val="28"/>
          <w:szCs w:val="28"/>
        </w:rPr>
        <w:t>Эхирит-Булагатский район»</w:t>
      </w:r>
      <w:r w:rsidRPr="00497649">
        <w:rPr>
          <w:color w:val="000000" w:themeColor="text1"/>
          <w:sz w:val="28"/>
          <w:szCs w:val="28"/>
        </w:rPr>
        <w:t xml:space="preserve">. </w:t>
      </w:r>
    </w:p>
    <w:p w:rsidR="0091695D" w:rsidRPr="006F4237" w:rsidRDefault="0091695D" w:rsidP="0091695D">
      <w:pPr>
        <w:ind w:firstLine="567"/>
        <w:jc w:val="both"/>
        <w:rPr>
          <w:color w:val="000000" w:themeColor="text1"/>
          <w:sz w:val="28"/>
          <w:szCs w:val="28"/>
        </w:rPr>
      </w:pPr>
      <w:r w:rsidRPr="006F4237">
        <w:rPr>
          <w:color w:val="000000" w:themeColor="text1"/>
          <w:sz w:val="28"/>
          <w:szCs w:val="28"/>
        </w:rPr>
        <w:t xml:space="preserve"> 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sidRPr="0026241A">
        <w:rPr>
          <w:color w:val="000000" w:themeColor="text1"/>
          <w:sz w:val="28"/>
          <w:szCs w:val="28"/>
        </w:rPr>
        <w:t>245907,51</w:t>
      </w:r>
      <w:r w:rsidRPr="006F4237">
        <w:rPr>
          <w:color w:val="000000" w:themeColor="text1"/>
          <w:sz w:val="28"/>
          <w:szCs w:val="28"/>
        </w:rPr>
        <w:t xml:space="preserve">  тыс.  рублей</w:t>
      </w:r>
      <w:r>
        <w:rPr>
          <w:color w:val="000000" w:themeColor="text1"/>
          <w:sz w:val="28"/>
          <w:szCs w:val="28"/>
        </w:rPr>
        <w:t xml:space="preserve"> по КЦСР 69 0 00 00000</w:t>
      </w:r>
      <w:r w:rsidRPr="0075334F">
        <w:rPr>
          <w:color w:val="000000" w:themeColor="text1"/>
          <w:sz w:val="28"/>
          <w:szCs w:val="28"/>
        </w:rPr>
        <w:t>.</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в </w:t>
      </w:r>
      <w:r>
        <w:rPr>
          <w:color w:val="000000" w:themeColor="text1"/>
          <w:sz w:val="28"/>
          <w:szCs w:val="28"/>
        </w:rPr>
        <w:t xml:space="preserve"> </w:t>
      </w:r>
      <w:r w:rsidRPr="006F4237">
        <w:rPr>
          <w:color w:val="000000" w:themeColor="text1"/>
          <w:sz w:val="28"/>
          <w:szCs w:val="28"/>
        </w:rPr>
        <w:t xml:space="preserve"> сумме </w:t>
      </w:r>
      <w:r>
        <w:rPr>
          <w:color w:val="000000" w:themeColor="text1"/>
          <w:sz w:val="28"/>
          <w:szCs w:val="28"/>
        </w:rPr>
        <w:t>223665,86</w:t>
      </w:r>
      <w:r w:rsidRPr="006F4237">
        <w:rPr>
          <w:color w:val="000000" w:themeColor="text1"/>
          <w:sz w:val="28"/>
          <w:szCs w:val="28"/>
        </w:rPr>
        <w:t xml:space="preserve"> тыс. рублей и в сумме </w:t>
      </w:r>
      <w:r>
        <w:rPr>
          <w:color w:val="000000" w:themeColor="text1"/>
          <w:sz w:val="28"/>
          <w:szCs w:val="28"/>
        </w:rPr>
        <w:t>226462,47</w:t>
      </w:r>
      <w:r w:rsidRPr="006F4237">
        <w:rPr>
          <w:color w:val="000000" w:themeColor="text1"/>
          <w:sz w:val="28"/>
          <w:szCs w:val="28"/>
        </w:rPr>
        <w:t xml:space="preserve"> тыс. рублей</w:t>
      </w:r>
      <w:r>
        <w:rPr>
          <w:color w:val="000000" w:themeColor="text1"/>
          <w:sz w:val="28"/>
          <w:szCs w:val="28"/>
        </w:rPr>
        <w:t xml:space="preserve"> соответственно</w:t>
      </w:r>
      <w:r w:rsidRPr="006F4237">
        <w:rPr>
          <w:color w:val="000000" w:themeColor="text1"/>
          <w:sz w:val="28"/>
          <w:szCs w:val="28"/>
        </w:rPr>
        <w:t>.</w:t>
      </w:r>
    </w:p>
    <w:p w:rsidR="0091695D" w:rsidRPr="00C66C0C" w:rsidRDefault="0091695D" w:rsidP="0091695D">
      <w:pPr>
        <w:ind w:firstLine="567"/>
        <w:jc w:val="both"/>
        <w:rPr>
          <w:color w:val="000000" w:themeColor="text1"/>
          <w:sz w:val="28"/>
          <w:szCs w:val="28"/>
        </w:rPr>
      </w:pPr>
      <w:r w:rsidRPr="00C66C0C">
        <w:rPr>
          <w:color w:val="000000" w:themeColor="text1"/>
          <w:sz w:val="28"/>
          <w:szCs w:val="28"/>
        </w:rPr>
        <w:t>Кроме  бюджетных средств, проектом программы предусмотрены  источники за счет средств от предпринимательской деятельности в сумме 800,0 тыс. рублей.</w:t>
      </w:r>
    </w:p>
    <w:p w:rsidR="0091695D" w:rsidRPr="00C66C0C" w:rsidRDefault="0091695D" w:rsidP="0091695D">
      <w:pPr>
        <w:ind w:firstLine="567"/>
        <w:jc w:val="both"/>
        <w:rPr>
          <w:color w:val="000000" w:themeColor="text1"/>
          <w:sz w:val="28"/>
          <w:szCs w:val="28"/>
        </w:rPr>
      </w:pPr>
      <w:r w:rsidRPr="00C66C0C">
        <w:rPr>
          <w:color w:val="000000" w:themeColor="text1"/>
          <w:sz w:val="28"/>
          <w:szCs w:val="28"/>
        </w:rPr>
        <w:t>В 2021 году исполнение по программе составило 99,2</w:t>
      </w:r>
      <w:r>
        <w:rPr>
          <w:color w:val="000000" w:themeColor="text1"/>
          <w:sz w:val="28"/>
          <w:szCs w:val="28"/>
        </w:rPr>
        <w:t>% (221089,4</w:t>
      </w:r>
      <w:r w:rsidRPr="00C66C0C">
        <w:rPr>
          <w:color w:val="000000" w:themeColor="text1"/>
          <w:sz w:val="28"/>
          <w:szCs w:val="28"/>
        </w:rPr>
        <w:t xml:space="preserve">тыс. рублей).    </w:t>
      </w:r>
    </w:p>
    <w:p w:rsidR="0091695D" w:rsidRPr="00D2404C" w:rsidRDefault="0091695D" w:rsidP="0091695D">
      <w:pPr>
        <w:jc w:val="both"/>
        <w:rPr>
          <w:color w:val="000000" w:themeColor="text1"/>
          <w:sz w:val="28"/>
          <w:szCs w:val="28"/>
        </w:rPr>
      </w:pPr>
      <w:r>
        <w:rPr>
          <w:color w:val="FF0000"/>
          <w:sz w:val="28"/>
          <w:szCs w:val="28"/>
        </w:rPr>
        <w:t xml:space="preserve">      </w:t>
      </w:r>
      <w:r w:rsidRPr="009F1794">
        <w:rPr>
          <w:color w:val="FF0000"/>
          <w:sz w:val="28"/>
          <w:szCs w:val="28"/>
        </w:rPr>
        <w:t xml:space="preserve"> </w:t>
      </w:r>
      <w:r w:rsidRPr="00D2404C">
        <w:rPr>
          <w:color w:val="000000" w:themeColor="text1"/>
          <w:sz w:val="28"/>
          <w:szCs w:val="28"/>
        </w:rPr>
        <w:t>В сравн</w:t>
      </w:r>
      <w:r>
        <w:rPr>
          <w:color w:val="000000" w:themeColor="text1"/>
          <w:sz w:val="28"/>
          <w:szCs w:val="28"/>
        </w:rPr>
        <w:t>ении с ожидаемыми расходами 2022</w:t>
      </w:r>
      <w:r w:rsidRPr="00D2404C">
        <w:rPr>
          <w:color w:val="000000" w:themeColor="text1"/>
          <w:sz w:val="28"/>
          <w:szCs w:val="28"/>
        </w:rPr>
        <w:t xml:space="preserve"> года (</w:t>
      </w:r>
      <w:r>
        <w:rPr>
          <w:color w:val="000000" w:themeColor="text1"/>
          <w:sz w:val="28"/>
          <w:szCs w:val="28"/>
        </w:rPr>
        <w:t>220453,93</w:t>
      </w:r>
      <w:r w:rsidRPr="00D2404C">
        <w:rPr>
          <w:color w:val="000000" w:themeColor="text1"/>
          <w:sz w:val="28"/>
          <w:szCs w:val="28"/>
        </w:rPr>
        <w:t xml:space="preserve"> тыс. рублей</w:t>
      </w:r>
      <w:r>
        <w:rPr>
          <w:color w:val="000000" w:themeColor="text1"/>
          <w:sz w:val="28"/>
          <w:szCs w:val="28"/>
        </w:rPr>
        <w:t>) бюджетные ассигнования на 2023</w:t>
      </w:r>
      <w:r w:rsidRPr="00D2404C">
        <w:rPr>
          <w:color w:val="000000" w:themeColor="text1"/>
          <w:sz w:val="28"/>
          <w:szCs w:val="28"/>
        </w:rPr>
        <w:t xml:space="preserve"> год запланированы  на</w:t>
      </w:r>
      <w:r>
        <w:rPr>
          <w:color w:val="000000" w:themeColor="text1"/>
          <w:sz w:val="28"/>
          <w:szCs w:val="28"/>
        </w:rPr>
        <w:t xml:space="preserve"> 25453,58</w:t>
      </w:r>
      <w:r w:rsidRPr="00D2404C">
        <w:rPr>
          <w:color w:val="000000" w:themeColor="text1"/>
          <w:sz w:val="28"/>
          <w:szCs w:val="28"/>
        </w:rPr>
        <w:t xml:space="preserve"> тыс. рублей </w:t>
      </w:r>
      <w:r>
        <w:rPr>
          <w:color w:val="000000" w:themeColor="text1"/>
          <w:sz w:val="28"/>
          <w:szCs w:val="28"/>
        </w:rPr>
        <w:t xml:space="preserve">больше или на 11,55%, </w:t>
      </w:r>
      <w:r w:rsidRPr="00D2404C">
        <w:rPr>
          <w:color w:val="000000" w:themeColor="text1"/>
          <w:sz w:val="28"/>
          <w:szCs w:val="28"/>
        </w:rPr>
        <w:t xml:space="preserve">изменения </w:t>
      </w:r>
      <w:r>
        <w:rPr>
          <w:color w:val="000000" w:themeColor="text1"/>
          <w:sz w:val="28"/>
          <w:szCs w:val="28"/>
        </w:rPr>
        <w:t xml:space="preserve">планируемых </w:t>
      </w:r>
      <w:r w:rsidRPr="00D2404C">
        <w:rPr>
          <w:color w:val="000000" w:themeColor="text1"/>
          <w:sz w:val="28"/>
          <w:szCs w:val="28"/>
        </w:rPr>
        <w:t>бюджетных ассигнований</w:t>
      </w:r>
      <w:r>
        <w:rPr>
          <w:color w:val="000000" w:themeColor="text1"/>
          <w:sz w:val="28"/>
          <w:szCs w:val="28"/>
        </w:rPr>
        <w:t xml:space="preserve"> в сравнении с ожидаемым исполнением расходов в 2022году</w:t>
      </w:r>
      <w:r w:rsidRPr="00D2404C">
        <w:rPr>
          <w:color w:val="000000" w:themeColor="text1"/>
          <w:sz w:val="28"/>
          <w:szCs w:val="28"/>
        </w:rPr>
        <w:t xml:space="preserve"> по программе</w:t>
      </w:r>
      <w:r>
        <w:rPr>
          <w:color w:val="000000" w:themeColor="text1"/>
          <w:sz w:val="28"/>
          <w:szCs w:val="28"/>
        </w:rPr>
        <w:t>,</w:t>
      </w:r>
      <w:r w:rsidRPr="00D2404C">
        <w:rPr>
          <w:color w:val="000000" w:themeColor="text1"/>
          <w:sz w:val="28"/>
          <w:szCs w:val="28"/>
        </w:rPr>
        <w:t xml:space="preserve"> представлен</w:t>
      </w:r>
      <w:r>
        <w:rPr>
          <w:color w:val="000000" w:themeColor="text1"/>
          <w:sz w:val="28"/>
          <w:szCs w:val="28"/>
        </w:rPr>
        <w:t>ы</w:t>
      </w:r>
      <w:r w:rsidRPr="00D2404C">
        <w:rPr>
          <w:color w:val="000000" w:themeColor="text1"/>
          <w:sz w:val="28"/>
          <w:szCs w:val="28"/>
        </w:rPr>
        <w:t xml:space="preserve"> в таблице</w:t>
      </w:r>
      <w:r>
        <w:rPr>
          <w:color w:val="000000" w:themeColor="text1"/>
          <w:sz w:val="28"/>
          <w:szCs w:val="28"/>
        </w:rPr>
        <w:t xml:space="preserve"> </w:t>
      </w:r>
    </w:p>
    <w:p w:rsidR="0091695D" w:rsidRPr="005F79A6" w:rsidRDefault="0091695D" w:rsidP="0091695D">
      <w:pPr>
        <w:ind w:firstLine="567"/>
        <w:jc w:val="both"/>
        <w:rPr>
          <w:color w:val="000000" w:themeColor="text1"/>
          <w:sz w:val="28"/>
          <w:szCs w:val="28"/>
        </w:rPr>
      </w:pPr>
      <w:r w:rsidRPr="009F1794">
        <w:rPr>
          <w:color w:val="FF0000"/>
          <w:sz w:val="28"/>
          <w:szCs w:val="28"/>
        </w:rPr>
        <w:t xml:space="preserve">                                                     </w:t>
      </w:r>
      <w:r>
        <w:rPr>
          <w:color w:val="FF0000"/>
          <w:sz w:val="28"/>
          <w:szCs w:val="28"/>
        </w:rPr>
        <w:t xml:space="preserve">                     </w:t>
      </w:r>
      <w:r w:rsidRPr="005F79A6">
        <w:rPr>
          <w:color w:val="000000" w:themeColor="text1"/>
          <w:sz w:val="28"/>
          <w:szCs w:val="28"/>
        </w:rPr>
        <w:t xml:space="preserve">  таблица№ (тыс. рублей)</w:t>
      </w:r>
    </w:p>
    <w:tbl>
      <w:tblPr>
        <w:tblStyle w:val="ab"/>
        <w:tblW w:w="10348" w:type="dxa"/>
        <w:tblInd w:w="-459" w:type="dxa"/>
        <w:tblLook w:val="04A0"/>
      </w:tblPr>
      <w:tblGrid>
        <w:gridCol w:w="4317"/>
        <w:gridCol w:w="1700"/>
        <w:gridCol w:w="1417"/>
        <w:gridCol w:w="1808"/>
        <w:gridCol w:w="1106"/>
      </w:tblGrid>
      <w:tr w:rsidR="0091695D" w:rsidRPr="0013617C" w:rsidTr="0091695D">
        <w:trPr>
          <w:trHeight w:val="323"/>
        </w:trPr>
        <w:tc>
          <w:tcPr>
            <w:tcW w:w="4317" w:type="dxa"/>
            <w:vMerge w:val="restart"/>
          </w:tcPr>
          <w:p w:rsidR="0091695D" w:rsidRPr="000562A4" w:rsidRDefault="0091695D" w:rsidP="0091695D">
            <w:pPr>
              <w:jc w:val="center"/>
              <w:rPr>
                <w:b/>
                <w:i/>
                <w:color w:val="000000" w:themeColor="text1"/>
              </w:rPr>
            </w:pPr>
            <w:r w:rsidRPr="000562A4">
              <w:rPr>
                <w:b/>
                <w:i/>
                <w:color w:val="000000" w:themeColor="text1"/>
              </w:rPr>
              <w:t>Наименование</w:t>
            </w:r>
          </w:p>
          <w:p w:rsidR="0091695D" w:rsidRPr="000562A4" w:rsidRDefault="0091695D" w:rsidP="0091695D">
            <w:pPr>
              <w:jc w:val="center"/>
              <w:rPr>
                <w:b/>
                <w:i/>
                <w:color w:val="000000" w:themeColor="text1"/>
              </w:rPr>
            </w:pPr>
          </w:p>
        </w:tc>
        <w:tc>
          <w:tcPr>
            <w:tcW w:w="1700" w:type="dxa"/>
            <w:vMerge w:val="restart"/>
          </w:tcPr>
          <w:p w:rsidR="0091695D" w:rsidRPr="000562A4" w:rsidRDefault="0091695D" w:rsidP="0091695D">
            <w:pPr>
              <w:jc w:val="center"/>
              <w:rPr>
                <w:b/>
                <w:i/>
                <w:color w:val="000000" w:themeColor="text1"/>
              </w:rPr>
            </w:pPr>
            <w:r w:rsidRPr="000562A4">
              <w:rPr>
                <w:b/>
                <w:i/>
                <w:color w:val="000000" w:themeColor="text1"/>
              </w:rPr>
              <w:t>Ожидаемое исполнение</w:t>
            </w:r>
          </w:p>
          <w:p w:rsidR="0091695D" w:rsidRPr="000562A4" w:rsidRDefault="0091695D" w:rsidP="0091695D">
            <w:pPr>
              <w:jc w:val="center"/>
              <w:rPr>
                <w:b/>
                <w:i/>
                <w:color w:val="000000" w:themeColor="text1"/>
              </w:rPr>
            </w:pPr>
            <w:r w:rsidRPr="000562A4">
              <w:rPr>
                <w:b/>
                <w:i/>
                <w:color w:val="000000" w:themeColor="text1"/>
              </w:rPr>
              <w:t>2022 года</w:t>
            </w:r>
          </w:p>
        </w:tc>
        <w:tc>
          <w:tcPr>
            <w:tcW w:w="1417" w:type="dxa"/>
            <w:vMerge w:val="restart"/>
          </w:tcPr>
          <w:p w:rsidR="0091695D" w:rsidRPr="000562A4" w:rsidRDefault="0091695D" w:rsidP="0091695D">
            <w:pPr>
              <w:jc w:val="center"/>
              <w:rPr>
                <w:b/>
                <w:i/>
                <w:color w:val="000000" w:themeColor="text1"/>
              </w:rPr>
            </w:pPr>
            <w:r w:rsidRPr="000562A4">
              <w:rPr>
                <w:b/>
                <w:i/>
                <w:color w:val="000000" w:themeColor="text1"/>
              </w:rPr>
              <w:t>Проект на 2023 год</w:t>
            </w:r>
          </w:p>
        </w:tc>
        <w:tc>
          <w:tcPr>
            <w:tcW w:w="2914" w:type="dxa"/>
            <w:gridSpan w:val="2"/>
          </w:tcPr>
          <w:p w:rsidR="0091695D" w:rsidRPr="000562A4" w:rsidRDefault="0091695D" w:rsidP="0091695D">
            <w:pPr>
              <w:jc w:val="center"/>
              <w:rPr>
                <w:b/>
                <w:i/>
                <w:color w:val="000000" w:themeColor="text1"/>
              </w:rPr>
            </w:pPr>
            <w:r w:rsidRPr="000562A4">
              <w:rPr>
                <w:b/>
                <w:i/>
                <w:color w:val="000000" w:themeColor="text1"/>
              </w:rPr>
              <w:t>Проект 2023года к бюджету 2022года</w:t>
            </w:r>
          </w:p>
        </w:tc>
      </w:tr>
      <w:tr w:rsidR="0091695D" w:rsidRPr="0013617C" w:rsidTr="0091695D">
        <w:trPr>
          <w:trHeight w:val="322"/>
        </w:trPr>
        <w:tc>
          <w:tcPr>
            <w:tcW w:w="4317" w:type="dxa"/>
            <w:vMerge/>
          </w:tcPr>
          <w:p w:rsidR="0091695D" w:rsidRPr="000562A4" w:rsidRDefault="0091695D" w:rsidP="0091695D">
            <w:pPr>
              <w:jc w:val="center"/>
              <w:rPr>
                <w:b/>
                <w:i/>
                <w:color w:val="000000" w:themeColor="text1"/>
              </w:rPr>
            </w:pPr>
          </w:p>
        </w:tc>
        <w:tc>
          <w:tcPr>
            <w:tcW w:w="1700" w:type="dxa"/>
            <w:vMerge/>
          </w:tcPr>
          <w:p w:rsidR="0091695D" w:rsidRPr="000562A4" w:rsidRDefault="0091695D" w:rsidP="0091695D">
            <w:pPr>
              <w:jc w:val="center"/>
              <w:rPr>
                <w:b/>
                <w:i/>
                <w:color w:val="000000" w:themeColor="text1"/>
              </w:rPr>
            </w:pPr>
          </w:p>
        </w:tc>
        <w:tc>
          <w:tcPr>
            <w:tcW w:w="1417" w:type="dxa"/>
            <w:vMerge/>
          </w:tcPr>
          <w:p w:rsidR="0091695D" w:rsidRPr="000562A4" w:rsidRDefault="0091695D" w:rsidP="0091695D">
            <w:pPr>
              <w:jc w:val="center"/>
              <w:rPr>
                <w:b/>
                <w:i/>
                <w:color w:val="000000" w:themeColor="text1"/>
              </w:rPr>
            </w:pPr>
          </w:p>
        </w:tc>
        <w:tc>
          <w:tcPr>
            <w:tcW w:w="1808" w:type="dxa"/>
          </w:tcPr>
          <w:p w:rsidR="0091695D" w:rsidRPr="000562A4" w:rsidRDefault="0091695D" w:rsidP="0091695D">
            <w:pPr>
              <w:jc w:val="center"/>
              <w:rPr>
                <w:b/>
                <w:i/>
                <w:color w:val="000000" w:themeColor="text1"/>
              </w:rPr>
            </w:pPr>
            <w:r w:rsidRPr="000562A4">
              <w:rPr>
                <w:b/>
                <w:i/>
                <w:color w:val="000000" w:themeColor="text1"/>
              </w:rPr>
              <w:t>сумма</w:t>
            </w:r>
          </w:p>
        </w:tc>
        <w:tc>
          <w:tcPr>
            <w:tcW w:w="1106" w:type="dxa"/>
          </w:tcPr>
          <w:p w:rsidR="0091695D" w:rsidRPr="000562A4" w:rsidRDefault="0091695D" w:rsidP="0091695D">
            <w:pPr>
              <w:jc w:val="center"/>
              <w:rPr>
                <w:b/>
                <w:i/>
                <w:color w:val="000000" w:themeColor="text1"/>
              </w:rPr>
            </w:pPr>
            <w:r w:rsidRPr="000562A4">
              <w:rPr>
                <w:b/>
                <w:i/>
                <w:color w:val="000000" w:themeColor="text1"/>
              </w:rPr>
              <w:t>%</w:t>
            </w:r>
          </w:p>
        </w:tc>
      </w:tr>
      <w:tr w:rsidR="0091695D" w:rsidRPr="0013617C" w:rsidTr="0091695D">
        <w:trPr>
          <w:trHeight w:val="322"/>
        </w:trPr>
        <w:tc>
          <w:tcPr>
            <w:tcW w:w="4317" w:type="dxa"/>
          </w:tcPr>
          <w:p w:rsidR="0091695D" w:rsidRPr="000562A4" w:rsidRDefault="0091695D" w:rsidP="0091695D">
            <w:pPr>
              <w:jc w:val="center"/>
              <w:rPr>
                <w:i/>
                <w:color w:val="000000" w:themeColor="text1"/>
              </w:rPr>
            </w:pPr>
            <w:r w:rsidRPr="000562A4">
              <w:rPr>
                <w:i/>
                <w:color w:val="000000" w:themeColor="text1"/>
              </w:rPr>
              <w:t>1</w:t>
            </w:r>
          </w:p>
        </w:tc>
        <w:tc>
          <w:tcPr>
            <w:tcW w:w="1700" w:type="dxa"/>
          </w:tcPr>
          <w:p w:rsidR="0091695D" w:rsidRPr="000562A4" w:rsidRDefault="0091695D" w:rsidP="0091695D">
            <w:pPr>
              <w:jc w:val="center"/>
              <w:rPr>
                <w:i/>
                <w:color w:val="000000" w:themeColor="text1"/>
              </w:rPr>
            </w:pPr>
            <w:r w:rsidRPr="000562A4">
              <w:rPr>
                <w:i/>
                <w:color w:val="000000" w:themeColor="text1"/>
              </w:rPr>
              <w:t>2</w:t>
            </w:r>
          </w:p>
        </w:tc>
        <w:tc>
          <w:tcPr>
            <w:tcW w:w="1417" w:type="dxa"/>
          </w:tcPr>
          <w:p w:rsidR="0091695D" w:rsidRPr="000562A4" w:rsidRDefault="0091695D" w:rsidP="0091695D">
            <w:pPr>
              <w:jc w:val="center"/>
              <w:rPr>
                <w:i/>
                <w:color w:val="000000" w:themeColor="text1"/>
              </w:rPr>
            </w:pPr>
            <w:r w:rsidRPr="000562A4">
              <w:rPr>
                <w:i/>
                <w:color w:val="000000" w:themeColor="text1"/>
              </w:rPr>
              <w:t>3</w:t>
            </w:r>
          </w:p>
        </w:tc>
        <w:tc>
          <w:tcPr>
            <w:tcW w:w="1808" w:type="dxa"/>
          </w:tcPr>
          <w:p w:rsidR="0091695D" w:rsidRPr="000562A4" w:rsidRDefault="0091695D" w:rsidP="0091695D">
            <w:pPr>
              <w:jc w:val="center"/>
              <w:rPr>
                <w:i/>
                <w:color w:val="000000" w:themeColor="text1"/>
              </w:rPr>
            </w:pPr>
            <w:r w:rsidRPr="000562A4">
              <w:rPr>
                <w:i/>
                <w:color w:val="000000" w:themeColor="text1"/>
              </w:rPr>
              <w:t>4</w:t>
            </w:r>
          </w:p>
        </w:tc>
        <w:tc>
          <w:tcPr>
            <w:tcW w:w="1106" w:type="dxa"/>
          </w:tcPr>
          <w:p w:rsidR="0091695D" w:rsidRPr="000562A4" w:rsidRDefault="0091695D" w:rsidP="0091695D">
            <w:pPr>
              <w:jc w:val="center"/>
              <w:rPr>
                <w:i/>
                <w:color w:val="000000" w:themeColor="text1"/>
              </w:rPr>
            </w:pPr>
            <w:r w:rsidRPr="000562A4">
              <w:rPr>
                <w:i/>
                <w:color w:val="000000" w:themeColor="text1"/>
              </w:rPr>
              <w:t>5</w:t>
            </w:r>
          </w:p>
        </w:tc>
      </w:tr>
      <w:tr w:rsidR="0091695D" w:rsidRPr="0013617C" w:rsidTr="0091695D">
        <w:tc>
          <w:tcPr>
            <w:tcW w:w="4317" w:type="dxa"/>
          </w:tcPr>
          <w:p w:rsidR="0091695D" w:rsidRPr="000562A4" w:rsidRDefault="0091695D" w:rsidP="0091695D">
            <w:pPr>
              <w:jc w:val="both"/>
              <w:rPr>
                <w:rStyle w:val="af1"/>
                <w:rFonts w:eastAsiaTheme="majorEastAsia"/>
                <w:bCs w:val="0"/>
                <w:i/>
                <w:color w:val="000000" w:themeColor="text1"/>
              </w:rPr>
            </w:pPr>
            <w:r w:rsidRPr="000562A4">
              <w:rPr>
                <w:rStyle w:val="af1"/>
                <w:rFonts w:eastAsiaTheme="majorEastAsia"/>
                <w:bCs w:val="0"/>
                <w:i/>
                <w:color w:val="000000" w:themeColor="text1"/>
              </w:rPr>
              <w:t>Муниципальная программа «Повышение эффективности механизмов управления социально – экономическим развитием  муниципального образования «Эхирит-Булагатский район»» всего,</w:t>
            </w:r>
          </w:p>
          <w:p w:rsidR="0091695D" w:rsidRPr="000562A4" w:rsidRDefault="0091695D" w:rsidP="0091695D">
            <w:pPr>
              <w:jc w:val="both"/>
              <w:rPr>
                <w:rStyle w:val="af1"/>
                <w:rFonts w:eastAsiaTheme="majorEastAsia"/>
                <w:bCs w:val="0"/>
                <w:i/>
                <w:color w:val="000000" w:themeColor="text1"/>
              </w:rPr>
            </w:pPr>
            <w:r w:rsidRPr="000562A4">
              <w:rPr>
                <w:rStyle w:val="af1"/>
                <w:rFonts w:eastAsiaTheme="majorEastAsia"/>
                <w:bCs w:val="0"/>
                <w:i/>
                <w:color w:val="000000" w:themeColor="text1"/>
              </w:rPr>
              <w:t xml:space="preserve"> в том числе:</w:t>
            </w:r>
          </w:p>
        </w:tc>
        <w:tc>
          <w:tcPr>
            <w:tcW w:w="1700" w:type="dxa"/>
          </w:tcPr>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r w:rsidRPr="000562A4">
              <w:rPr>
                <w:b/>
                <w:i/>
                <w:color w:val="000000" w:themeColor="text1"/>
              </w:rPr>
              <w:t xml:space="preserve"> 220453,93</w:t>
            </w:r>
          </w:p>
        </w:tc>
        <w:tc>
          <w:tcPr>
            <w:tcW w:w="1417" w:type="dxa"/>
          </w:tcPr>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r w:rsidRPr="000562A4">
              <w:rPr>
                <w:b/>
                <w:i/>
                <w:color w:val="000000" w:themeColor="text1"/>
              </w:rPr>
              <w:t>245907,51</w:t>
            </w:r>
          </w:p>
        </w:tc>
        <w:tc>
          <w:tcPr>
            <w:tcW w:w="1808" w:type="dxa"/>
          </w:tcPr>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r w:rsidRPr="000562A4">
              <w:rPr>
                <w:b/>
                <w:i/>
                <w:color w:val="000000" w:themeColor="text1"/>
              </w:rPr>
              <w:t xml:space="preserve">  25453,58</w:t>
            </w:r>
          </w:p>
        </w:tc>
        <w:tc>
          <w:tcPr>
            <w:tcW w:w="1106" w:type="dxa"/>
          </w:tcPr>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p>
          <w:p w:rsidR="0091695D" w:rsidRPr="000562A4" w:rsidRDefault="0091695D" w:rsidP="0091695D">
            <w:pPr>
              <w:jc w:val="both"/>
              <w:rPr>
                <w:b/>
                <w:i/>
                <w:color w:val="000000" w:themeColor="text1"/>
              </w:rPr>
            </w:pPr>
            <w:r w:rsidRPr="000562A4">
              <w:rPr>
                <w:b/>
                <w:i/>
                <w:color w:val="000000" w:themeColor="text1"/>
              </w:rPr>
              <w:t xml:space="preserve"> 111,55</w:t>
            </w:r>
          </w:p>
        </w:tc>
      </w:tr>
      <w:tr w:rsidR="0091695D" w:rsidRPr="0013617C" w:rsidTr="0091695D">
        <w:tc>
          <w:tcPr>
            <w:tcW w:w="4317" w:type="dxa"/>
          </w:tcPr>
          <w:p w:rsidR="0091695D" w:rsidRPr="000562A4" w:rsidRDefault="0091695D" w:rsidP="0091695D">
            <w:pPr>
              <w:jc w:val="both"/>
              <w:rPr>
                <w:i/>
                <w:color w:val="000000" w:themeColor="text1"/>
              </w:rPr>
            </w:pPr>
            <w:r w:rsidRPr="000562A4">
              <w:rPr>
                <w:rStyle w:val="af1"/>
                <w:rFonts w:eastAsiaTheme="majorEastAsia"/>
                <w:b w:val="0"/>
                <w:bCs w:val="0"/>
                <w:i/>
                <w:color w:val="000000" w:themeColor="text1"/>
              </w:rPr>
              <w:t>Подпрограмма «Обеспечение деятельности  мэра района  и администрации муниципального образования «Эхирит-Булагатский район» на 2020-2030 годы»</w:t>
            </w: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32959,02</w:t>
            </w: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53552,85</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20593,83</w:t>
            </w:r>
          </w:p>
        </w:tc>
        <w:tc>
          <w:tcPr>
            <w:tcW w:w="1106"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162,48</w:t>
            </w:r>
          </w:p>
        </w:tc>
      </w:tr>
      <w:tr w:rsidR="0091695D" w:rsidRPr="00AD6988" w:rsidTr="0091695D">
        <w:tc>
          <w:tcPr>
            <w:tcW w:w="4317" w:type="dxa"/>
          </w:tcPr>
          <w:p w:rsidR="0091695D" w:rsidRPr="000562A4" w:rsidRDefault="0091695D" w:rsidP="0091695D">
            <w:pPr>
              <w:jc w:val="both"/>
              <w:rPr>
                <w:i/>
                <w:color w:val="000000" w:themeColor="text1"/>
              </w:rPr>
            </w:pPr>
            <w:r w:rsidRPr="000562A4">
              <w:rPr>
                <w:rStyle w:val="af1"/>
                <w:rFonts w:eastAsiaTheme="majorEastAsia"/>
                <w:b w:val="0"/>
                <w:bCs w:val="0"/>
                <w:i/>
                <w:color w:val="000000" w:themeColor="text1"/>
              </w:rPr>
              <w:t xml:space="preserve">Подпрограмма «Материально-техническое обеспечение и освещение деятельности органов местного самоуправления муниципального </w:t>
            </w:r>
            <w:r w:rsidRPr="000562A4">
              <w:rPr>
                <w:rStyle w:val="af1"/>
                <w:rFonts w:eastAsiaTheme="majorEastAsia"/>
                <w:b w:val="0"/>
                <w:bCs w:val="0"/>
                <w:i/>
                <w:color w:val="000000" w:themeColor="text1"/>
              </w:rPr>
              <w:lastRenderedPageBreak/>
              <w:t>образования «Эхирит-Булагатский район» на 2020-2030 годы»</w:t>
            </w: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1357,10</w:t>
            </w: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1295,89</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-97,21</w:t>
            </w:r>
          </w:p>
        </w:tc>
        <w:tc>
          <w:tcPr>
            <w:tcW w:w="1106"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95,49</w:t>
            </w:r>
          </w:p>
        </w:tc>
      </w:tr>
      <w:tr w:rsidR="0091695D" w:rsidRPr="00AD6988" w:rsidTr="0091695D">
        <w:tc>
          <w:tcPr>
            <w:tcW w:w="4317" w:type="dxa"/>
          </w:tcPr>
          <w:p w:rsidR="0091695D" w:rsidRPr="000562A4" w:rsidRDefault="0091695D" w:rsidP="0091695D">
            <w:pPr>
              <w:snapToGrid w:val="0"/>
              <w:jc w:val="both"/>
              <w:rPr>
                <w:i/>
                <w:color w:val="000000" w:themeColor="text1"/>
              </w:rPr>
            </w:pPr>
            <w:r w:rsidRPr="000562A4">
              <w:rPr>
                <w:rStyle w:val="af1"/>
                <w:rFonts w:eastAsiaTheme="majorEastAsia"/>
                <w:b w:val="0"/>
                <w:bCs w:val="0"/>
                <w:i/>
                <w:color w:val="000000" w:themeColor="text1"/>
              </w:rPr>
              <w:lastRenderedPageBreak/>
              <w:t>Программа «Информационное сопровождение деятельности органов местного самоуправления муниципального образования «Эхирит-Булагатский район»  на 2020-2030 годы»</w:t>
            </w: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4221,96</w:t>
            </w: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3632,98</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-588,98</w:t>
            </w:r>
          </w:p>
        </w:tc>
        <w:tc>
          <w:tcPr>
            <w:tcW w:w="1106"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86,05</w:t>
            </w:r>
          </w:p>
        </w:tc>
      </w:tr>
      <w:tr w:rsidR="0091695D" w:rsidRPr="00AD6988" w:rsidTr="0091695D">
        <w:tc>
          <w:tcPr>
            <w:tcW w:w="4317" w:type="dxa"/>
          </w:tcPr>
          <w:p w:rsidR="0091695D" w:rsidRPr="000562A4" w:rsidRDefault="0091695D" w:rsidP="0091695D">
            <w:pPr>
              <w:snapToGrid w:val="0"/>
              <w:jc w:val="both"/>
              <w:rPr>
                <w:rStyle w:val="af1"/>
                <w:rFonts w:eastAsiaTheme="majorEastAsia"/>
                <w:b w:val="0"/>
                <w:bCs w:val="0"/>
                <w:i/>
                <w:color w:val="000000" w:themeColor="text1"/>
              </w:rPr>
            </w:pPr>
            <w:r w:rsidRPr="000562A4">
              <w:rPr>
                <w:rStyle w:val="af1"/>
                <w:rFonts w:eastAsiaTheme="majorEastAsia"/>
                <w:b w:val="0"/>
                <w:bCs w:val="0"/>
                <w:i/>
                <w:color w:val="000000" w:themeColor="text1"/>
              </w:rPr>
              <w:t>Подпрограмма «Организация составления  и исполнения районного бюджета  и повышение эффективности бюджетных расходов в МО «Эхирит-Булагатский район» на 2020-2030 годы»</w:t>
            </w:r>
          </w:p>
          <w:p w:rsidR="0091695D" w:rsidRPr="000562A4" w:rsidRDefault="0091695D" w:rsidP="0091695D">
            <w:pPr>
              <w:snapToGrid w:val="0"/>
              <w:jc w:val="both"/>
              <w:rPr>
                <w:rStyle w:val="af1"/>
                <w:rFonts w:eastAsiaTheme="majorEastAsia"/>
                <w:b w:val="0"/>
                <w:bCs w:val="0"/>
                <w:i/>
                <w:color w:val="000000" w:themeColor="text1"/>
              </w:rPr>
            </w:pP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142906,95</w:t>
            </w:r>
          </w:p>
          <w:p w:rsidR="0091695D" w:rsidRPr="000562A4" w:rsidRDefault="0091695D" w:rsidP="0091695D">
            <w:pPr>
              <w:jc w:val="both"/>
              <w:rPr>
                <w:i/>
                <w:color w:val="000000" w:themeColor="text1"/>
              </w:rPr>
            </w:pP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144787,45</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1880,50</w:t>
            </w:r>
          </w:p>
        </w:tc>
        <w:tc>
          <w:tcPr>
            <w:tcW w:w="1106" w:type="dxa"/>
          </w:tcPr>
          <w:p w:rsidR="0091695D" w:rsidRPr="000562A4" w:rsidRDefault="0091695D" w:rsidP="0091695D">
            <w:pPr>
              <w:jc w:val="both"/>
              <w:rPr>
                <w:i/>
                <w:color w:val="FF0000"/>
              </w:rPr>
            </w:pPr>
          </w:p>
          <w:p w:rsidR="0091695D" w:rsidRPr="000562A4" w:rsidRDefault="0091695D" w:rsidP="0091695D">
            <w:pPr>
              <w:jc w:val="both"/>
              <w:rPr>
                <w:i/>
                <w:color w:val="FF0000"/>
              </w:rPr>
            </w:pPr>
          </w:p>
          <w:p w:rsidR="0091695D" w:rsidRPr="000562A4" w:rsidRDefault="0091695D" w:rsidP="0091695D">
            <w:pPr>
              <w:jc w:val="both"/>
              <w:rPr>
                <w:i/>
                <w:color w:val="FF0000"/>
              </w:rPr>
            </w:pPr>
          </w:p>
          <w:p w:rsidR="0091695D" w:rsidRPr="000562A4" w:rsidRDefault="0091695D" w:rsidP="0091695D">
            <w:pPr>
              <w:jc w:val="both"/>
              <w:rPr>
                <w:i/>
                <w:color w:val="000000" w:themeColor="text1"/>
              </w:rPr>
            </w:pPr>
            <w:r w:rsidRPr="000562A4">
              <w:rPr>
                <w:i/>
                <w:color w:val="FF0000"/>
              </w:rPr>
              <w:t xml:space="preserve"> </w:t>
            </w:r>
            <w:r w:rsidRPr="000562A4">
              <w:rPr>
                <w:i/>
                <w:color w:val="000000" w:themeColor="text1"/>
              </w:rPr>
              <w:t>101,32</w:t>
            </w:r>
          </w:p>
        </w:tc>
      </w:tr>
      <w:tr w:rsidR="0091695D" w:rsidRPr="00AD6988" w:rsidTr="0091695D">
        <w:tc>
          <w:tcPr>
            <w:tcW w:w="4317" w:type="dxa"/>
          </w:tcPr>
          <w:p w:rsidR="0091695D" w:rsidRPr="000562A4" w:rsidRDefault="0091695D" w:rsidP="0091695D">
            <w:pPr>
              <w:snapToGrid w:val="0"/>
              <w:jc w:val="both"/>
              <w:rPr>
                <w:rStyle w:val="af1"/>
                <w:rFonts w:eastAsiaTheme="majorEastAsia"/>
                <w:b w:val="0"/>
                <w:bCs w:val="0"/>
                <w:i/>
                <w:color w:val="000000" w:themeColor="text1"/>
              </w:rPr>
            </w:pPr>
            <w:r w:rsidRPr="000562A4">
              <w:rPr>
                <w:rStyle w:val="af1"/>
                <w:rFonts w:eastAsiaTheme="majorEastAsia"/>
                <w:b w:val="0"/>
                <w:bCs w:val="0"/>
                <w:i/>
                <w:color w:val="000000" w:themeColor="text1"/>
              </w:rPr>
              <w:t>Подпрограмма «Исполнение переданных  государственных полномочий Иркутской области и Российской Федерации на 2020-2030 годы»</w:t>
            </w:r>
          </w:p>
          <w:p w:rsidR="0091695D" w:rsidRPr="000562A4" w:rsidRDefault="0091695D" w:rsidP="0091695D">
            <w:pPr>
              <w:snapToGrid w:val="0"/>
              <w:jc w:val="both"/>
              <w:rPr>
                <w:i/>
                <w:color w:val="000000" w:themeColor="text1"/>
              </w:rPr>
            </w:pP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30928,50</w:t>
            </w: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34034,80</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3106,30</w:t>
            </w:r>
          </w:p>
        </w:tc>
        <w:tc>
          <w:tcPr>
            <w:tcW w:w="1106" w:type="dxa"/>
          </w:tcPr>
          <w:p w:rsidR="0091695D" w:rsidRPr="000562A4" w:rsidRDefault="0091695D" w:rsidP="0091695D">
            <w:pPr>
              <w:jc w:val="both"/>
              <w:rPr>
                <w:i/>
                <w:color w:val="FF0000"/>
              </w:rPr>
            </w:pPr>
          </w:p>
          <w:p w:rsidR="0091695D" w:rsidRPr="000562A4" w:rsidRDefault="0091695D" w:rsidP="0091695D">
            <w:pPr>
              <w:jc w:val="both"/>
              <w:rPr>
                <w:i/>
                <w:color w:val="FF0000"/>
              </w:rPr>
            </w:pPr>
          </w:p>
          <w:p w:rsidR="0091695D" w:rsidRPr="000562A4" w:rsidRDefault="0091695D" w:rsidP="0091695D">
            <w:pPr>
              <w:jc w:val="both"/>
              <w:rPr>
                <w:i/>
                <w:color w:val="000000" w:themeColor="text1"/>
              </w:rPr>
            </w:pPr>
            <w:r w:rsidRPr="000562A4">
              <w:rPr>
                <w:i/>
                <w:color w:val="FF0000"/>
              </w:rPr>
              <w:t xml:space="preserve"> </w:t>
            </w:r>
            <w:r w:rsidRPr="000562A4">
              <w:rPr>
                <w:i/>
                <w:color w:val="000000" w:themeColor="text1"/>
              </w:rPr>
              <w:t>110,04</w:t>
            </w:r>
          </w:p>
        </w:tc>
      </w:tr>
      <w:tr w:rsidR="0091695D" w:rsidRPr="00AD6988" w:rsidTr="0091695D">
        <w:tc>
          <w:tcPr>
            <w:tcW w:w="4317" w:type="dxa"/>
          </w:tcPr>
          <w:p w:rsidR="0091695D" w:rsidRPr="000562A4" w:rsidRDefault="0091695D" w:rsidP="0091695D">
            <w:pPr>
              <w:snapToGrid w:val="0"/>
              <w:jc w:val="both"/>
              <w:rPr>
                <w:rStyle w:val="af1"/>
                <w:rFonts w:eastAsiaTheme="majorEastAsia"/>
                <w:b w:val="0"/>
                <w:bCs w:val="0"/>
                <w:i/>
                <w:color w:val="000000" w:themeColor="text1"/>
              </w:rPr>
            </w:pPr>
            <w:r w:rsidRPr="000562A4">
              <w:rPr>
                <w:rStyle w:val="af1"/>
                <w:rFonts w:eastAsiaTheme="majorEastAsia"/>
                <w:b w:val="0"/>
                <w:bCs w:val="0"/>
                <w:i/>
                <w:color w:val="000000" w:themeColor="text1"/>
              </w:rPr>
              <w:t>Подпрограмма «Обеспечение деятельности КУМИ администрации муниципального образования «Эхирит-Булагатский район»  на 2020-2030 годы»</w:t>
            </w:r>
          </w:p>
          <w:p w:rsidR="0091695D" w:rsidRPr="000562A4" w:rsidRDefault="0091695D" w:rsidP="0091695D">
            <w:pPr>
              <w:snapToGrid w:val="0"/>
              <w:jc w:val="both"/>
              <w:rPr>
                <w:rStyle w:val="af1"/>
                <w:rFonts w:eastAsiaTheme="majorEastAsia"/>
                <w:b w:val="0"/>
                <w:bCs w:val="0"/>
                <w:i/>
                <w:color w:val="000000" w:themeColor="text1"/>
              </w:rPr>
            </w:pPr>
          </w:p>
        </w:tc>
        <w:tc>
          <w:tcPr>
            <w:tcW w:w="1700"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8080,40</w:t>
            </w:r>
          </w:p>
        </w:tc>
        <w:tc>
          <w:tcPr>
            <w:tcW w:w="1417"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8603,55</w:t>
            </w:r>
          </w:p>
        </w:tc>
        <w:tc>
          <w:tcPr>
            <w:tcW w:w="1808" w:type="dxa"/>
          </w:tcPr>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p>
          <w:p w:rsidR="0091695D" w:rsidRPr="000562A4" w:rsidRDefault="0091695D" w:rsidP="0091695D">
            <w:pPr>
              <w:jc w:val="both"/>
              <w:rPr>
                <w:i/>
                <w:color w:val="000000" w:themeColor="text1"/>
              </w:rPr>
            </w:pPr>
            <w:r w:rsidRPr="000562A4">
              <w:rPr>
                <w:i/>
                <w:color w:val="000000" w:themeColor="text1"/>
              </w:rPr>
              <w:t xml:space="preserve">    523,15</w:t>
            </w:r>
          </w:p>
        </w:tc>
        <w:tc>
          <w:tcPr>
            <w:tcW w:w="1106" w:type="dxa"/>
          </w:tcPr>
          <w:p w:rsidR="0091695D" w:rsidRPr="000562A4" w:rsidRDefault="0091695D" w:rsidP="0091695D">
            <w:pPr>
              <w:jc w:val="both"/>
              <w:rPr>
                <w:i/>
                <w:color w:val="FF0000"/>
              </w:rPr>
            </w:pPr>
          </w:p>
          <w:p w:rsidR="0091695D" w:rsidRPr="000562A4" w:rsidRDefault="0091695D" w:rsidP="0091695D">
            <w:pPr>
              <w:jc w:val="both"/>
              <w:rPr>
                <w:i/>
                <w:color w:val="FF0000"/>
              </w:rPr>
            </w:pPr>
          </w:p>
          <w:p w:rsidR="0091695D" w:rsidRPr="000562A4" w:rsidRDefault="0091695D" w:rsidP="0091695D">
            <w:pPr>
              <w:jc w:val="both"/>
              <w:rPr>
                <w:i/>
                <w:color w:val="FF0000"/>
              </w:rPr>
            </w:pPr>
          </w:p>
          <w:p w:rsidR="0091695D" w:rsidRPr="000562A4" w:rsidRDefault="0091695D" w:rsidP="0091695D">
            <w:pPr>
              <w:jc w:val="both"/>
              <w:rPr>
                <w:i/>
                <w:color w:val="000000" w:themeColor="text1"/>
              </w:rPr>
            </w:pPr>
            <w:r w:rsidRPr="000562A4">
              <w:rPr>
                <w:i/>
                <w:color w:val="FF0000"/>
              </w:rPr>
              <w:t xml:space="preserve"> </w:t>
            </w:r>
            <w:r w:rsidRPr="000562A4">
              <w:rPr>
                <w:i/>
                <w:color w:val="000000" w:themeColor="text1"/>
              </w:rPr>
              <w:t>106,47</w:t>
            </w:r>
          </w:p>
        </w:tc>
      </w:tr>
    </w:tbl>
    <w:p w:rsidR="0091695D" w:rsidRDefault="0091695D" w:rsidP="0091695D">
      <w:pPr>
        <w:ind w:firstLine="567"/>
        <w:jc w:val="both"/>
        <w:rPr>
          <w:i/>
          <w:color w:val="FF0000"/>
          <w:sz w:val="28"/>
          <w:szCs w:val="28"/>
        </w:rPr>
      </w:pPr>
    </w:p>
    <w:p w:rsidR="0091695D" w:rsidRPr="0013617C" w:rsidRDefault="0091695D" w:rsidP="0091695D">
      <w:pPr>
        <w:ind w:firstLine="567"/>
        <w:jc w:val="both"/>
        <w:rPr>
          <w:i/>
          <w:color w:val="FF0000"/>
          <w:sz w:val="28"/>
          <w:szCs w:val="28"/>
        </w:rPr>
      </w:pPr>
    </w:p>
    <w:p w:rsidR="0091695D" w:rsidRDefault="0091695D" w:rsidP="0091695D">
      <w:pPr>
        <w:ind w:firstLine="567"/>
        <w:jc w:val="both"/>
        <w:rPr>
          <w:color w:val="000000" w:themeColor="text1"/>
          <w:sz w:val="28"/>
          <w:szCs w:val="28"/>
        </w:rPr>
      </w:pPr>
      <w:r>
        <w:rPr>
          <w:color w:val="000000" w:themeColor="text1"/>
          <w:sz w:val="28"/>
          <w:szCs w:val="28"/>
        </w:rPr>
        <w:t>Из 6 подпрограмм входящих в программу «</w:t>
      </w:r>
      <w:r w:rsidRPr="0013617C">
        <w:rPr>
          <w:rStyle w:val="af1"/>
          <w:rFonts w:eastAsiaTheme="majorEastAsia"/>
          <w:b w:val="0"/>
          <w:bCs w:val="0"/>
          <w:i/>
          <w:color w:val="000000" w:themeColor="text1"/>
          <w:sz w:val="28"/>
          <w:szCs w:val="28"/>
        </w:rPr>
        <w:t>Повышение эффективности механизмов управления социально – экономическим развитием  муниципального образования «Эхирит-Булагатский район</w:t>
      </w:r>
      <w:r>
        <w:rPr>
          <w:rStyle w:val="af1"/>
          <w:rFonts w:eastAsiaTheme="majorEastAsia"/>
          <w:b w:val="0"/>
          <w:bCs w:val="0"/>
          <w:i/>
          <w:color w:val="000000" w:themeColor="text1"/>
          <w:sz w:val="28"/>
          <w:szCs w:val="28"/>
        </w:rPr>
        <w:t xml:space="preserve"> на 2020-2030годы</w:t>
      </w:r>
      <w:r>
        <w:rPr>
          <w:color w:val="000000" w:themeColor="text1"/>
          <w:sz w:val="28"/>
          <w:szCs w:val="28"/>
        </w:rPr>
        <w:t>» увеличение объема финансового обеспечения предусмотрено по 4 подпрограммам:</w:t>
      </w:r>
    </w:p>
    <w:p w:rsidR="0091695D" w:rsidRDefault="0091695D" w:rsidP="0091695D">
      <w:pPr>
        <w:ind w:firstLine="567"/>
        <w:jc w:val="both"/>
        <w:rPr>
          <w:rStyle w:val="af1"/>
          <w:rFonts w:eastAsiaTheme="majorEastAsia"/>
          <w:b w:val="0"/>
          <w:bCs w:val="0"/>
          <w:i/>
          <w:color w:val="000000" w:themeColor="text1"/>
          <w:sz w:val="28"/>
          <w:szCs w:val="28"/>
        </w:rPr>
      </w:pPr>
      <w:r>
        <w:rPr>
          <w:color w:val="000000" w:themeColor="text1"/>
          <w:sz w:val="28"/>
          <w:szCs w:val="28"/>
        </w:rPr>
        <w:t>1.</w:t>
      </w:r>
      <w:r w:rsidRPr="00AD6988">
        <w:rPr>
          <w:rStyle w:val="af1"/>
          <w:rFonts w:eastAsiaTheme="majorEastAsia"/>
          <w:b w:val="0"/>
          <w:bCs w:val="0"/>
          <w:i/>
          <w:color w:val="000000" w:themeColor="text1"/>
          <w:sz w:val="28"/>
          <w:szCs w:val="28"/>
        </w:rPr>
        <w:t>Исполнение переданных  государственных полномочий Иркутской области и Российской Федерации на 2020-2030 годы</w:t>
      </w:r>
      <w:r>
        <w:rPr>
          <w:rStyle w:val="af1"/>
          <w:rFonts w:eastAsiaTheme="majorEastAsia"/>
          <w:b w:val="0"/>
          <w:bCs w:val="0"/>
          <w:i/>
          <w:color w:val="000000" w:themeColor="text1"/>
          <w:sz w:val="28"/>
          <w:szCs w:val="28"/>
        </w:rPr>
        <w:t xml:space="preserve"> составит 3103,30 тыс. рублей или10,04%.</w:t>
      </w:r>
    </w:p>
    <w:p w:rsidR="0091695D" w:rsidRPr="00B0363C" w:rsidRDefault="0091695D" w:rsidP="0091695D">
      <w:pPr>
        <w:jc w:val="both"/>
        <w:rPr>
          <w:rStyle w:val="af1"/>
          <w:b w:val="0"/>
          <w:bCs w:val="0"/>
          <w:color w:val="000000" w:themeColor="text1"/>
          <w:sz w:val="28"/>
          <w:szCs w:val="28"/>
        </w:rPr>
      </w:pPr>
      <w:r w:rsidRPr="0078723E">
        <w:rPr>
          <w:i/>
          <w:color w:val="000000" w:themeColor="text1"/>
          <w:sz w:val="28"/>
          <w:szCs w:val="28"/>
        </w:rPr>
        <w:t xml:space="preserve">        </w:t>
      </w:r>
      <w:r w:rsidRPr="0078723E">
        <w:rPr>
          <w:color w:val="000000" w:themeColor="text1"/>
          <w:sz w:val="28"/>
          <w:szCs w:val="28"/>
        </w:rPr>
        <w:t xml:space="preserve">Всего по данной подпрограмме предусмотрены средства в сумме </w:t>
      </w:r>
      <w:r>
        <w:rPr>
          <w:color w:val="000000" w:themeColor="text1"/>
          <w:sz w:val="28"/>
          <w:szCs w:val="28"/>
        </w:rPr>
        <w:t>34034,80</w:t>
      </w:r>
      <w:r w:rsidRPr="0078723E">
        <w:rPr>
          <w:color w:val="000000" w:themeColor="text1"/>
          <w:sz w:val="28"/>
          <w:szCs w:val="28"/>
        </w:rPr>
        <w:t xml:space="preserve"> тыс. рублей. Средства подпрограммы </w:t>
      </w:r>
      <w:r>
        <w:rPr>
          <w:color w:val="000000" w:themeColor="text1"/>
          <w:sz w:val="28"/>
          <w:szCs w:val="28"/>
        </w:rPr>
        <w:t>планируются:</w:t>
      </w:r>
    </w:p>
    <w:p w:rsidR="0091695D" w:rsidRDefault="0091695D" w:rsidP="0091695D">
      <w:pPr>
        <w:ind w:firstLine="567"/>
        <w:jc w:val="both"/>
        <w:rPr>
          <w:rStyle w:val="af1"/>
          <w:rFonts w:eastAsiaTheme="majorEastAsia"/>
          <w:b w:val="0"/>
          <w:bCs w:val="0"/>
          <w:color w:val="000000" w:themeColor="text1"/>
          <w:sz w:val="28"/>
          <w:szCs w:val="28"/>
        </w:rPr>
      </w:pP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в области охраны труда в сумме 821,30тыс. рублей;</w:t>
      </w:r>
    </w:p>
    <w:p w:rsidR="0091695D" w:rsidRDefault="0091695D" w:rsidP="0091695D">
      <w:pPr>
        <w:ind w:firstLine="567"/>
        <w:jc w:val="both"/>
        <w:rPr>
          <w:rStyle w:val="af1"/>
          <w:rFonts w:eastAsiaTheme="majorEastAsia"/>
          <w:b w:val="0"/>
          <w:bCs w:val="0"/>
          <w:color w:val="000000" w:themeColor="text1"/>
          <w:sz w:val="28"/>
          <w:szCs w:val="28"/>
        </w:rPr>
      </w:pPr>
      <w:r>
        <w:rPr>
          <w:rStyle w:val="af1"/>
          <w:rFonts w:eastAsiaTheme="majorEastAsia"/>
          <w:b w:val="0"/>
          <w:bCs w:val="0"/>
          <w:color w:val="000000" w:themeColor="text1"/>
          <w:sz w:val="28"/>
          <w:szCs w:val="28"/>
        </w:rPr>
        <w:t>- 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в сумме 33,30 тыс. рублей;</w:t>
      </w:r>
    </w:p>
    <w:p w:rsidR="0091695D" w:rsidRDefault="0091695D" w:rsidP="0091695D">
      <w:pPr>
        <w:ind w:firstLine="567"/>
        <w:jc w:val="both"/>
        <w:rPr>
          <w:rStyle w:val="af1"/>
          <w:rFonts w:eastAsiaTheme="majorEastAsia"/>
          <w:b w:val="0"/>
          <w:bCs w:val="0"/>
          <w:color w:val="000000" w:themeColor="text1"/>
          <w:sz w:val="28"/>
          <w:szCs w:val="28"/>
        </w:rPr>
      </w:pPr>
      <w:r>
        <w:rPr>
          <w:color w:val="000000" w:themeColor="text1"/>
          <w:sz w:val="28"/>
          <w:szCs w:val="28"/>
        </w:rPr>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по определению персонального состава и обеспечение деятельности административных комиссий в сумме 862,60 тыс. рублей;</w:t>
      </w:r>
    </w:p>
    <w:p w:rsidR="0091695D" w:rsidRDefault="0091695D" w:rsidP="0091695D">
      <w:pPr>
        <w:ind w:firstLine="567"/>
        <w:jc w:val="both"/>
        <w:rPr>
          <w:rStyle w:val="af1"/>
          <w:rFonts w:eastAsiaTheme="majorEastAsia"/>
          <w:b w:val="0"/>
          <w:bCs w:val="0"/>
          <w:color w:val="000000" w:themeColor="text1"/>
          <w:sz w:val="28"/>
          <w:szCs w:val="28"/>
        </w:rPr>
      </w:pPr>
      <w:r>
        <w:rPr>
          <w:color w:val="000000" w:themeColor="text1"/>
          <w:sz w:val="28"/>
          <w:szCs w:val="28"/>
        </w:rPr>
        <w:lastRenderedPageBreak/>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720,30 тыс. рублей;</w:t>
      </w:r>
    </w:p>
    <w:p w:rsidR="0091695D" w:rsidRDefault="0091695D" w:rsidP="0091695D">
      <w:pPr>
        <w:ind w:firstLine="567"/>
        <w:jc w:val="both"/>
        <w:rPr>
          <w:rStyle w:val="af1"/>
          <w:rFonts w:eastAsiaTheme="majorEastAsia"/>
          <w:b w:val="0"/>
          <w:bCs w:val="0"/>
          <w:color w:val="000000" w:themeColor="text1"/>
          <w:sz w:val="28"/>
          <w:szCs w:val="28"/>
        </w:rPr>
      </w:pPr>
      <w:r>
        <w:rPr>
          <w:color w:val="000000" w:themeColor="text1"/>
          <w:sz w:val="28"/>
          <w:szCs w:val="28"/>
        </w:rPr>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 xml:space="preserve">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w:t>
      </w:r>
      <w:proofErr w:type="spellStart"/>
      <w:r>
        <w:rPr>
          <w:rStyle w:val="af1"/>
          <w:rFonts w:eastAsiaTheme="majorEastAsia"/>
          <w:b w:val="0"/>
          <w:bCs w:val="0"/>
          <w:color w:val="000000" w:themeColor="text1"/>
          <w:sz w:val="28"/>
          <w:szCs w:val="28"/>
        </w:rPr>
        <w:t>несоверщеннолетних</w:t>
      </w:r>
      <w:proofErr w:type="spellEnd"/>
      <w:r>
        <w:rPr>
          <w:rStyle w:val="af1"/>
          <w:rFonts w:eastAsiaTheme="majorEastAsia"/>
          <w:b w:val="0"/>
          <w:bCs w:val="0"/>
          <w:color w:val="000000" w:themeColor="text1"/>
          <w:sz w:val="28"/>
          <w:szCs w:val="28"/>
        </w:rPr>
        <w:t xml:space="preserve"> и защите их прав в сумме 1745,50 тыс. рублей;</w:t>
      </w:r>
    </w:p>
    <w:p w:rsidR="0091695D" w:rsidRDefault="0091695D" w:rsidP="0091695D">
      <w:pPr>
        <w:ind w:firstLine="567"/>
        <w:jc w:val="both"/>
        <w:rPr>
          <w:rStyle w:val="af1"/>
          <w:rFonts w:eastAsiaTheme="majorEastAsia"/>
          <w:b w:val="0"/>
          <w:bCs w:val="0"/>
          <w:color w:val="000000" w:themeColor="text1"/>
          <w:sz w:val="28"/>
          <w:szCs w:val="28"/>
        </w:rPr>
      </w:pPr>
      <w:r>
        <w:rPr>
          <w:color w:val="000000" w:themeColor="text1"/>
          <w:sz w:val="28"/>
          <w:szCs w:val="28"/>
        </w:rPr>
        <w:t>-</w:t>
      </w:r>
      <w:r w:rsidRPr="001B260E">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0,70 тыс. рублей;</w:t>
      </w:r>
    </w:p>
    <w:p w:rsidR="0091695D" w:rsidRDefault="0091695D" w:rsidP="0091695D">
      <w:pPr>
        <w:ind w:firstLine="567"/>
        <w:jc w:val="both"/>
        <w:rPr>
          <w:rStyle w:val="af1"/>
          <w:rFonts w:eastAsiaTheme="majorEastAsia"/>
          <w:b w:val="0"/>
          <w:bCs w:val="0"/>
          <w:color w:val="000000" w:themeColor="text1"/>
          <w:sz w:val="28"/>
          <w:szCs w:val="28"/>
        </w:rPr>
      </w:pPr>
      <w:r>
        <w:rPr>
          <w:rStyle w:val="af1"/>
          <w:rFonts w:eastAsiaTheme="majorEastAsia"/>
          <w:b w:val="0"/>
          <w:bCs w:val="0"/>
          <w:color w:val="000000" w:themeColor="text1"/>
          <w:sz w:val="28"/>
          <w:szCs w:val="28"/>
        </w:rPr>
        <w:t>- 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полномочий  по составлению  (изменению) списков  кандидатов  в присяжные заседатели  федеральных судов общей юрисдикции  в РФ в сумме 0,70 тыс. рублей;</w:t>
      </w:r>
    </w:p>
    <w:p w:rsidR="0091695D" w:rsidRDefault="0091695D" w:rsidP="0091695D">
      <w:pPr>
        <w:ind w:firstLine="567"/>
        <w:jc w:val="both"/>
        <w:rPr>
          <w:rStyle w:val="af1"/>
          <w:rFonts w:eastAsiaTheme="majorEastAsia"/>
          <w:b w:val="0"/>
          <w:bCs w:val="0"/>
          <w:color w:val="000000" w:themeColor="text1"/>
          <w:sz w:val="28"/>
          <w:szCs w:val="28"/>
        </w:rPr>
      </w:pPr>
      <w:r>
        <w:rPr>
          <w:rStyle w:val="af1"/>
          <w:rFonts w:eastAsiaTheme="majorEastAsia"/>
          <w:b w:val="0"/>
          <w:bCs w:val="0"/>
          <w:color w:val="000000" w:themeColor="text1"/>
          <w:sz w:val="28"/>
          <w:szCs w:val="28"/>
        </w:rPr>
        <w:t>- 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по предоставлению мер социальной поддержки  многодетным и малоимущим семьям в сумме 27772,00 тыс. рублей;</w:t>
      </w:r>
    </w:p>
    <w:p w:rsidR="0091695D" w:rsidRPr="0004324B" w:rsidRDefault="0091695D" w:rsidP="0091695D">
      <w:pPr>
        <w:ind w:firstLine="567"/>
        <w:jc w:val="both"/>
        <w:rPr>
          <w:color w:val="000000" w:themeColor="text1"/>
          <w:sz w:val="28"/>
          <w:szCs w:val="28"/>
        </w:rPr>
      </w:pPr>
      <w:r>
        <w:rPr>
          <w:color w:val="000000" w:themeColor="text1"/>
          <w:sz w:val="28"/>
          <w:szCs w:val="28"/>
        </w:rPr>
        <w:t>-</w:t>
      </w:r>
      <w:r w:rsidRPr="00DE1EA5">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на</w:t>
      </w:r>
      <w:r w:rsidRPr="0004324B">
        <w:rPr>
          <w:rStyle w:val="af1"/>
          <w:rFonts w:eastAsiaTheme="majorEastAsia"/>
          <w:b w:val="0"/>
          <w:bCs w:val="0"/>
          <w:color w:val="000000" w:themeColor="text1"/>
          <w:sz w:val="28"/>
          <w:szCs w:val="28"/>
        </w:rPr>
        <w:t xml:space="preserve"> </w:t>
      </w:r>
      <w:r>
        <w:rPr>
          <w:rStyle w:val="af1"/>
          <w:rFonts w:eastAsiaTheme="majorEastAsia"/>
          <w:b w:val="0"/>
          <w:bCs w:val="0"/>
          <w:color w:val="000000" w:themeColor="text1"/>
          <w:sz w:val="28"/>
          <w:szCs w:val="28"/>
        </w:rPr>
        <w:t>осуществление отдельных областных государственных полномочий  в сфере обращения с безнадзорными собаками и кошками в сумме 2078,40 тыс</w:t>
      </w:r>
      <w:proofErr w:type="gramStart"/>
      <w:r>
        <w:rPr>
          <w:rStyle w:val="af1"/>
          <w:rFonts w:eastAsiaTheme="majorEastAsia"/>
          <w:b w:val="0"/>
          <w:bCs w:val="0"/>
          <w:color w:val="000000" w:themeColor="text1"/>
          <w:sz w:val="28"/>
          <w:szCs w:val="28"/>
        </w:rPr>
        <w:t>.р</w:t>
      </w:r>
      <w:proofErr w:type="gramEnd"/>
      <w:r>
        <w:rPr>
          <w:rStyle w:val="af1"/>
          <w:rFonts w:eastAsiaTheme="majorEastAsia"/>
          <w:b w:val="0"/>
          <w:bCs w:val="0"/>
          <w:color w:val="000000" w:themeColor="text1"/>
          <w:sz w:val="28"/>
          <w:szCs w:val="28"/>
        </w:rPr>
        <w:t>ублей.</w:t>
      </w:r>
    </w:p>
    <w:p w:rsidR="0091695D" w:rsidRDefault="0091695D" w:rsidP="0091695D">
      <w:pPr>
        <w:ind w:firstLine="567"/>
        <w:jc w:val="both"/>
        <w:rPr>
          <w:rStyle w:val="af1"/>
          <w:rFonts w:eastAsiaTheme="majorEastAsia"/>
          <w:b w:val="0"/>
          <w:bCs w:val="0"/>
          <w:i/>
          <w:color w:val="000000" w:themeColor="text1"/>
          <w:sz w:val="28"/>
          <w:szCs w:val="28"/>
        </w:rPr>
      </w:pPr>
      <w:r>
        <w:rPr>
          <w:color w:val="000000" w:themeColor="text1"/>
          <w:sz w:val="28"/>
          <w:szCs w:val="28"/>
        </w:rPr>
        <w:t>2.</w:t>
      </w:r>
      <w:r w:rsidRPr="00AD6988">
        <w:rPr>
          <w:rStyle w:val="af1"/>
          <w:rFonts w:eastAsiaTheme="majorEastAsia"/>
          <w:b w:val="0"/>
          <w:bCs w:val="0"/>
          <w:i/>
          <w:color w:val="000000" w:themeColor="text1"/>
          <w:sz w:val="28"/>
          <w:szCs w:val="28"/>
        </w:rPr>
        <w:t>Организация составления  и исполнения районного бюджета  и повышение эффективности бюджетных расходов в МО «Эхирит-Булагатский район» на 2020-2030 годы</w:t>
      </w:r>
      <w:r>
        <w:rPr>
          <w:rStyle w:val="af1"/>
          <w:rFonts w:eastAsiaTheme="majorEastAsia"/>
          <w:b w:val="0"/>
          <w:bCs w:val="0"/>
          <w:i/>
          <w:color w:val="000000" w:themeColor="text1"/>
          <w:sz w:val="28"/>
          <w:szCs w:val="28"/>
        </w:rPr>
        <w:t>» составит 1880,50 тыс. рублей или 1,32%.</w:t>
      </w:r>
    </w:p>
    <w:p w:rsidR="0091695D" w:rsidRPr="00B0363C" w:rsidRDefault="0091695D" w:rsidP="0091695D">
      <w:pPr>
        <w:jc w:val="both"/>
        <w:rPr>
          <w:rStyle w:val="af1"/>
          <w:b w:val="0"/>
          <w:bCs w:val="0"/>
          <w:color w:val="000000" w:themeColor="text1"/>
          <w:sz w:val="28"/>
          <w:szCs w:val="28"/>
        </w:rPr>
      </w:pPr>
      <w:r w:rsidRPr="0078723E">
        <w:rPr>
          <w:i/>
          <w:color w:val="000000" w:themeColor="text1"/>
          <w:sz w:val="28"/>
          <w:szCs w:val="28"/>
        </w:rPr>
        <w:t xml:space="preserve">        </w:t>
      </w:r>
      <w:r w:rsidRPr="0078723E">
        <w:rPr>
          <w:color w:val="000000" w:themeColor="text1"/>
          <w:sz w:val="28"/>
          <w:szCs w:val="28"/>
        </w:rPr>
        <w:t xml:space="preserve">Всего по данной подпрограмме предусмотрены средства в сумме </w:t>
      </w:r>
      <w:r>
        <w:rPr>
          <w:color w:val="000000" w:themeColor="text1"/>
          <w:sz w:val="28"/>
          <w:szCs w:val="28"/>
        </w:rPr>
        <w:t>144787,45</w:t>
      </w:r>
      <w:r w:rsidRPr="0078723E">
        <w:rPr>
          <w:color w:val="000000" w:themeColor="text1"/>
          <w:sz w:val="28"/>
          <w:szCs w:val="28"/>
        </w:rPr>
        <w:t xml:space="preserve"> тыс. рублей. Средства подпрограммы </w:t>
      </w:r>
      <w:r>
        <w:rPr>
          <w:color w:val="000000" w:themeColor="text1"/>
          <w:sz w:val="28"/>
          <w:szCs w:val="28"/>
        </w:rPr>
        <w:t>планируются:</w:t>
      </w:r>
    </w:p>
    <w:p w:rsidR="0091695D" w:rsidRDefault="0091695D" w:rsidP="0091695D">
      <w:pPr>
        <w:ind w:firstLine="567"/>
        <w:jc w:val="both"/>
        <w:rPr>
          <w:rStyle w:val="af1"/>
          <w:rFonts w:eastAsiaTheme="majorEastAsia"/>
          <w:b w:val="0"/>
          <w:bCs w:val="0"/>
          <w:color w:val="000000" w:themeColor="text1"/>
          <w:sz w:val="28"/>
          <w:szCs w:val="28"/>
        </w:rPr>
      </w:pPr>
      <w:r>
        <w:rPr>
          <w:color w:val="000000" w:themeColor="text1"/>
          <w:sz w:val="28"/>
          <w:szCs w:val="28"/>
        </w:rPr>
        <w:t>-</w:t>
      </w:r>
      <w:r>
        <w:rPr>
          <w:rStyle w:val="af1"/>
          <w:rFonts w:eastAsiaTheme="majorEastAsia"/>
          <w:b w:val="0"/>
          <w:bCs w:val="0"/>
          <w:color w:val="000000" w:themeColor="text1"/>
          <w:sz w:val="28"/>
          <w:szCs w:val="28"/>
        </w:rPr>
        <w:t>на о</w:t>
      </w:r>
      <w:r w:rsidRPr="00B0363C">
        <w:rPr>
          <w:rStyle w:val="af1"/>
          <w:rFonts w:eastAsiaTheme="majorEastAsia"/>
          <w:b w:val="0"/>
          <w:bCs w:val="0"/>
          <w:color w:val="000000" w:themeColor="text1"/>
          <w:sz w:val="28"/>
          <w:szCs w:val="28"/>
        </w:rPr>
        <w:t xml:space="preserve">беспечение эффективного  управления районным бюджетом, формирования организации исполнения районного бюджета и </w:t>
      </w:r>
      <w:proofErr w:type="gramStart"/>
      <w:r w:rsidRPr="00B0363C">
        <w:rPr>
          <w:rStyle w:val="af1"/>
          <w:rFonts w:eastAsiaTheme="majorEastAsia"/>
          <w:b w:val="0"/>
          <w:bCs w:val="0"/>
          <w:color w:val="000000" w:themeColor="text1"/>
          <w:sz w:val="28"/>
          <w:szCs w:val="28"/>
        </w:rPr>
        <w:t>реализации</w:t>
      </w:r>
      <w:proofErr w:type="gramEnd"/>
      <w:r w:rsidRPr="00B0363C">
        <w:rPr>
          <w:rStyle w:val="af1"/>
          <w:rFonts w:eastAsiaTheme="majorEastAsia"/>
          <w:b w:val="0"/>
          <w:bCs w:val="0"/>
          <w:color w:val="000000" w:themeColor="text1"/>
          <w:sz w:val="28"/>
          <w:szCs w:val="28"/>
        </w:rPr>
        <w:t xml:space="preserve"> возложенных на  Комитет по финансам и экономике администрации муниципального образования «Эхирит-Булагатский район</w:t>
      </w:r>
      <w:r>
        <w:rPr>
          <w:rStyle w:val="af1"/>
          <w:rFonts w:eastAsiaTheme="majorEastAsia"/>
          <w:b w:val="0"/>
          <w:bCs w:val="0"/>
          <w:color w:val="000000" w:themeColor="text1"/>
          <w:sz w:val="28"/>
          <w:szCs w:val="28"/>
        </w:rPr>
        <w:t xml:space="preserve"> в сумме 11701,25 тыс. рублей;</w:t>
      </w:r>
    </w:p>
    <w:p w:rsidR="0091695D" w:rsidRDefault="0091695D" w:rsidP="0091695D">
      <w:pPr>
        <w:ind w:firstLine="567"/>
        <w:jc w:val="both"/>
        <w:rPr>
          <w:color w:val="000000" w:themeColor="text1"/>
          <w:sz w:val="28"/>
          <w:szCs w:val="28"/>
        </w:rPr>
      </w:pPr>
      <w:r>
        <w:rPr>
          <w:color w:val="000000" w:themeColor="text1"/>
          <w:sz w:val="28"/>
          <w:szCs w:val="28"/>
        </w:rPr>
        <w:t xml:space="preserve">- на </w:t>
      </w:r>
      <w:r w:rsidRPr="0078723E">
        <w:rPr>
          <w:color w:val="000000" w:themeColor="text1"/>
          <w:sz w:val="28"/>
          <w:szCs w:val="28"/>
        </w:rPr>
        <w:t>обеспечение выплаты заработной платы  и начислений на нее</w:t>
      </w:r>
      <w:r>
        <w:rPr>
          <w:color w:val="000000" w:themeColor="text1"/>
          <w:sz w:val="28"/>
          <w:szCs w:val="28"/>
        </w:rPr>
        <w:t>,</w:t>
      </w:r>
      <w:r w:rsidRPr="0078723E">
        <w:rPr>
          <w:color w:val="000000" w:themeColor="text1"/>
          <w:sz w:val="28"/>
          <w:szCs w:val="28"/>
        </w:rPr>
        <w:t xml:space="preserve"> за счет субсидии из обл</w:t>
      </w:r>
      <w:r>
        <w:rPr>
          <w:color w:val="000000" w:themeColor="text1"/>
          <w:sz w:val="28"/>
          <w:szCs w:val="28"/>
        </w:rPr>
        <w:t>астного бюджета в сумме 4297,30 тыс. рублей;</w:t>
      </w:r>
    </w:p>
    <w:p w:rsidR="0091695D" w:rsidRDefault="0091695D" w:rsidP="0091695D">
      <w:pPr>
        <w:ind w:firstLine="567"/>
        <w:jc w:val="both"/>
        <w:rPr>
          <w:color w:val="000000" w:themeColor="text1"/>
          <w:sz w:val="28"/>
          <w:szCs w:val="28"/>
        </w:rPr>
      </w:pPr>
      <w:r>
        <w:rPr>
          <w:color w:val="000000" w:themeColor="text1"/>
          <w:sz w:val="28"/>
          <w:szCs w:val="28"/>
        </w:rPr>
        <w:t>- на обеспечение сбалансированности  и устойчивости  бюджетов поселений в сумме 128788,90 тыс. рублей.</w:t>
      </w:r>
    </w:p>
    <w:p w:rsidR="0091695D" w:rsidRDefault="0091695D" w:rsidP="0091695D">
      <w:pPr>
        <w:ind w:firstLine="567"/>
        <w:jc w:val="both"/>
        <w:rPr>
          <w:rStyle w:val="af1"/>
          <w:rFonts w:eastAsiaTheme="majorEastAsia"/>
          <w:b w:val="0"/>
          <w:bCs w:val="0"/>
          <w:i/>
          <w:color w:val="000000" w:themeColor="text1"/>
          <w:sz w:val="28"/>
          <w:szCs w:val="28"/>
        </w:rPr>
      </w:pPr>
      <w:r>
        <w:rPr>
          <w:color w:val="000000" w:themeColor="text1"/>
          <w:sz w:val="28"/>
          <w:szCs w:val="28"/>
        </w:rPr>
        <w:t>3.</w:t>
      </w:r>
      <w:r w:rsidRPr="00AD6988">
        <w:rPr>
          <w:rStyle w:val="af1"/>
          <w:rFonts w:eastAsiaTheme="majorEastAsia"/>
          <w:b w:val="0"/>
          <w:bCs w:val="0"/>
          <w:i/>
          <w:color w:val="000000" w:themeColor="text1"/>
          <w:sz w:val="28"/>
          <w:szCs w:val="28"/>
        </w:rPr>
        <w:t>Обеспечение деятельности КУМИ администрации муниципального образования «Эхирит-Булагатский район»  на 2020-2030 годы</w:t>
      </w:r>
      <w:r>
        <w:rPr>
          <w:rStyle w:val="af1"/>
          <w:rFonts w:eastAsiaTheme="majorEastAsia"/>
          <w:b w:val="0"/>
          <w:bCs w:val="0"/>
          <w:i/>
          <w:color w:val="000000" w:themeColor="text1"/>
          <w:sz w:val="28"/>
          <w:szCs w:val="28"/>
        </w:rPr>
        <w:t xml:space="preserve"> составит 523,15 тыс. рублей.</w:t>
      </w:r>
    </w:p>
    <w:p w:rsidR="0091695D" w:rsidRPr="00B0363C" w:rsidRDefault="0091695D" w:rsidP="0091695D">
      <w:pPr>
        <w:jc w:val="both"/>
        <w:rPr>
          <w:rStyle w:val="af1"/>
          <w:b w:val="0"/>
          <w:bCs w:val="0"/>
          <w:color w:val="000000" w:themeColor="text1"/>
          <w:sz w:val="28"/>
          <w:szCs w:val="28"/>
        </w:rPr>
      </w:pPr>
      <w:r w:rsidRPr="0078723E">
        <w:rPr>
          <w:i/>
          <w:color w:val="000000" w:themeColor="text1"/>
          <w:sz w:val="28"/>
          <w:szCs w:val="28"/>
        </w:rPr>
        <w:t xml:space="preserve">        </w:t>
      </w:r>
      <w:r w:rsidRPr="0078723E">
        <w:rPr>
          <w:color w:val="000000" w:themeColor="text1"/>
          <w:sz w:val="28"/>
          <w:szCs w:val="28"/>
        </w:rPr>
        <w:t xml:space="preserve">Всего по данной подпрограмме предусмотрены средства в сумме </w:t>
      </w:r>
      <w:r>
        <w:rPr>
          <w:color w:val="000000" w:themeColor="text1"/>
          <w:sz w:val="28"/>
          <w:szCs w:val="28"/>
        </w:rPr>
        <w:t>8603,55</w:t>
      </w:r>
      <w:r w:rsidRPr="0078723E">
        <w:rPr>
          <w:color w:val="000000" w:themeColor="text1"/>
          <w:sz w:val="28"/>
          <w:szCs w:val="28"/>
        </w:rPr>
        <w:t xml:space="preserve"> тыс. рублей. Средства подпрограммы </w:t>
      </w:r>
      <w:r>
        <w:rPr>
          <w:color w:val="000000" w:themeColor="text1"/>
          <w:sz w:val="28"/>
          <w:szCs w:val="28"/>
        </w:rPr>
        <w:t>планируются:</w:t>
      </w:r>
    </w:p>
    <w:p w:rsidR="0091695D" w:rsidRDefault="0091695D" w:rsidP="0091695D">
      <w:pPr>
        <w:ind w:firstLine="567"/>
        <w:jc w:val="both"/>
        <w:rPr>
          <w:color w:val="000000" w:themeColor="text1"/>
          <w:sz w:val="28"/>
          <w:szCs w:val="28"/>
        </w:rPr>
      </w:pPr>
      <w:r>
        <w:rPr>
          <w:color w:val="000000" w:themeColor="text1"/>
          <w:sz w:val="28"/>
          <w:szCs w:val="28"/>
        </w:rPr>
        <w:lastRenderedPageBreak/>
        <w:t>- на обеспечение деятельности КУМИ  администрации муниципального образования «</w:t>
      </w:r>
      <w:proofErr w:type="spellStart"/>
      <w:r>
        <w:rPr>
          <w:color w:val="000000" w:themeColor="text1"/>
          <w:sz w:val="28"/>
          <w:szCs w:val="28"/>
        </w:rPr>
        <w:t>Эхирит</w:t>
      </w:r>
      <w:proofErr w:type="spellEnd"/>
      <w:r>
        <w:rPr>
          <w:color w:val="000000" w:themeColor="text1"/>
          <w:sz w:val="28"/>
          <w:szCs w:val="28"/>
        </w:rPr>
        <w:t xml:space="preserve"> – </w:t>
      </w:r>
      <w:proofErr w:type="spellStart"/>
      <w:r>
        <w:rPr>
          <w:color w:val="000000" w:themeColor="text1"/>
          <w:sz w:val="28"/>
          <w:szCs w:val="28"/>
        </w:rPr>
        <w:t>Булагатский</w:t>
      </w:r>
      <w:proofErr w:type="spellEnd"/>
      <w:r>
        <w:rPr>
          <w:color w:val="000000" w:themeColor="text1"/>
          <w:sz w:val="28"/>
          <w:szCs w:val="28"/>
        </w:rPr>
        <w:t xml:space="preserve"> район» в сумме 5762,55 тыс. рублей;</w:t>
      </w:r>
    </w:p>
    <w:p w:rsidR="0091695D" w:rsidRDefault="0091695D" w:rsidP="0091695D">
      <w:pPr>
        <w:ind w:firstLine="567"/>
        <w:jc w:val="both"/>
        <w:rPr>
          <w:color w:val="000000" w:themeColor="text1"/>
          <w:sz w:val="28"/>
          <w:szCs w:val="28"/>
        </w:rPr>
      </w:pPr>
      <w:r>
        <w:rPr>
          <w:color w:val="000000" w:themeColor="text1"/>
          <w:sz w:val="28"/>
          <w:szCs w:val="28"/>
        </w:rPr>
        <w:t xml:space="preserve">- на </w:t>
      </w:r>
      <w:r w:rsidRPr="0078723E">
        <w:rPr>
          <w:color w:val="000000" w:themeColor="text1"/>
          <w:sz w:val="28"/>
          <w:szCs w:val="28"/>
        </w:rPr>
        <w:t>обеспечение выплаты заработной платы  и начислений на нее за счет субсидии из обл</w:t>
      </w:r>
      <w:r>
        <w:rPr>
          <w:color w:val="000000" w:themeColor="text1"/>
          <w:sz w:val="28"/>
          <w:szCs w:val="28"/>
        </w:rPr>
        <w:t>астного бюджета в сумме 2281,00 тыс. рублей;</w:t>
      </w:r>
    </w:p>
    <w:p w:rsidR="0091695D" w:rsidRPr="002E556B" w:rsidRDefault="0091695D" w:rsidP="0091695D">
      <w:pPr>
        <w:ind w:firstLine="567"/>
        <w:jc w:val="both"/>
        <w:rPr>
          <w:color w:val="000000" w:themeColor="text1"/>
          <w:sz w:val="28"/>
          <w:szCs w:val="28"/>
        </w:rPr>
      </w:pPr>
      <w:r>
        <w:rPr>
          <w:color w:val="000000" w:themeColor="text1"/>
          <w:sz w:val="28"/>
          <w:szCs w:val="28"/>
        </w:rPr>
        <w:t>- на обеспечение  эффективного  управления и использования  муниципального имущества, земельных участков  и реализации возложенных на КУМИ администрации муниципального образования «Эхирит-Булагатский район» полномочий в сумме 560,00 тыс</w:t>
      </w:r>
      <w:proofErr w:type="gramStart"/>
      <w:r>
        <w:rPr>
          <w:color w:val="000000" w:themeColor="text1"/>
          <w:sz w:val="28"/>
          <w:szCs w:val="28"/>
        </w:rPr>
        <w:t>.р</w:t>
      </w:r>
      <w:proofErr w:type="gramEnd"/>
      <w:r>
        <w:rPr>
          <w:color w:val="000000" w:themeColor="text1"/>
          <w:sz w:val="28"/>
          <w:szCs w:val="28"/>
        </w:rPr>
        <w:t>ублей.</w:t>
      </w:r>
    </w:p>
    <w:p w:rsidR="0091695D" w:rsidRPr="0078723E" w:rsidRDefault="0091695D" w:rsidP="0091695D">
      <w:pPr>
        <w:jc w:val="both"/>
        <w:rPr>
          <w:color w:val="000000" w:themeColor="text1"/>
          <w:sz w:val="28"/>
          <w:szCs w:val="28"/>
        </w:rPr>
      </w:pPr>
      <w:r w:rsidRPr="0078723E">
        <w:rPr>
          <w:color w:val="000000" w:themeColor="text1"/>
          <w:sz w:val="28"/>
          <w:szCs w:val="28"/>
        </w:rPr>
        <w:t xml:space="preserve">        </w:t>
      </w:r>
      <w:r>
        <w:rPr>
          <w:color w:val="000000" w:themeColor="text1"/>
          <w:sz w:val="28"/>
          <w:szCs w:val="28"/>
        </w:rPr>
        <w:t>4.</w:t>
      </w:r>
      <w:r w:rsidRPr="0078723E">
        <w:rPr>
          <w:b/>
          <w:color w:val="000000" w:themeColor="text1"/>
          <w:sz w:val="28"/>
          <w:szCs w:val="28"/>
        </w:rPr>
        <w:t>«</w:t>
      </w:r>
      <w:r w:rsidRPr="0078723E">
        <w:rPr>
          <w:rStyle w:val="af1"/>
          <w:rFonts w:eastAsiaTheme="majorEastAsia"/>
          <w:b w:val="0"/>
          <w:bCs w:val="0"/>
          <w:i/>
          <w:color w:val="000000" w:themeColor="text1"/>
          <w:sz w:val="28"/>
          <w:szCs w:val="28"/>
        </w:rPr>
        <w:t xml:space="preserve">Обеспечение деятельности  мэра района  и администрации муниципального образования «Эхирит-Булагатский район» </w:t>
      </w:r>
      <w:r w:rsidRPr="0078723E">
        <w:rPr>
          <w:rStyle w:val="af1"/>
          <w:rFonts w:eastAsiaTheme="majorEastAsia"/>
          <w:b w:val="0"/>
          <w:bCs w:val="0"/>
          <w:color w:val="000000" w:themeColor="text1"/>
          <w:sz w:val="28"/>
          <w:szCs w:val="28"/>
        </w:rPr>
        <w:t>на 2020-2030 годы</w:t>
      </w:r>
      <w:r w:rsidRPr="0078723E">
        <w:rPr>
          <w:b/>
          <w:color w:val="000000" w:themeColor="text1"/>
          <w:sz w:val="28"/>
          <w:szCs w:val="28"/>
        </w:rPr>
        <w:t>»</w:t>
      </w:r>
      <w:r w:rsidRPr="0078723E">
        <w:rPr>
          <w:i/>
          <w:color w:val="000000" w:themeColor="text1"/>
          <w:sz w:val="28"/>
          <w:szCs w:val="28"/>
        </w:rPr>
        <w:t xml:space="preserve">  </w:t>
      </w:r>
      <w:r>
        <w:rPr>
          <w:color w:val="000000" w:themeColor="text1"/>
          <w:sz w:val="28"/>
          <w:szCs w:val="28"/>
        </w:rPr>
        <w:t>составит в сумме 25453,58тыс. рублей или  11,55</w:t>
      </w:r>
      <w:r w:rsidRPr="0078723E">
        <w:rPr>
          <w:color w:val="000000" w:themeColor="text1"/>
          <w:sz w:val="28"/>
          <w:szCs w:val="28"/>
        </w:rPr>
        <w:t xml:space="preserve"> %.</w:t>
      </w:r>
    </w:p>
    <w:p w:rsidR="0091695D" w:rsidRDefault="0091695D" w:rsidP="0091695D">
      <w:pPr>
        <w:jc w:val="both"/>
        <w:rPr>
          <w:color w:val="000000" w:themeColor="text1"/>
          <w:sz w:val="28"/>
          <w:szCs w:val="28"/>
        </w:rPr>
      </w:pPr>
      <w:r w:rsidRPr="0078723E">
        <w:rPr>
          <w:i/>
          <w:color w:val="000000" w:themeColor="text1"/>
          <w:sz w:val="28"/>
          <w:szCs w:val="28"/>
        </w:rPr>
        <w:t xml:space="preserve">        </w:t>
      </w:r>
      <w:r w:rsidRPr="0078723E">
        <w:rPr>
          <w:color w:val="000000" w:themeColor="text1"/>
          <w:sz w:val="28"/>
          <w:szCs w:val="28"/>
        </w:rPr>
        <w:t xml:space="preserve">Всего по данной подпрограмме предусмотрены средства в сумме </w:t>
      </w:r>
      <w:r>
        <w:rPr>
          <w:color w:val="000000" w:themeColor="text1"/>
          <w:sz w:val="28"/>
          <w:szCs w:val="28"/>
        </w:rPr>
        <w:t>53552,85</w:t>
      </w:r>
      <w:r w:rsidRPr="0078723E">
        <w:rPr>
          <w:color w:val="000000" w:themeColor="text1"/>
          <w:sz w:val="28"/>
          <w:szCs w:val="28"/>
        </w:rPr>
        <w:t xml:space="preserve"> тыс. рублей. Средства подпрограммы </w:t>
      </w:r>
      <w:r>
        <w:rPr>
          <w:color w:val="000000" w:themeColor="text1"/>
          <w:sz w:val="28"/>
          <w:szCs w:val="28"/>
        </w:rPr>
        <w:t>планируются:</w:t>
      </w:r>
    </w:p>
    <w:p w:rsidR="0091695D" w:rsidRPr="0078723E" w:rsidRDefault="0091695D" w:rsidP="0091695D">
      <w:pPr>
        <w:jc w:val="both"/>
        <w:rPr>
          <w:color w:val="000000" w:themeColor="text1"/>
          <w:sz w:val="28"/>
          <w:szCs w:val="28"/>
        </w:rPr>
      </w:pPr>
      <w:r>
        <w:rPr>
          <w:color w:val="000000" w:themeColor="text1"/>
          <w:sz w:val="28"/>
          <w:szCs w:val="28"/>
        </w:rPr>
        <w:t xml:space="preserve">       -</w:t>
      </w:r>
      <w:r w:rsidRPr="0078723E">
        <w:rPr>
          <w:color w:val="000000" w:themeColor="text1"/>
          <w:sz w:val="28"/>
          <w:szCs w:val="28"/>
        </w:rPr>
        <w:t xml:space="preserve"> </w:t>
      </w:r>
      <w:r>
        <w:rPr>
          <w:color w:val="000000" w:themeColor="text1"/>
          <w:sz w:val="28"/>
          <w:szCs w:val="28"/>
        </w:rPr>
        <w:t xml:space="preserve">на реализацию </w:t>
      </w:r>
      <w:r w:rsidRPr="0078723E">
        <w:rPr>
          <w:color w:val="000000" w:themeColor="text1"/>
          <w:sz w:val="28"/>
          <w:szCs w:val="28"/>
        </w:rPr>
        <w:t>полномочий мэра района и администрации  МО «Эхирит-Бул</w:t>
      </w:r>
      <w:r>
        <w:rPr>
          <w:color w:val="000000" w:themeColor="text1"/>
          <w:sz w:val="28"/>
          <w:szCs w:val="28"/>
        </w:rPr>
        <w:t>агатский район» в сумме 41422,49</w:t>
      </w:r>
      <w:r w:rsidRPr="0078723E">
        <w:rPr>
          <w:color w:val="000000" w:themeColor="text1"/>
          <w:sz w:val="28"/>
          <w:szCs w:val="28"/>
        </w:rPr>
        <w:t>тыс. рублей;</w:t>
      </w:r>
    </w:p>
    <w:p w:rsidR="0091695D" w:rsidRPr="0078723E" w:rsidRDefault="0091695D" w:rsidP="0091695D">
      <w:pPr>
        <w:jc w:val="both"/>
        <w:rPr>
          <w:color w:val="000000" w:themeColor="text1"/>
          <w:sz w:val="28"/>
          <w:szCs w:val="28"/>
        </w:rPr>
      </w:pPr>
      <w:r w:rsidRPr="0078723E">
        <w:rPr>
          <w:color w:val="000000" w:themeColor="text1"/>
          <w:sz w:val="28"/>
          <w:szCs w:val="28"/>
        </w:rPr>
        <w:t xml:space="preserve">       - на повышение квалификации специалистов администрации МО «Эхирит-Булагатс</w:t>
      </w:r>
      <w:r>
        <w:rPr>
          <w:color w:val="000000" w:themeColor="text1"/>
          <w:sz w:val="28"/>
          <w:szCs w:val="28"/>
        </w:rPr>
        <w:t>кий район» в сумме 94,99</w:t>
      </w:r>
      <w:r w:rsidRPr="0078723E">
        <w:rPr>
          <w:color w:val="000000" w:themeColor="text1"/>
          <w:sz w:val="28"/>
          <w:szCs w:val="28"/>
        </w:rPr>
        <w:t xml:space="preserve"> тыс. рублей;</w:t>
      </w:r>
    </w:p>
    <w:p w:rsidR="0091695D" w:rsidRPr="0078723E" w:rsidRDefault="0091695D" w:rsidP="0091695D">
      <w:pPr>
        <w:jc w:val="both"/>
        <w:rPr>
          <w:color w:val="000000" w:themeColor="text1"/>
          <w:sz w:val="28"/>
          <w:szCs w:val="28"/>
        </w:rPr>
      </w:pPr>
      <w:r w:rsidRPr="0078723E">
        <w:rPr>
          <w:color w:val="000000" w:themeColor="text1"/>
          <w:sz w:val="28"/>
          <w:szCs w:val="28"/>
        </w:rPr>
        <w:t xml:space="preserve">     </w:t>
      </w:r>
      <w:r>
        <w:rPr>
          <w:color w:val="000000" w:themeColor="text1"/>
          <w:sz w:val="28"/>
          <w:szCs w:val="28"/>
        </w:rPr>
        <w:t xml:space="preserve"> </w:t>
      </w:r>
      <w:r w:rsidRPr="0078723E">
        <w:rPr>
          <w:color w:val="000000" w:themeColor="text1"/>
          <w:sz w:val="28"/>
          <w:szCs w:val="28"/>
        </w:rPr>
        <w:t xml:space="preserve">  </w:t>
      </w:r>
      <w:r>
        <w:rPr>
          <w:color w:val="000000" w:themeColor="text1"/>
          <w:sz w:val="28"/>
          <w:szCs w:val="28"/>
        </w:rPr>
        <w:t>-</w:t>
      </w:r>
      <w:r w:rsidRPr="0078723E">
        <w:rPr>
          <w:color w:val="000000" w:themeColor="text1"/>
          <w:sz w:val="28"/>
          <w:szCs w:val="28"/>
        </w:rPr>
        <w:t xml:space="preserve"> </w:t>
      </w:r>
      <w:r>
        <w:rPr>
          <w:color w:val="000000" w:themeColor="text1"/>
          <w:sz w:val="28"/>
          <w:szCs w:val="28"/>
        </w:rPr>
        <w:t xml:space="preserve">на </w:t>
      </w:r>
      <w:r w:rsidRPr="0078723E">
        <w:rPr>
          <w:color w:val="000000" w:themeColor="text1"/>
          <w:sz w:val="28"/>
          <w:szCs w:val="28"/>
        </w:rPr>
        <w:t>обеспечение выплаты заработной платы  и начислений на нее за счет субсидии из обл</w:t>
      </w:r>
      <w:r>
        <w:rPr>
          <w:color w:val="000000" w:themeColor="text1"/>
          <w:sz w:val="28"/>
          <w:szCs w:val="28"/>
        </w:rPr>
        <w:t>астного бюджета, в сумме 11469,50</w:t>
      </w:r>
      <w:r w:rsidRPr="0078723E">
        <w:rPr>
          <w:color w:val="000000" w:themeColor="text1"/>
          <w:sz w:val="28"/>
          <w:szCs w:val="28"/>
        </w:rPr>
        <w:t xml:space="preserve"> тыс. рублей:</w:t>
      </w:r>
    </w:p>
    <w:p w:rsidR="0091695D" w:rsidRPr="0078723E" w:rsidRDefault="0091695D" w:rsidP="0091695D">
      <w:pPr>
        <w:jc w:val="both"/>
        <w:rPr>
          <w:i/>
          <w:color w:val="000000" w:themeColor="text1"/>
          <w:sz w:val="28"/>
          <w:szCs w:val="28"/>
        </w:rPr>
      </w:pPr>
      <w:r>
        <w:rPr>
          <w:color w:val="000000" w:themeColor="text1"/>
          <w:sz w:val="28"/>
          <w:szCs w:val="28"/>
        </w:rPr>
        <w:t xml:space="preserve">       - на </w:t>
      </w:r>
      <w:r w:rsidRPr="0078723E">
        <w:rPr>
          <w:color w:val="000000" w:themeColor="text1"/>
          <w:sz w:val="28"/>
          <w:szCs w:val="28"/>
        </w:rPr>
        <w:t>обеспечение режима секретности и защиты государственной тайны в МО «Эхирит-Б</w:t>
      </w:r>
      <w:r>
        <w:rPr>
          <w:color w:val="000000" w:themeColor="text1"/>
          <w:sz w:val="28"/>
          <w:szCs w:val="28"/>
        </w:rPr>
        <w:t>улагатский район» в сумме 565,87</w:t>
      </w:r>
      <w:r w:rsidRPr="0078723E">
        <w:rPr>
          <w:color w:val="000000" w:themeColor="text1"/>
          <w:sz w:val="28"/>
          <w:szCs w:val="28"/>
        </w:rPr>
        <w:t xml:space="preserve"> тыс. рублей.  </w:t>
      </w:r>
    </w:p>
    <w:p w:rsidR="0091695D" w:rsidRPr="00A160D1" w:rsidRDefault="0091695D" w:rsidP="0091695D">
      <w:pPr>
        <w:ind w:firstLine="567"/>
        <w:jc w:val="both"/>
        <w:rPr>
          <w:color w:val="000000" w:themeColor="text1"/>
          <w:sz w:val="28"/>
          <w:szCs w:val="28"/>
        </w:rPr>
      </w:pPr>
      <w:r w:rsidRPr="00A160D1">
        <w:rPr>
          <w:color w:val="000000" w:themeColor="text1"/>
          <w:sz w:val="28"/>
          <w:szCs w:val="28"/>
        </w:rPr>
        <w:t>Уменьшение объема финансового обеспечения предусмотрено по 2 подпрограммам:</w:t>
      </w:r>
    </w:p>
    <w:p w:rsidR="0091695D" w:rsidRPr="00A160D1" w:rsidRDefault="0091695D" w:rsidP="0091695D">
      <w:pPr>
        <w:ind w:firstLine="567"/>
        <w:jc w:val="both"/>
        <w:rPr>
          <w:rFonts w:eastAsiaTheme="majorEastAsia"/>
          <w:color w:val="000000" w:themeColor="text1"/>
          <w:sz w:val="28"/>
          <w:szCs w:val="28"/>
        </w:rPr>
      </w:pPr>
      <w:r>
        <w:rPr>
          <w:color w:val="000000" w:themeColor="text1"/>
          <w:sz w:val="28"/>
          <w:szCs w:val="28"/>
        </w:rPr>
        <w:t>1.</w:t>
      </w:r>
      <w:r w:rsidRPr="00A160D1">
        <w:rPr>
          <w:i/>
          <w:color w:val="000000" w:themeColor="text1"/>
          <w:sz w:val="28"/>
          <w:szCs w:val="28"/>
        </w:rPr>
        <w:t>«</w:t>
      </w:r>
      <w:r w:rsidRPr="00A160D1">
        <w:rPr>
          <w:rStyle w:val="af1"/>
          <w:rFonts w:eastAsiaTheme="majorEastAsia"/>
          <w:b w:val="0"/>
          <w:bCs w:val="0"/>
          <w:i/>
          <w:color w:val="000000" w:themeColor="text1"/>
          <w:sz w:val="28"/>
          <w:szCs w:val="28"/>
        </w:rPr>
        <w:t>Материально-техническое обеспечение и освещение деятельности органов местного самоуправления муниципального образования «Эхирит-Булагатский район» на 2020-2030 годы</w:t>
      </w:r>
      <w:r w:rsidRPr="00A160D1">
        <w:rPr>
          <w:rStyle w:val="af1"/>
          <w:rFonts w:eastAsiaTheme="majorEastAsia"/>
          <w:bCs w:val="0"/>
          <w:i/>
          <w:color w:val="000000" w:themeColor="text1"/>
          <w:sz w:val="28"/>
          <w:szCs w:val="28"/>
        </w:rPr>
        <w:t xml:space="preserve">» </w:t>
      </w:r>
      <w:r w:rsidRPr="00A160D1">
        <w:rPr>
          <w:rStyle w:val="af1"/>
          <w:rFonts w:eastAsiaTheme="majorEastAsia"/>
          <w:b w:val="0"/>
          <w:bCs w:val="0"/>
          <w:color w:val="000000" w:themeColor="text1"/>
          <w:sz w:val="28"/>
          <w:szCs w:val="28"/>
        </w:rPr>
        <w:t xml:space="preserve">на </w:t>
      </w:r>
      <w:r>
        <w:rPr>
          <w:rStyle w:val="af1"/>
          <w:rFonts w:eastAsiaTheme="majorEastAsia"/>
          <w:b w:val="0"/>
          <w:bCs w:val="0"/>
          <w:color w:val="000000" w:themeColor="text1"/>
          <w:sz w:val="28"/>
          <w:szCs w:val="28"/>
        </w:rPr>
        <w:t>97,21</w:t>
      </w:r>
      <w:r w:rsidRPr="00A160D1">
        <w:rPr>
          <w:rStyle w:val="af1"/>
          <w:rFonts w:eastAsiaTheme="majorEastAsia"/>
          <w:b w:val="0"/>
          <w:bCs w:val="0"/>
          <w:color w:val="000000" w:themeColor="text1"/>
          <w:sz w:val="28"/>
          <w:szCs w:val="28"/>
        </w:rPr>
        <w:t xml:space="preserve"> тыс. рублей или </w:t>
      </w:r>
      <w:r>
        <w:rPr>
          <w:rStyle w:val="af1"/>
          <w:rFonts w:eastAsiaTheme="majorEastAsia"/>
          <w:b w:val="0"/>
          <w:bCs w:val="0"/>
          <w:color w:val="000000" w:themeColor="text1"/>
          <w:sz w:val="28"/>
          <w:szCs w:val="28"/>
        </w:rPr>
        <w:t>4,51</w:t>
      </w:r>
      <w:r w:rsidRPr="00A160D1">
        <w:rPr>
          <w:rStyle w:val="af1"/>
          <w:rFonts w:eastAsiaTheme="majorEastAsia"/>
          <w:b w:val="0"/>
          <w:bCs w:val="0"/>
          <w:color w:val="000000" w:themeColor="text1"/>
          <w:sz w:val="28"/>
          <w:szCs w:val="28"/>
        </w:rPr>
        <w:t>%.</w:t>
      </w:r>
    </w:p>
    <w:p w:rsidR="0091695D" w:rsidRPr="0078723E" w:rsidRDefault="0091695D" w:rsidP="0091695D">
      <w:pPr>
        <w:jc w:val="both"/>
        <w:rPr>
          <w:color w:val="000000" w:themeColor="text1"/>
          <w:sz w:val="28"/>
          <w:szCs w:val="28"/>
        </w:rPr>
      </w:pPr>
      <w:r w:rsidRPr="008B7E5E">
        <w:rPr>
          <w:color w:val="000000" w:themeColor="text1"/>
          <w:sz w:val="28"/>
          <w:szCs w:val="28"/>
        </w:rPr>
        <w:t xml:space="preserve">        Всего по подпрограмме предусмотрено 1295,89тыс. рублей на создание условий  для эффективной  деятельности Администрации муниципального образования «Эхирит-Булагатский район».</w:t>
      </w:r>
    </w:p>
    <w:p w:rsidR="0091695D" w:rsidRPr="00113568" w:rsidRDefault="0091695D" w:rsidP="0091695D">
      <w:pPr>
        <w:ind w:firstLine="567"/>
        <w:jc w:val="both"/>
        <w:rPr>
          <w:rStyle w:val="af1"/>
          <w:rFonts w:eastAsiaTheme="majorEastAsia"/>
          <w:b w:val="0"/>
          <w:bCs w:val="0"/>
          <w:color w:val="000000" w:themeColor="text1"/>
          <w:sz w:val="28"/>
          <w:szCs w:val="28"/>
        </w:rPr>
      </w:pPr>
      <w:r>
        <w:rPr>
          <w:i/>
          <w:color w:val="000000" w:themeColor="text1"/>
          <w:sz w:val="28"/>
          <w:szCs w:val="28"/>
        </w:rPr>
        <w:t>2.</w:t>
      </w:r>
      <w:r w:rsidRPr="00113568">
        <w:rPr>
          <w:rStyle w:val="af1"/>
          <w:rFonts w:eastAsiaTheme="majorEastAsia"/>
          <w:b w:val="0"/>
          <w:bCs w:val="0"/>
          <w:i/>
          <w:color w:val="000000" w:themeColor="text1"/>
          <w:sz w:val="28"/>
          <w:szCs w:val="28"/>
        </w:rPr>
        <w:t>«</w:t>
      </w:r>
      <w:r w:rsidRPr="00AD6988">
        <w:rPr>
          <w:rStyle w:val="af1"/>
          <w:rFonts w:eastAsiaTheme="majorEastAsia"/>
          <w:b w:val="0"/>
          <w:bCs w:val="0"/>
          <w:i/>
          <w:color w:val="000000" w:themeColor="text1"/>
          <w:sz w:val="28"/>
          <w:szCs w:val="28"/>
        </w:rPr>
        <w:t>Информационное сопровождение деятельности органов местного самоуправления муниципального образования «Эхирит-Булагатский район»  на 2020-2030 годы</w:t>
      </w:r>
      <w:r w:rsidRPr="00113568">
        <w:rPr>
          <w:rStyle w:val="af1"/>
          <w:rFonts w:eastAsiaTheme="majorEastAsia"/>
          <w:b w:val="0"/>
          <w:bCs w:val="0"/>
          <w:i/>
          <w:color w:val="000000" w:themeColor="text1"/>
          <w:sz w:val="28"/>
          <w:szCs w:val="28"/>
        </w:rPr>
        <w:t>»</w:t>
      </w:r>
      <w:r w:rsidRPr="00113568">
        <w:rPr>
          <w:rStyle w:val="af1"/>
          <w:rFonts w:eastAsiaTheme="majorEastAsia"/>
          <w:b w:val="0"/>
          <w:bCs w:val="0"/>
          <w:color w:val="000000" w:themeColor="text1"/>
          <w:sz w:val="28"/>
          <w:szCs w:val="28"/>
        </w:rPr>
        <w:t xml:space="preserve"> на </w:t>
      </w:r>
      <w:r>
        <w:rPr>
          <w:rStyle w:val="af1"/>
          <w:rFonts w:eastAsiaTheme="majorEastAsia"/>
          <w:b w:val="0"/>
          <w:bCs w:val="0"/>
          <w:color w:val="000000" w:themeColor="text1"/>
          <w:sz w:val="28"/>
          <w:szCs w:val="28"/>
        </w:rPr>
        <w:t>588,98</w:t>
      </w:r>
      <w:r w:rsidRPr="00113568">
        <w:rPr>
          <w:rStyle w:val="af1"/>
          <w:rFonts w:eastAsiaTheme="majorEastAsia"/>
          <w:b w:val="0"/>
          <w:bCs w:val="0"/>
          <w:color w:val="000000" w:themeColor="text1"/>
          <w:sz w:val="28"/>
          <w:szCs w:val="28"/>
        </w:rPr>
        <w:t xml:space="preserve"> тыс. рублей или 44,1%.</w:t>
      </w:r>
    </w:p>
    <w:p w:rsidR="0091695D" w:rsidRPr="00E86D1E" w:rsidRDefault="0091695D" w:rsidP="0091695D">
      <w:pPr>
        <w:jc w:val="both"/>
        <w:rPr>
          <w:i/>
          <w:color w:val="000000" w:themeColor="text1"/>
          <w:sz w:val="28"/>
          <w:szCs w:val="28"/>
        </w:rPr>
      </w:pPr>
      <w:r w:rsidRPr="00E86D1E">
        <w:rPr>
          <w:i/>
          <w:color w:val="000000" w:themeColor="text1"/>
          <w:sz w:val="28"/>
          <w:szCs w:val="28"/>
        </w:rPr>
        <w:t xml:space="preserve">      </w:t>
      </w:r>
      <w:r w:rsidRPr="00E86D1E">
        <w:rPr>
          <w:color w:val="000000" w:themeColor="text1"/>
          <w:sz w:val="28"/>
          <w:szCs w:val="28"/>
        </w:rPr>
        <w:t>Уменьшение предусмотренных бюджетных ассигнований поясняется тем, что расходные обязат</w:t>
      </w:r>
      <w:r>
        <w:rPr>
          <w:color w:val="000000" w:themeColor="text1"/>
          <w:sz w:val="28"/>
          <w:szCs w:val="28"/>
        </w:rPr>
        <w:t>ельства проектом бюджета на 2023год приняты на 9</w:t>
      </w:r>
      <w:r w:rsidRPr="00E86D1E">
        <w:rPr>
          <w:color w:val="000000" w:themeColor="text1"/>
          <w:sz w:val="28"/>
          <w:szCs w:val="28"/>
        </w:rPr>
        <w:t xml:space="preserve"> месяцев. Объемы финансовых средств, направляемых на реализацию программы, в течени</w:t>
      </w:r>
      <w:proofErr w:type="gramStart"/>
      <w:r w:rsidRPr="00E86D1E">
        <w:rPr>
          <w:color w:val="000000" w:themeColor="text1"/>
          <w:sz w:val="28"/>
          <w:szCs w:val="28"/>
        </w:rPr>
        <w:t>и</w:t>
      </w:r>
      <w:proofErr w:type="gramEnd"/>
      <w:r w:rsidRPr="00E86D1E">
        <w:rPr>
          <w:color w:val="000000" w:themeColor="text1"/>
          <w:sz w:val="28"/>
          <w:szCs w:val="28"/>
        </w:rPr>
        <w:t xml:space="preserve"> года уточняются в соответствии с решениями о местном бюджете.</w:t>
      </w:r>
    </w:p>
    <w:p w:rsidR="0091695D" w:rsidRPr="009F1794" w:rsidRDefault="0091695D" w:rsidP="0091695D">
      <w:pPr>
        <w:jc w:val="both"/>
        <w:rPr>
          <w:i/>
          <w:color w:val="FF0000"/>
          <w:sz w:val="28"/>
          <w:szCs w:val="28"/>
        </w:rPr>
      </w:pPr>
    </w:p>
    <w:p w:rsidR="000D025B" w:rsidRDefault="0091695D" w:rsidP="0091695D">
      <w:pPr>
        <w:jc w:val="both"/>
        <w:rPr>
          <w:b/>
          <w:i/>
          <w:color w:val="000000" w:themeColor="text1"/>
          <w:sz w:val="28"/>
          <w:szCs w:val="28"/>
        </w:rPr>
      </w:pPr>
      <w:r w:rsidRPr="00F7577A">
        <w:rPr>
          <w:b/>
          <w:i/>
          <w:color w:val="000000" w:themeColor="text1"/>
          <w:sz w:val="28"/>
          <w:szCs w:val="28"/>
        </w:rPr>
        <w:t xml:space="preserve">      </w:t>
      </w:r>
    </w:p>
    <w:p w:rsidR="00720198" w:rsidRDefault="00720198" w:rsidP="0091695D">
      <w:pPr>
        <w:jc w:val="both"/>
        <w:rPr>
          <w:b/>
          <w:i/>
          <w:color w:val="000000" w:themeColor="text1"/>
          <w:sz w:val="28"/>
          <w:szCs w:val="28"/>
        </w:rPr>
      </w:pPr>
    </w:p>
    <w:p w:rsidR="00720198" w:rsidRDefault="00720198" w:rsidP="0091695D">
      <w:pPr>
        <w:jc w:val="both"/>
        <w:rPr>
          <w:b/>
          <w:i/>
          <w:color w:val="000000" w:themeColor="text1"/>
          <w:sz w:val="28"/>
          <w:szCs w:val="28"/>
        </w:rPr>
      </w:pPr>
    </w:p>
    <w:p w:rsidR="000D025B" w:rsidRDefault="000D025B" w:rsidP="0091695D">
      <w:pPr>
        <w:jc w:val="both"/>
        <w:rPr>
          <w:b/>
          <w:i/>
          <w:color w:val="000000" w:themeColor="text1"/>
          <w:sz w:val="28"/>
          <w:szCs w:val="28"/>
        </w:rPr>
      </w:pPr>
    </w:p>
    <w:p w:rsidR="0091695D" w:rsidRPr="00F7577A" w:rsidRDefault="0091695D" w:rsidP="0091695D">
      <w:pPr>
        <w:jc w:val="both"/>
        <w:rPr>
          <w:b/>
          <w:color w:val="000000" w:themeColor="text1"/>
          <w:sz w:val="28"/>
          <w:szCs w:val="28"/>
        </w:rPr>
      </w:pPr>
      <w:r w:rsidRPr="00F7577A">
        <w:rPr>
          <w:b/>
          <w:i/>
          <w:color w:val="000000" w:themeColor="text1"/>
          <w:sz w:val="28"/>
          <w:szCs w:val="28"/>
        </w:rPr>
        <w:lastRenderedPageBreak/>
        <w:t xml:space="preserve"> </w:t>
      </w:r>
      <w:r w:rsidRPr="00F7577A">
        <w:rPr>
          <w:b/>
          <w:color w:val="000000" w:themeColor="text1"/>
          <w:sz w:val="28"/>
          <w:szCs w:val="28"/>
        </w:rPr>
        <w:t>6.2.</w:t>
      </w:r>
      <w:r w:rsidRPr="00F7577A">
        <w:rPr>
          <w:color w:val="000000" w:themeColor="text1"/>
          <w:sz w:val="28"/>
          <w:szCs w:val="28"/>
        </w:rPr>
        <w:t xml:space="preserve"> </w:t>
      </w:r>
      <w:r w:rsidRPr="00F7577A">
        <w:rPr>
          <w:b/>
          <w:color w:val="000000" w:themeColor="text1"/>
          <w:sz w:val="28"/>
          <w:szCs w:val="28"/>
        </w:rPr>
        <w:t>Анализ проекта муниципальной программы «Развитие физической культуры и спорта в МО «Эхирит</w:t>
      </w:r>
      <w:r>
        <w:rPr>
          <w:b/>
          <w:color w:val="000000" w:themeColor="text1"/>
          <w:sz w:val="28"/>
          <w:szCs w:val="28"/>
        </w:rPr>
        <w:t>-Булагатский район» на 2020-2025</w:t>
      </w:r>
      <w:r w:rsidRPr="00F7577A">
        <w:rPr>
          <w:b/>
          <w:color w:val="000000" w:themeColor="text1"/>
          <w:sz w:val="28"/>
          <w:szCs w:val="28"/>
        </w:rPr>
        <w:t xml:space="preserve"> годы».</w:t>
      </w:r>
    </w:p>
    <w:p w:rsidR="0091695D" w:rsidRPr="00F7577A" w:rsidRDefault="0091695D" w:rsidP="0091695D">
      <w:pPr>
        <w:ind w:firstLine="567"/>
        <w:jc w:val="both"/>
        <w:rPr>
          <w:color w:val="000000" w:themeColor="text1"/>
          <w:sz w:val="28"/>
          <w:szCs w:val="28"/>
        </w:rPr>
      </w:pPr>
      <w:r w:rsidRPr="00F7577A">
        <w:rPr>
          <w:color w:val="000000" w:themeColor="text1"/>
          <w:sz w:val="28"/>
          <w:szCs w:val="28"/>
        </w:rPr>
        <w:t>Субъектом бюджетного планирования является Отдел по физической культуре, спорту и молодежной политике администрации МО «Эхирит-Булагатский район». Целью программы является формирование здорового образа жизни населения, развитие физкультуры и спорта.</w:t>
      </w:r>
    </w:p>
    <w:p w:rsidR="0091695D" w:rsidRPr="00F7577A" w:rsidRDefault="0091695D" w:rsidP="0091695D">
      <w:pPr>
        <w:ind w:firstLine="567"/>
        <w:jc w:val="both"/>
        <w:rPr>
          <w:color w:val="000000" w:themeColor="text1"/>
          <w:sz w:val="28"/>
          <w:szCs w:val="28"/>
        </w:rPr>
      </w:pPr>
      <w:r w:rsidRPr="00F7577A">
        <w:rPr>
          <w:color w:val="000000" w:themeColor="text1"/>
          <w:sz w:val="28"/>
          <w:szCs w:val="28"/>
        </w:rPr>
        <w:t xml:space="preserve">Задача программы – развитие физической культуры  и спорта  в </w:t>
      </w:r>
      <w:proofErr w:type="spellStart"/>
      <w:r w:rsidRPr="00F7577A">
        <w:rPr>
          <w:color w:val="000000" w:themeColor="text1"/>
          <w:sz w:val="28"/>
          <w:szCs w:val="28"/>
        </w:rPr>
        <w:t>Эхирит-Булагатском</w:t>
      </w:r>
      <w:proofErr w:type="spellEnd"/>
      <w:r w:rsidRPr="00F7577A">
        <w:rPr>
          <w:color w:val="000000" w:themeColor="text1"/>
          <w:sz w:val="28"/>
          <w:szCs w:val="28"/>
        </w:rPr>
        <w:t xml:space="preserve"> районе. </w:t>
      </w:r>
    </w:p>
    <w:p w:rsidR="0091695D" w:rsidRDefault="0091695D" w:rsidP="0091695D">
      <w:pPr>
        <w:ind w:firstLine="567"/>
        <w:jc w:val="both"/>
        <w:rPr>
          <w:color w:val="FF0000"/>
          <w:sz w:val="28"/>
          <w:szCs w:val="28"/>
        </w:rPr>
      </w:pPr>
      <w:r w:rsidRPr="00F7577A">
        <w:rPr>
          <w:color w:val="000000" w:themeColor="text1"/>
          <w:sz w:val="28"/>
          <w:szCs w:val="28"/>
        </w:rPr>
        <w:t xml:space="preserve">Муниципальная программа не </w:t>
      </w:r>
      <w:r>
        <w:rPr>
          <w:color w:val="000000" w:themeColor="text1"/>
          <w:sz w:val="28"/>
          <w:szCs w:val="28"/>
        </w:rPr>
        <w:t>содержит</w:t>
      </w:r>
      <w:r w:rsidRPr="00F7577A">
        <w:rPr>
          <w:color w:val="000000" w:themeColor="text1"/>
          <w:sz w:val="28"/>
          <w:szCs w:val="28"/>
        </w:rPr>
        <w:t xml:space="preserve"> подпрограмм.</w:t>
      </w:r>
      <w:r w:rsidRPr="009F1794">
        <w:rPr>
          <w:color w:val="FF0000"/>
          <w:sz w:val="28"/>
          <w:szCs w:val="28"/>
        </w:rPr>
        <w:t xml:space="preserve"> </w:t>
      </w:r>
    </w:p>
    <w:p w:rsidR="0091695D" w:rsidRPr="006F4237" w:rsidRDefault="0091695D" w:rsidP="0091695D">
      <w:pPr>
        <w:ind w:firstLine="567"/>
        <w:jc w:val="both"/>
        <w:rPr>
          <w:color w:val="000000" w:themeColor="text1"/>
          <w:sz w:val="28"/>
          <w:szCs w:val="28"/>
        </w:rPr>
      </w:pP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8546,30</w:t>
      </w:r>
      <w:r w:rsidRPr="006F4237">
        <w:rPr>
          <w:color w:val="000000" w:themeColor="text1"/>
          <w:sz w:val="28"/>
          <w:szCs w:val="28"/>
        </w:rPr>
        <w:t xml:space="preserve">  тыс.  рублей</w:t>
      </w:r>
      <w:r>
        <w:rPr>
          <w:color w:val="000000" w:themeColor="text1"/>
          <w:sz w:val="28"/>
          <w:szCs w:val="28"/>
        </w:rPr>
        <w:t xml:space="preserve"> по КЦСР 69 0 00 00000.На плановый период 2024-2025</w:t>
      </w:r>
      <w:r w:rsidRPr="006F4237">
        <w:rPr>
          <w:color w:val="000000" w:themeColor="text1"/>
          <w:sz w:val="28"/>
          <w:szCs w:val="28"/>
        </w:rPr>
        <w:t xml:space="preserve"> годов финансирование предусматривается в </w:t>
      </w:r>
      <w:r>
        <w:rPr>
          <w:color w:val="000000" w:themeColor="text1"/>
          <w:sz w:val="28"/>
          <w:szCs w:val="28"/>
        </w:rPr>
        <w:t xml:space="preserve"> </w:t>
      </w:r>
      <w:r w:rsidRPr="006F4237">
        <w:rPr>
          <w:color w:val="000000" w:themeColor="text1"/>
          <w:sz w:val="28"/>
          <w:szCs w:val="28"/>
        </w:rPr>
        <w:t xml:space="preserve"> сумме </w:t>
      </w:r>
      <w:r>
        <w:rPr>
          <w:color w:val="000000" w:themeColor="text1"/>
          <w:sz w:val="28"/>
          <w:szCs w:val="28"/>
        </w:rPr>
        <w:t>1441,30</w:t>
      </w:r>
      <w:r w:rsidRPr="006F4237">
        <w:rPr>
          <w:color w:val="000000" w:themeColor="text1"/>
          <w:sz w:val="28"/>
          <w:szCs w:val="28"/>
        </w:rPr>
        <w:t xml:space="preserve">тыс. рублей </w:t>
      </w:r>
      <w:r>
        <w:rPr>
          <w:color w:val="000000" w:themeColor="text1"/>
          <w:sz w:val="28"/>
          <w:szCs w:val="28"/>
        </w:rPr>
        <w:t>ежегодно</w:t>
      </w:r>
      <w:r w:rsidRPr="006F4237">
        <w:rPr>
          <w:color w:val="000000" w:themeColor="text1"/>
          <w:sz w:val="28"/>
          <w:szCs w:val="28"/>
        </w:rPr>
        <w:t>.</w:t>
      </w:r>
    </w:p>
    <w:p w:rsidR="0091695D" w:rsidRPr="00F7577A" w:rsidRDefault="0091695D" w:rsidP="0091695D">
      <w:pPr>
        <w:ind w:firstLine="567"/>
        <w:jc w:val="both"/>
        <w:rPr>
          <w:color w:val="000000" w:themeColor="text1"/>
          <w:sz w:val="28"/>
          <w:szCs w:val="28"/>
        </w:rPr>
      </w:pPr>
      <w:r w:rsidRPr="00F7577A">
        <w:rPr>
          <w:color w:val="000000" w:themeColor="text1"/>
          <w:sz w:val="28"/>
          <w:szCs w:val="28"/>
        </w:rPr>
        <w:t>В рамках реализации муниципальной программы планируется 4 основных мероприятия:</w:t>
      </w:r>
    </w:p>
    <w:p w:rsidR="0091695D" w:rsidRPr="00F7577A" w:rsidRDefault="0091695D" w:rsidP="0091695D">
      <w:pPr>
        <w:ind w:firstLine="567"/>
        <w:jc w:val="both"/>
        <w:rPr>
          <w:color w:val="000000" w:themeColor="text1"/>
          <w:sz w:val="28"/>
          <w:szCs w:val="28"/>
        </w:rPr>
      </w:pPr>
      <w:r w:rsidRPr="00F7577A">
        <w:rPr>
          <w:color w:val="000000" w:themeColor="text1"/>
          <w:sz w:val="28"/>
          <w:szCs w:val="28"/>
        </w:rPr>
        <w:t>- проведение и участие в спорт</w:t>
      </w:r>
      <w:r>
        <w:rPr>
          <w:color w:val="000000" w:themeColor="text1"/>
          <w:sz w:val="28"/>
          <w:szCs w:val="28"/>
        </w:rPr>
        <w:t>ивных мероприятиях в сумме 1391,30</w:t>
      </w:r>
      <w:r w:rsidRPr="00F7577A">
        <w:rPr>
          <w:color w:val="000000" w:themeColor="text1"/>
          <w:sz w:val="28"/>
          <w:szCs w:val="28"/>
        </w:rPr>
        <w:t>тыс. рублей;</w:t>
      </w:r>
    </w:p>
    <w:p w:rsidR="0091695D" w:rsidRPr="00F7577A" w:rsidRDefault="0091695D" w:rsidP="0091695D">
      <w:pPr>
        <w:ind w:firstLine="567"/>
        <w:jc w:val="both"/>
        <w:rPr>
          <w:color w:val="000000" w:themeColor="text1"/>
          <w:sz w:val="28"/>
          <w:szCs w:val="28"/>
        </w:rPr>
      </w:pPr>
      <w:r w:rsidRPr="00F7577A">
        <w:rPr>
          <w:color w:val="000000" w:themeColor="text1"/>
          <w:sz w:val="28"/>
          <w:szCs w:val="28"/>
        </w:rPr>
        <w:t>-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за счет средств местного бюджета в сумме 50,0 тыс. рублей;</w:t>
      </w:r>
    </w:p>
    <w:p w:rsidR="0091695D" w:rsidRPr="00B1041F" w:rsidRDefault="0091695D" w:rsidP="0091695D">
      <w:pPr>
        <w:ind w:firstLine="567"/>
        <w:jc w:val="both"/>
        <w:rPr>
          <w:color w:val="000000" w:themeColor="text1"/>
          <w:sz w:val="28"/>
          <w:szCs w:val="28"/>
        </w:rPr>
      </w:pPr>
      <w:r w:rsidRPr="00B1041F">
        <w:rPr>
          <w:color w:val="000000" w:themeColor="text1"/>
          <w:sz w:val="28"/>
          <w:szCs w:val="28"/>
        </w:rPr>
        <w:t xml:space="preserve">- </w:t>
      </w:r>
      <w:proofErr w:type="spellStart"/>
      <w:r w:rsidRPr="00B1041F">
        <w:rPr>
          <w:color w:val="000000" w:themeColor="text1"/>
          <w:sz w:val="28"/>
          <w:szCs w:val="28"/>
        </w:rPr>
        <w:t>софинансирование</w:t>
      </w:r>
      <w:proofErr w:type="spellEnd"/>
      <w:r w:rsidRPr="00B1041F">
        <w:rPr>
          <w:color w:val="000000" w:themeColor="text1"/>
          <w:sz w:val="28"/>
          <w:szCs w:val="28"/>
        </w:rPr>
        <w:t xml:space="preserve"> капитальных вложений в объекты муниципальной собственности в сфере физической культуры и спорта за счет средств м</w:t>
      </w:r>
      <w:r>
        <w:rPr>
          <w:color w:val="000000" w:themeColor="text1"/>
          <w:sz w:val="28"/>
          <w:szCs w:val="28"/>
        </w:rPr>
        <w:t>естного бюджета в сумме 7105,00</w:t>
      </w:r>
      <w:r w:rsidRPr="00B1041F">
        <w:rPr>
          <w:color w:val="000000" w:themeColor="text1"/>
          <w:sz w:val="28"/>
          <w:szCs w:val="28"/>
        </w:rPr>
        <w:t xml:space="preserve"> тыс. рублей.</w:t>
      </w:r>
    </w:p>
    <w:p w:rsidR="0091695D" w:rsidRPr="00B1041F" w:rsidRDefault="0091695D" w:rsidP="0091695D">
      <w:pPr>
        <w:ind w:firstLine="567"/>
        <w:jc w:val="both"/>
        <w:rPr>
          <w:color w:val="000000" w:themeColor="text1"/>
          <w:sz w:val="28"/>
          <w:szCs w:val="28"/>
        </w:rPr>
      </w:pPr>
      <w:r w:rsidRPr="00B1041F">
        <w:rPr>
          <w:color w:val="000000" w:themeColor="text1"/>
          <w:sz w:val="28"/>
          <w:szCs w:val="28"/>
        </w:rPr>
        <w:t xml:space="preserve">В 2021 году исполнение по программе составило </w:t>
      </w:r>
      <w:r>
        <w:rPr>
          <w:color w:val="000000" w:themeColor="text1"/>
          <w:sz w:val="28"/>
          <w:szCs w:val="28"/>
        </w:rPr>
        <w:t>в сумме 235838,80 тыс. рублей или 100% от плановых назначений</w:t>
      </w:r>
      <w:r w:rsidRPr="00B1041F">
        <w:rPr>
          <w:color w:val="000000" w:themeColor="text1"/>
          <w:sz w:val="28"/>
          <w:szCs w:val="28"/>
        </w:rPr>
        <w:t xml:space="preserve">.    </w:t>
      </w:r>
    </w:p>
    <w:p w:rsidR="0091695D" w:rsidRPr="00B1041F" w:rsidRDefault="0091695D" w:rsidP="0091695D">
      <w:pPr>
        <w:ind w:firstLine="567"/>
        <w:jc w:val="both"/>
        <w:rPr>
          <w:color w:val="000000" w:themeColor="text1"/>
          <w:sz w:val="28"/>
          <w:szCs w:val="28"/>
        </w:rPr>
      </w:pPr>
      <w:r w:rsidRPr="00B1041F">
        <w:rPr>
          <w:color w:val="000000" w:themeColor="text1"/>
          <w:sz w:val="28"/>
          <w:szCs w:val="28"/>
        </w:rPr>
        <w:t>По сравнению с ожидаем</w:t>
      </w:r>
      <w:r>
        <w:rPr>
          <w:color w:val="000000" w:themeColor="text1"/>
          <w:sz w:val="28"/>
          <w:szCs w:val="28"/>
        </w:rPr>
        <w:t>ыми расходами 2022</w:t>
      </w:r>
      <w:r w:rsidRPr="00B1041F">
        <w:rPr>
          <w:color w:val="000000" w:themeColor="text1"/>
          <w:sz w:val="28"/>
          <w:szCs w:val="28"/>
        </w:rPr>
        <w:t xml:space="preserve"> года </w:t>
      </w:r>
      <w:r>
        <w:rPr>
          <w:color w:val="000000" w:themeColor="text1"/>
          <w:sz w:val="28"/>
          <w:szCs w:val="28"/>
        </w:rPr>
        <w:t>797958,10 тыс. рублей, расходы в 2023году уменьшаются и составят 8546,30</w:t>
      </w:r>
      <w:r w:rsidRPr="00B1041F">
        <w:rPr>
          <w:color w:val="000000" w:themeColor="text1"/>
          <w:sz w:val="28"/>
          <w:szCs w:val="28"/>
        </w:rPr>
        <w:t xml:space="preserve">тыс. рублей. </w:t>
      </w:r>
    </w:p>
    <w:p w:rsidR="0091695D" w:rsidRPr="009F1794" w:rsidRDefault="0091695D" w:rsidP="0091695D">
      <w:pPr>
        <w:ind w:firstLine="567"/>
        <w:jc w:val="both"/>
        <w:rPr>
          <w:color w:val="FF0000"/>
          <w:sz w:val="28"/>
          <w:szCs w:val="28"/>
        </w:rPr>
      </w:pPr>
      <w:r w:rsidRPr="0006625E">
        <w:rPr>
          <w:color w:val="000000" w:themeColor="text1"/>
          <w:sz w:val="28"/>
          <w:szCs w:val="28"/>
        </w:rPr>
        <w:t>В 2023</w:t>
      </w:r>
      <w:r>
        <w:rPr>
          <w:color w:val="000000" w:themeColor="text1"/>
          <w:sz w:val="28"/>
          <w:szCs w:val="28"/>
        </w:rPr>
        <w:t xml:space="preserve"> году источниками</w:t>
      </w:r>
      <w:r w:rsidRPr="0006625E">
        <w:rPr>
          <w:color w:val="000000" w:themeColor="text1"/>
          <w:sz w:val="28"/>
          <w:szCs w:val="28"/>
        </w:rPr>
        <w:t xml:space="preserve"> финансирования муниципальной программы определены средства областного и местного бюджетов.</w:t>
      </w:r>
      <w:r w:rsidRPr="009F1794">
        <w:rPr>
          <w:color w:val="FF0000"/>
          <w:sz w:val="28"/>
          <w:szCs w:val="28"/>
        </w:rPr>
        <w:t xml:space="preserve"> </w:t>
      </w:r>
    </w:p>
    <w:p w:rsidR="0091695D" w:rsidRPr="009F1794" w:rsidRDefault="0091695D" w:rsidP="0091695D">
      <w:pPr>
        <w:jc w:val="both"/>
        <w:rPr>
          <w:b/>
          <w:color w:val="FF0000"/>
          <w:sz w:val="28"/>
          <w:szCs w:val="28"/>
        </w:rPr>
      </w:pPr>
    </w:p>
    <w:p w:rsidR="0091695D" w:rsidRPr="002E57EC" w:rsidRDefault="0091695D" w:rsidP="0091695D">
      <w:pPr>
        <w:jc w:val="both"/>
        <w:rPr>
          <w:b/>
          <w:color w:val="000000" w:themeColor="text1"/>
          <w:sz w:val="28"/>
          <w:szCs w:val="28"/>
        </w:rPr>
      </w:pPr>
      <w:r w:rsidRPr="002E57EC">
        <w:rPr>
          <w:b/>
          <w:color w:val="000000" w:themeColor="text1"/>
          <w:sz w:val="28"/>
          <w:szCs w:val="28"/>
        </w:rPr>
        <w:t xml:space="preserve">       6.3. Анализ проекта муниципальной программы «Молодежная политика в муниципальном образовании «Эхирит</w:t>
      </w:r>
      <w:r>
        <w:rPr>
          <w:b/>
          <w:color w:val="000000" w:themeColor="text1"/>
          <w:sz w:val="28"/>
          <w:szCs w:val="28"/>
        </w:rPr>
        <w:t>-Булагатский район» на 2020-2025</w:t>
      </w:r>
      <w:r w:rsidRPr="002E57EC">
        <w:rPr>
          <w:b/>
          <w:color w:val="000000" w:themeColor="text1"/>
          <w:sz w:val="28"/>
          <w:szCs w:val="28"/>
        </w:rPr>
        <w:t xml:space="preserve"> годы»».</w:t>
      </w:r>
    </w:p>
    <w:p w:rsidR="0091695D" w:rsidRDefault="0091695D" w:rsidP="0091695D">
      <w:pPr>
        <w:jc w:val="both"/>
        <w:rPr>
          <w:color w:val="000000" w:themeColor="text1"/>
          <w:sz w:val="28"/>
          <w:szCs w:val="28"/>
        </w:rPr>
      </w:pPr>
      <w:r w:rsidRPr="002E57EC">
        <w:rPr>
          <w:color w:val="000000" w:themeColor="text1"/>
          <w:sz w:val="28"/>
          <w:szCs w:val="28"/>
        </w:rPr>
        <w:t xml:space="preserve">       Субъектом бюджетного планирования является Отдел по физической культуре, спорту и молодежной политике администрации МО «Эхирит-Булагатский район». </w:t>
      </w:r>
    </w:p>
    <w:p w:rsidR="0091695D" w:rsidRDefault="0091695D" w:rsidP="0091695D">
      <w:pPr>
        <w:jc w:val="both"/>
        <w:rPr>
          <w:color w:val="000000" w:themeColor="text1"/>
          <w:sz w:val="28"/>
          <w:szCs w:val="28"/>
        </w:rPr>
      </w:pPr>
      <w:r>
        <w:rPr>
          <w:color w:val="000000" w:themeColor="text1"/>
          <w:sz w:val="28"/>
          <w:szCs w:val="28"/>
        </w:rPr>
        <w:t xml:space="preserve">       </w:t>
      </w:r>
      <w:r w:rsidRPr="002E57EC">
        <w:rPr>
          <w:color w:val="000000" w:themeColor="text1"/>
          <w:sz w:val="28"/>
          <w:szCs w:val="28"/>
        </w:rPr>
        <w:t>Цель программы – обеспечение успешной социализации и эффективной самореализации молодежи.</w:t>
      </w:r>
    </w:p>
    <w:p w:rsidR="0091695D" w:rsidRDefault="0091695D" w:rsidP="0091695D">
      <w:pPr>
        <w:pStyle w:val="afff4"/>
        <w:rPr>
          <w:rFonts w:ascii="Times New Roman" w:hAnsi="Times New Roman" w:cs="Times New Roman"/>
          <w:color w:val="000000" w:themeColor="text1"/>
          <w:sz w:val="28"/>
          <w:szCs w:val="28"/>
        </w:rPr>
      </w:pPr>
      <w:r>
        <w:rPr>
          <w:color w:val="000000" w:themeColor="text1"/>
          <w:sz w:val="28"/>
          <w:szCs w:val="28"/>
        </w:rPr>
        <w:t xml:space="preserve">       </w:t>
      </w:r>
      <w:r>
        <w:rPr>
          <w:rFonts w:ascii="Times New Roman" w:hAnsi="Times New Roman" w:cs="Times New Roman"/>
          <w:color w:val="000000" w:themeColor="text1"/>
          <w:sz w:val="28"/>
          <w:szCs w:val="28"/>
        </w:rPr>
        <w:t>Программа реализует следующие задачи:</w:t>
      </w:r>
    </w:p>
    <w:p w:rsidR="0091695D" w:rsidRPr="00042859" w:rsidRDefault="0091695D" w:rsidP="0091695D">
      <w:pPr>
        <w:pStyle w:val="afff4"/>
        <w:rPr>
          <w:rFonts w:ascii="Times New Roman" w:hAnsi="Times New Roman" w:cs="Times New Roman"/>
          <w:sz w:val="28"/>
          <w:szCs w:val="28"/>
        </w:rPr>
      </w:pPr>
      <w:r w:rsidRPr="00042859">
        <w:rPr>
          <w:rFonts w:ascii="Times New Roman" w:hAnsi="Times New Roman" w:cs="Times New Roman"/>
          <w:color w:val="000000" w:themeColor="text1"/>
          <w:sz w:val="28"/>
          <w:szCs w:val="28"/>
        </w:rPr>
        <w:t xml:space="preserve">      </w:t>
      </w:r>
      <w:r w:rsidRPr="00042859">
        <w:rPr>
          <w:rFonts w:ascii="Times New Roman" w:hAnsi="Times New Roman" w:cs="Times New Roman"/>
          <w:sz w:val="28"/>
          <w:szCs w:val="28"/>
        </w:rPr>
        <w:t>1.Развитие потенциала и воспитание молодежи района;</w:t>
      </w:r>
    </w:p>
    <w:p w:rsidR="0091695D" w:rsidRDefault="0091695D" w:rsidP="0091695D">
      <w:pPr>
        <w:jc w:val="both"/>
        <w:rPr>
          <w:sz w:val="28"/>
          <w:szCs w:val="28"/>
        </w:rPr>
      </w:pPr>
      <w:r w:rsidRPr="00F7577A">
        <w:rPr>
          <w:color w:val="000000" w:themeColor="text1"/>
          <w:sz w:val="28"/>
          <w:szCs w:val="28"/>
        </w:rPr>
        <w:t xml:space="preserve"> </w:t>
      </w:r>
      <w:r>
        <w:rPr>
          <w:color w:val="000000" w:themeColor="text1"/>
          <w:sz w:val="28"/>
          <w:szCs w:val="28"/>
        </w:rPr>
        <w:t xml:space="preserve">      2.</w:t>
      </w:r>
      <w:r w:rsidRPr="00042859">
        <w:rPr>
          <w:sz w:val="28"/>
          <w:szCs w:val="28"/>
        </w:rPr>
        <w:t>Совершенствование профилактических мер по наркомании и других социально-негативных явлений</w:t>
      </w:r>
      <w:r>
        <w:rPr>
          <w:sz w:val="28"/>
          <w:szCs w:val="28"/>
        </w:rPr>
        <w:t>;</w:t>
      </w:r>
    </w:p>
    <w:p w:rsidR="0091695D" w:rsidRPr="00042859" w:rsidRDefault="0091695D" w:rsidP="0091695D">
      <w:pPr>
        <w:jc w:val="both"/>
        <w:rPr>
          <w:color w:val="000000" w:themeColor="text1"/>
          <w:sz w:val="28"/>
          <w:szCs w:val="28"/>
        </w:rPr>
      </w:pPr>
      <w:r>
        <w:rPr>
          <w:sz w:val="28"/>
          <w:szCs w:val="28"/>
        </w:rPr>
        <w:lastRenderedPageBreak/>
        <w:t xml:space="preserve">      3.</w:t>
      </w:r>
      <w:r w:rsidRPr="00042859">
        <w:rPr>
          <w:sz w:val="28"/>
          <w:szCs w:val="28"/>
        </w:rPr>
        <w:t>Совершенствование системы патриотического и гражданско-патриотического воспитания и допризывной подготовки молодежи района;</w:t>
      </w:r>
    </w:p>
    <w:p w:rsidR="0091695D" w:rsidRPr="00042859" w:rsidRDefault="0091695D" w:rsidP="0091695D">
      <w:pPr>
        <w:jc w:val="both"/>
        <w:rPr>
          <w:color w:val="000000" w:themeColor="text1"/>
          <w:sz w:val="28"/>
          <w:szCs w:val="28"/>
        </w:rPr>
      </w:pPr>
      <w:r>
        <w:rPr>
          <w:color w:val="000000" w:themeColor="text1"/>
          <w:sz w:val="28"/>
          <w:szCs w:val="28"/>
        </w:rPr>
        <w:t xml:space="preserve">      4.</w:t>
      </w:r>
      <w:r w:rsidRPr="00042859">
        <w:t xml:space="preserve"> </w:t>
      </w:r>
      <w:r w:rsidRPr="00042859">
        <w:rPr>
          <w:sz w:val="28"/>
          <w:szCs w:val="28"/>
        </w:rPr>
        <w:t>Оказание   поддержки молодым семьям Эхирит-Булагатского района за счет средств местного, областного и федерального бюджетов посредством формирования условий для повышения заинтересованности молодежи в развитии социально- экономического и производственного потенциала</w:t>
      </w:r>
      <w:r>
        <w:rPr>
          <w:sz w:val="28"/>
          <w:szCs w:val="28"/>
        </w:rPr>
        <w:t>.</w:t>
      </w:r>
    </w:p>
    <w:p w:rsidR="0091695D" w:rsidRPr="006F4237" w:rsidRDefault="0091695D" w:rsidP="0091695D">
      <w:pPr>
        <w:jc w:val="both"/>
        <w:rPr>
          <w:color w:val="000000" w:themeColor="text1"/>
          <w:sz w:val="28"/>
          <w:szCs w:val="28"/>
        </w:rPr>
      </w:pPr>
      <w:r>
        <w:rPr>
          <w:color w:val="FF0000"/>
          <w:sz w:val="28"/>
          <w:szCs w:val="28"/>
        </w:rPr>
        <w:t xml:space="preserve">     </w:t>
      </w:r>
      <w:r w:rsidRPr="009F1794">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1539,07</w:t>
      </w:r>
      <w:r w:rsidRPr="006F4237">
        <w:rPr>
          <w:color w:val="000000" w:themeColor="text1"/>
          <w:sz w:val="28"/>
          <w:szCs w:val="28"/>
        </w:rPr>
        <w:t xml:space="preserve">  тыс.  рублей</w:t>
      </w:r>
      <w:r>
        <w:rPr>
          <w:color w:val="000000" w:themeColor="text1"/>
          <w:sz w:val="28"/>
          <w:szCs w:val="28"/>
        </w:rPr>
        <w:t xml:space="preserve"> по КЦСР 83 0 00 00000.На плановый период 2024-2025</w:t>
      </w:r>
      <w:r w:rsidRPr="006F4237">
        <w:rPr>
          <w:color w:val="000000" w:themeColor="text1"/>
          <w:sz w:val="28"/>
          <w:szCs w:val="28"/>
        </w:rPr>
        <w:t xml:space="preserve"> годов фин</w:t>
      </w:r>
      <w:r>
        <w:rPr>
          <w:color w:val="000000" w:themeColor="text1"/>
          <w:sz w:val="28"/>
          <w:szCs w:val="28"/>
        </w:rPr>
        <w:t xml:space="preserve">ансирование предусматривается в </w:t>
      </w:r>
      <w:r w:rsidRPr="006F4237">
        <w:rPr>
          <w:color w:val="000000" w:themeColor="text1"/>
          <w:sz w:val="28"/>
          <w:szCs w:val="28"/>
        </w:rPr>
        <w:t xml:space="preserve">сумме </w:t>
      </w:r>
      <w:r>
        <w:rPr>
          <w:color w:val="000000" w:themeColor="text1"/>
          <w:sz w:val="28"/>
          <w:szCs w:val="28"/>
        </w:rPr>
        <w:t>242,50</w:t>
      </w:r>
      <w:r w:rsidRPr="006F4237">
        <w:rPr>
          <w:color w:val="000000" w:themeColor="text1"/>
          <w:sz w:val="28"/>
          <w:szCs w:val="28"/>
        </w:rPr>
        <w:t xml:space="preserve">тыс. рублей </w:t>
      </w:r>
      <w:r>
        <w:rPr>
          <w:color w:val="000000" w:themeColor="text1"/>
          <w:sz w:val="28"/>
          <w:szCs w:val="28"/>
        </w:rPr>
        <w:t>ежегодно</w:t>
      </w:r>
      <w:r w:rsidRPr="006F4237">
        <w:rPr>
          <w:color w:val="000000" w:themeColor="text1"/>
          <w:sz w:val="28"/>
          <w:szCs w:val="28"/>
        </w:rPr>
        <w:t>.</w:t>
      </w:r>
    </w:p>
    <w:p w:rsidR="0091695D" w:rsidRPr="009F1794" w:rsidRDefault="0091695D" w:rsidP="0091695D">
      <w:pPr>
        <w:ind w:firstLine="567"/>
        <w:jc w:val="both"/>
        <w:rPr>
          <w:color w:val="FF0000"/>
          <w:sz w:val="28"/>
          <w:szCs w:val="28"/>
        </w:rPr>
      </w:pPr>
      <w:r w:rsidRPr="00F7577A">
        <w:rPr>
          <w:color w:val="000000" w:themeColor="text1"/>
          <w:sz w:val="28"/>
          <w:szCs w:val="28"/>
        </w:rPr>
        <w:t xml:space="preserve">Муниципальная программа </w:t>
      </w:r>
      <w:r>
        <w:rPr>
          <w:color w:val="000000" w:themeColor="text1"/>
          <w:sz w:val="28"/>
          <w:szCs w:val="28"/>
        </w:rPr>
        <w:t>содержит 4</w:t>
      </w:r>
      <w:r w:rsidRPr="00F7577A">
        <w:rPr>
          <w:color w:val="000000" w:themeColor="text1"/>
          <w:sz w:val="28"/>
          <w:szCs w:val="28"/>
        </w:rPr>
        <w:t xml:space="preserve"> подпрограмм</w:t>
      </w:r>
      <w:r>
        <w:rPr>
          <w:color w:val="000000" w:themeColor="text1"/>
          <w:sz w:val="28"/>
          <w:szCs w:val="28"/>
        </w:rPr>
        <w:t>ы</w:t>
      </w:r>
      <w:r w:rsidRPr="002E57EC">
        <w:rPr>
          <w:color w:val="000000" w:themeColor="text1"/>
          <w:sz w:val="28"/>
          <w:szCs w:val="28"/>
        </w:rPr>
        <w:t>:</w:t>
      </w:r>
    </w:p>
    <w:p w:rsidR="0091695D" w:rsidRPr="00011AA2" w:rsidRDefault="0091695D" w:rsidP="0091695D">
      <w:pPr>
        <w:pStyle w:val="22"/>
        <w:tabs>
          <w:tab w:val="left" w:pos="900"/>
        </w:tabs>
        <w:spacing w:after="0" w:line="240" w:lineRule="auto"/>
        <w:ind w:left="0"/>
        <w:jc w:val="both"/>
        <w:rPr>
          <w:color w:val="000000" w:themeColor="text1"/>
          <w:sz w:val="28"/>
          <w:szCs w:val="28"/>
        </w:rPr>
      </w:pPr>
      <w:r w:rsidRPr="00011AA2">
        <w:rPr>
          <w:color w:val="000000" w:themeColor="text1"/>
          <w:sz w:val="28"/>
          <w:szCs w:val="28"/>
        </w:rPr>
        <w:t xml:space="preserve">        </w:t>
      </w:r>
      <w:r>
        <w:rPr>
          <w:color w:val="000000" w:themeColor="text1"/>
          <w:sz w:val="28"/>
          <w:szCs w:val="28"/>
        </w:rPr>
        <w:t xml:space="preserve"> 1.</w:t>
      </w:r>
      <w:r w:rsidRPr="00011AA2">
        <w:rPr>
          <w:i/>
          <w:color w:val="000000" w:themeColor="text1"/>
          <w:sz w:val="28"/>
          <w:szCs w:val="28"/>
        </w:rPr>
        <w:t>«Молодежь Эхирит-</w:t>
      </w:r>
      <w:r>
        <w:rPr>
          <w:i/>
          <w:color w:val="000000" w:themeColor="text1"/>
          <w:sz w:val="28"/>
          <w:szCs w:val="28"/>
        </w:rPr>
        <w:t>Булагатского района на 2020-2025</w:t>
      </w:r>
      <w:r w:rsidRPr="00011AA2">
        <w:rPr>
          <w:i/>
          <w:color w:val="000000" w:themeColor="text1"/>
          <w:sz w:val="28"/>
          <w:szCs w:val="28"/>
        </w:rPr>
        <w:t xml:space="preserve">годы». </w:t>
      </w:r>
      <w:r w:rsidRPr="00011AA2">
        <w:rPr>
          <w:color w:val="000000" w:themeColor="text1"/>
          <w:sz w:val="28"/>
          <w:szCs w:val="28"/>
        </w:rPr>
        <w:t>Расходы предусмотрены</w:t>
      </w:r>
      <w:r w:rsidRPr="00011AA2">
        <w:rPr>
          <w:i/>
          <w:color w:val="000000" w:themeColor="text1"/>
          <w:sz w:val="28"/>
          <w:szCs w:val="28"/>
        </w:rPr>
        <w:t xml:space="preserve"> в</w:t>
      </w:r>
      <w:r w:rsidRPr="00011AA2">
        <w:rPr>
          <w:color w:val="000000" w:themeColor="text1"/>
          <w:sz w:val="28"/>
          <w:szCs w:val="28"/>
        </w:rPr>
        <w:t xml:space="preserve"> сумме </w:t>
      </w:r>
      <w:r>
        <w:rPr>
          <w:color w:val="000000" w:themeColor="text1"/>
          <w:sz w:val="28"/>
          <w:szCs w:val="28"/>
        </w:rPr>
        <w:t>74,80</w:t>
      </w:r>
      <w:r w:rsidRPr="00011AA2">
        <w:rPr>
          <w:color w:val="000000" w:themeColor="text1"/>
          <w:sz w:val="28"/>
          <w:szCs w:val="28"/>
        </w:rPr>
        <w:t xml:space="preserve"> тыс. рублей. Основное мероприятие подпрограммы проведение районных мероприятий и участие в областных мероприятиях</w:t>
      </w:r>
      <w:r w:rsidRPr="00011AA2">
        <w:rPr>
          <w:i/>
          <w:color w:val="000000" w:themeColor="text1"/>
          <w:sz w:val="28"/>
          <w:szCs w:val="28"/>
        </w:rPr>
        <w:t>;</w:t>
      </w:r>
      <w:r w:rsidRPr="00011AA2">
        <w:rPr>
          <w:color w:val="000000" w:themeColor="text1"/>
          <w:sz w:val="28"/>
          <w:szCs w:val="28"/>
        </w:rPr>
        <w:t xml:space="preserve">  </w:t>
      </w:r>
    </w:p>
    <w:p w:rsidR="0091695D" w:rsidRPr="00011AA2" w:rsidRDefault="0091695D" w:rsidP="0091695D">
      <w:pPr>
        <w:pStyle w:val="22"/>
        <w:tabs>
          <w:tab w:val="left" w:pos="900"/>
        </w:tabs>
        <w:spacing w:after="0" w:line="240" w:lineRule="auto"/>
        <w:ind w:left="0"/>
        <w:jc w:val="both"/>
        <w:rPr>
          <w:i/>
          <w:color w:val="000000" w:themeColor="text1"/>
          <w:sz w:val="28"/>
          <w:szCs w:val="28"/>
        </w:rPr>
      </w:pPr>
      <w:r w:rsidRPr="009F1794">
        <w:rPr>
          <w:color w:val="FF0000"/>
          <w:sz w:val="28"/>
          <w:szCs w:val="28"/>
        </w:rPr>
        <w:t xml:space="preserve">        </w:t>
      </w:r>
      <w:r>
        <w:rPr>
          <w:color w:val="000000" w:themeColor="text1"/>
          <w:sz w:val="28"/>
          <w:szCs w:val="28"/>
        </w:rPr>
        <w:t xml:space="preserve"> 2.</w:t>
      </w:r>
      <w:r w:rsidRPr="00011AA2">
        <w:rPr>
          <w:i/>
          <w:color w:val="000000" w:themeColor="text1"/>
          <w:sz w:val="28"/>
          <w:szCs w:val="28"/>
        </w:rPr>
        <w:t>«Патриотическое воспитание граждан в МО «Эхири</w:t>
      </w:r>
      <w:r>
        <w:rPr>
          <w:i/>
          <w:color w:val="000000" w:themeColor="text1"/>
          <w:sz w:val="28"/>
          <w:szCs w:val="28"/>
        </w:rPr>
        <w:t>т-Булагатский район» на2020-2024</w:t>
      </w:r>
      <w:r w:rsidRPr="00011AA2">
        <w:rPr>
          <w:i/>
          <w:color w:val="000000" w:themeColor="text1"/>
          <w:sz w:val="28"/>
          <w:szCs w:val="28"/>
        </w:rPr>
        <w:t xml:space="preserve">годы». </w:t>
      </w:r>
      <w:r w:rsidRPr="00011AA2">
        <w:rPr>
          <w:color w:val="000000" w:themeColor="text1"/>
          <w:sz w:val="28"/>
          <w:szCs w:val="28"/>
        </w:rPr>
        <w:t xml:space="preserve">Расходы предусмотрены в сумме </w:t>
      </w:r>
      <w:r>
        <w:rPr>
          <w:color w:val="000000" w:themeColor="text1"/>
          <w:sz w:val="28"/>
          <w:szCs w:val="28"/>
        </w:rPr>
        <w:t>72,00</w:t>
      </w:r>
      <w:r w:rsidRPr="00011AA2">
        <w:rPr>
          <w:color w:val="000000" w:themeColor="text1"/>
          <w:sz w:val="28"/>
          <w:szCs w:val="28"/>
        </w:rPr>
        <w:t xml:space="preserve"> тыс. рублей на проведение районных мероприятий патриотической направленности и участие в областных конкурсах</w:t>
      </w:r>
      <w:r>
        <w:rPr>
          <w:color w:val="000000" w:themeColor="text1"/>
          <w:sz w:val="28"/>
          <w:szCs w:val="28"/>
        </w:rPr>
        <w:t xml:space="preserve"> по патриотизму</w:t>
      </w:r>
      <w:r w:rsidRPr="00011AA2">
        <w:rPr>
          <w:i/>
          <w:color w:val="000000" w:themeColor="text1"/>
          <w:sz w:val="28"/>
          <w:szCs w:val="28"/>
        </w:rPr>
        <w:t>;</w:t>
      </w:r>
    </w:p>
    <w:p w:rsidR="0091695D" w:rsidRPr="003D0EF5" w:rsidRDefault="0091695D" w:rsidP="0091695D">
      <w:pPr>
        <w:pStyle w:val="22"/>
        <w:tabs>
          <w:tab w:val="left" w:pos="900"/>
        </w:tabs>
        <w:spacing w:after="0" w:line="240" w:lineRule="auto"/>
        <w:ind w:left="0"/>
        <w:jc w:val="both"/>
        <w:rPr>
          <w:i/>
          <w:color w:val="000000" w:themeColor="text1"/>
          <w:sz w:val="28"/>
          <w:szCs w:val="28"/>
        </w:rPr>
      </w:pPr>
      <w:r w:rsidRPr="003D0EF5">
        <w:rPr>
          <w:color w:val="000000" w:themeColor="text1"/>
          <w:sz w:val="28"/>
          <w:szCs w:val="28"/>
        </w:rPr>
        <w:t xml:space="preserve">         </w:t>
      </w:r>
      <w:r>
        <w:rPr>
          <w:color w:val="000000" w:themeColor="text1"/>
          <w:sz w:val="28"/>
          <w:szCs w:val="28"/>
        </w:rPr>
        <w:t>3.</w:t>
      </w:r>
      <w:r w:rsidRPr="003D0EF5">
        <w:rPr>
          <w:i/>
          <w:color w:val="000000" w:themeColor="text1"/>
          <w:sz w:val="28"/>
          <w:szCs w:val="28"/>
        </w:rPr>
        <w:t>«Профилактика наркомании и других социально - негативных явлений в МО «Эхири</w:t>
      </w:r>
      <w:r>
        <w:rPr>
          <w:i/>
          <w:color w:val="000000" w:themeColor="text1"/>
          <w:sz w:val="28"/>
          <w:szCs w:val="28"/>
        </w:rPr>
        <w:t>т-Булагатский район на 2020-2025</w:t>
      </w:r>
      <w:r w:rsidRPr="003D0EF5">
        <w:rPr>
          <w:i/>
          <w:color w:val="000000" w:themeColor="text1"/>
          <w:sz w:val="28"/>
          <w:szCs w:val="28"/>
        </w:rPr>
        <w:t xml:space="preserve">годах». Расходы предусмотрены </w:t>
      </w:r>
      <w:r>
        <w:rPr>
          <w:color w:val="000000" w:themeColor="text1"/>
          <w:sz w:val="28"/>
          <w:szCs w:val="28"/>
        </w:rPr>
        <w:t>в сумме 95,70</w:t>
      </w:r>
      <w:r w:rsidRPr="003D0EF5">
        <w:rPr>
          <w:color w:val="000000" w:themeColor="text1"/>
          <w:sz w:val="28"/>
          <w:szCs w:val="28"/>
        </w:rPr>
        <w:t xml:space="preserve"> тыс. рублей на проведение районных мероприятий по профилактике социально-негативных явлений, участие в областных мероприятиях;</w:t>
      </w:r>
    </w:p>
    <w:p w:rsidR="0091695D" w:rsidRPr="003D0EF5" w:rsidRDefault="0091695D" w:rsidP="0091695D">
      <w:pPr>
        <w:pStyle w:val="22"/>
        <w:tabs>
          <w:tab w:val="left" w:pos="900"/>
        </w:tabs>
        <w:spacing w:after="0" w:line="240" w:lineRule="auto"/>
        <w:ind w:left="0"/>
        <w:jc w:val="both"/>
        <w:rPr>
          <w:color w:val="000000" w:themeColor="text1"/>
          <w:sz w:val="28"/>
          <w:szCs w:val="28"/>
        </w:rPr>
      </w:pPr>
      <w:r w:rsidRPr="003D0EF5">
        <w:rPr>
          <w:i/>
          <w:color w:val="000000" w:themeColor="text1"/>
          <w:sz w:val="28"/>
          <w:szCs w:val="28"/>
        </w:rPr>
        <w:t xml:space="preserve">       </w:t>
      </w:r>
      <w:r w:rsidRPr="003D0EF5">
        <w:rPr>
          <w:color w:val="000000" w:themeColor="text1"/>
          <w:sz w:val="28"/>
          <w:szCs w:val="28"/>
        </w:rPr>
        <w:t xml:space="preserve"> </w:t>
      </w:r>
      <w:r>
        <w:rPr>
          <w:color w:val="000000" w:themeColor="text1"/>
          <w:sz w:val="28"/>
          <w:szCs w:val="28"/>
        </w:rPr>
        <w:t>4.</w:t>
      </w:r>
      <w:r w:rsidRPr="003D0EF5">
        <w:rPr>
          <w:i/>
          <w:color w:val="000000" w:themeColor="text1"/>
          <w:sz w:val="28"/>
          <w:szCs w:val="28"/>
        </w:rPr>
        <w:t>«Молодым семья</w:t>
      </w:r>
      <w:r>
        <w:rPr>
          <w:i/>
          <w:color w:val="000000" w:themeColor="text1"/>
          <w:sz w:val="28"/>
          <w:szCs w:val="28"/>
        </w:rPr>
        <w:t>м - доступное жилье на 2020-2025</w:t>
      </w:r>
      <w:r w:rsidRPr="003D0EF5">
        <w:rPr>
          <w:i/>
          <w:color w:val="000000" w:themeColor="text1"/>
          <w:sz w:val="28"/>
          <w:szCs w:val="28"/>
        </w:rPr>
        <w:t xml:space="preserve">годы». Расходы предусмотрены </w:t>
      </w:r>
      <w:r w:rsidRPr="003D0EF5">
        <w:rPr>
          <w:color w:val="000000" w:themeColor="text1"/>
          <w:sz w:val="28"/>
          <w:szCs w:val="28"/>
        </w:rPr>
        <w:t xml:space="preserve">в сумме </w:t>
      </w:r>
      <w:r>
        <w:rPr>
          <w:color w:val="000000" w:themeColor="text1"/>
          <w:sz w:val="28"/>
          <w:szCs w:val="28"/>
        </w:rPr>
        <w:t>1296,57</w:t>
      </w:r>
      <w:r w:rsidRPr="003D0EF5">
        <w:rPr>
          <w:color w:val="000000" w:themeColor="text1"/>
          <w:sz w:val="28"/>
          <w:szCs w:val="28"/>
        </w:rPr>
        <w:t xml:space="preserve"> тыс. рублей</w:t>
      </w:r>
      <w:r w:rsidRPr="003D0EF5">
        <w:rPr>
          <w:i/>
          <w:color w:val="000000" w:themeColor="text1"/>
          <w:sz w:val="28"/>
          <w:szCs w:val="28"/>
        </w:rPr>
        <w:t xml:space="preserve"> </w:t>
      </w:r>
      <w:r w:rsidRPr="003D0EF5">
        <w:rPr>
          <w:color w:val="000000" w:themeColor="text1"/>
          <w:sz w:val="28"/>
          <w:szCs w:val="28"/>
        </w:rPr>
        <w:t>на предоставление социальных выплат на улучшение жилищных условий молодым семьям из местного бюджета.</w:t>
      </w:r>
    </w:p>
    <w:p w:rsidR="0091695D" w:rsidRPr="003D0EF5" w:rsidRDefault="0091695D" w:rsidP="0091695D">
      <w:pPr>
        <w:jc w:val="both"/>
        <w:rPr>
          <w:color w:val="000000" w:themeColor="text1"/>
          <w:sz w:val="28"/>
          <w:szCs w:val="28"/>
        </w:rPr>
      </w:pPr>
      <w:r>
        <w:rPr>
          <w:color w:val="000000" w:themeColor="text1"/>
          <w:sz w:val="28"/>
          <w:szCs w:val="28"/>
        </w:rPr>
        <w:t xml:space="preserve">         В 2021</w:t>
      </w:r>
      <w:r w:rsidRPr="003D0EF5">
        <w:rPr>
          <w:color w:val="000000" w:themeColor="text1"/>
          <w:sz w:val="28"/>
          <w:szCs w:val="28"/>
        </w:rPr>
        <w:t xml:space="preserve"> году исполнение по муниципальной программе составило в сумме </w:t>
      </w:r>
      <w:r>
        <w:rPr>
          <w:color w:val="000000" w:themeColor="text1"/>
          <w:sz w:val="28"/>
          <w:szCs w:val="28"/>
        </w:rPr>
        <w:t>3105,50</w:t>
      </w:r>
      <w:r w:rsidRPr="003D0EF5">
        <w:rPr>
          <w:color w:val="000000" w:themeColor="text1"/>
          <w:sz w:val="28"/>
          <w:szCs w:val="28"/>
        </w:rPr>
        <w:t xml:space="preserve"> тыс. рублей или </w:t>
      </w:r>
      <w:r>
        <w:rPr>
          <w:color w:val="000000" w:themeColor="text1"/>
          <w:sz w:val="28"/>
          <w:szCs w:val="28"/>
        </w:rPr>
        <w:t>98,39</w:t>
      </w:r>
      <w:r w:rsidRPr="003D0EF5">
        <w:rPr>
          <w:color w:val="000000" w:themeColor="text1"/>
          <w:sz w:val="28"/>
          <w:szCs w:val="28"/>
        </w:rPr>
        <w:t xml:space="preserve">% от плана. </w:t>
      </w:r>
    </w:p>
    <w:p w:rsidR="0091695D" w:rsidRPr="003D0EF5" w:rsidRDefault="0091695D" w:rsidP="0091695D">
      <w:pPr>
        <w:widowControl w:val="0"/>
        <w:autoSpaceDE w:val="0"/>
        <w:autoSpaceDN w:val="0"/>
        <w:adjustRightInd w:val="0"/>
        <w:jc w:val="both"/>
        <w:rPr>
          <w:color w:val="000000" w:themeColor="text1"/>
          <w:sz w:val="28"/>
          <w:szCs w:val="28"/>
        </w:rPr>
      </w:pPr>
      <w:r w:rsidRPr="003D0EF5">
        <w:rPr>
          <w:color w:val="000000" w:themeColor="text1"/>
          <w:sz w:val="28"/>
          <w:szCs w:val="28"/>
        </w:rPr>
        <w:t xml:space="preserve">         По сравн</w:t>
      </w:r>
      <w:r>
        <w:rPr>
          <w:color w:val="000000" w:themeColor="text1"/>
          <w:sz w:val="28"/>
          <w:szCs w:val="28"/>
        </w:rPr>
        <w:t>ению с ожидаемыми расходами 2022 года 2846,95 тыс. рублей</w:t>
      </w:r>
      <w:r w:rsidRPr="003D0EF5">
        <w:rPr>
          <w:color w:val="000000" w:themeColor="text1"/>
          <w:sz w:val="28"/>
          <w:szCs w:val="28"/>
        </w:rPr>
        <w:t xml:space="preserve"> в проек</w:t>
      </w:r>
      <w:r>
        <w:rPr>
          <w:color w:val="000000" w:themeColor="text1"/>
          <w:sz w:val="28"/>
          <w:szCs w:val="28"/>
        </w:rPr>
        <w:t>те на 2023</w:t>
      </w:r>
      <w:r w:rsidRPr="003D0EF5">
        <w:rPr>
          <w:color w:val="000000" w:themeColor="text1"/>
          <w:sz w:val="28"/>
          <w:szCs w:val="28"/>
        </w:rPr>
        <w:t xml:space="preserve"> год расходы по муниципальной программе уменьшаются на </w:t>
      </w:r>
      <w:r>
        <w:rPr>
          <w:color w:val="000000" w:themeColor="text1"/>
          <w:sz w:val="28"/>
          <w:szCs w:val="28"/>
        </w:rPr>
        <w:t>1307,88</w:t>
      </w:r>
      <w:r w:rsidRPr="003D0EF5">
        <w:rPr>
          <w:color w:val="000000" w:themeColor="text1"/>
          <w:sz w:val="28"/>
          <w:szCs w:val="28"/>
        </w:rPr>
        <w:t xml:space="preserve"> тыс. рублей.  </w:t>
      </w:r>
    </w:p>
    <w:p w:rsidR="0091695D" w:rsidRPr="004222BF" w:rsidRDefault="0091695D" w:rsidP="0091695D">
      <w:pPr>
        <w:widowControl w:val="0"/>
        <w:autoSpaceDE w:val="0"/>
        <w:autoSpaceDN w:val="0"/>
        <w:adjustRightInd w:val="0"/>
        <w:jc w:val="both"/>
        <w:rPr>
          <w:color w:val="000000" w:themeColor="text1"/>
          <w:sz w:val="28"/>
          <w:szCs w:val="28"/>
        </w:rPr>
      </w:pPr>
      <w:r w:rsidRPr="004222BF">
        <w:rPr>
          <w:color w:val="000000" w:themeColor="text1"/>
          <w:sz w:val="28"/>
          <w:szCs w:val="28"/>
        </w:rPr>
        <w:t xml:space="preserve">        Объем финансирования программы </w:t>
      </w:r>
      <w:r>
        <w:rPr>
          <w:color w:val="000000" w:themeColor="text1"/>
          <w:sz w:val="28"/>
          <w:szCs w:val="28"/>
        </w:rPr>
        <w:t xml:space="preserve">будет </w:t>
      </w:r>
      <w:r w:rsidRPr="004222BF">
        <w:rPr>
          <w:color w:val="000000" w:themeColor="text1"/>
          <w:sz w:val="28"/>
          <w:szCs w:val="28"/>
        </w:rPr>
        <w:t>уточнят</w:t>
      </w:r>
      <w:r>
        <w:rPr>
          <w:color w:val="000000" w:themeColor="text1"/>
          <w:sz w:val="28"/>
          <w:szCs w:val="28"/>
        </w:rPr>
        <w:t>ь</w:t>
      </w:r>
      <w:r w:rsidRPr="004222BF">
        <w:rPr>
          <w:color w:val="000000" w:themeColor="text1"/>
          <w:sz w:val="28"/>
          <w:szCs w:val="28"/>
        </w:rPr>
        <w:t>ся при формировании районного бюджета, исходя из возможностей районного бюджета и затрат, необходимых для реализации.</w:t>
      </w:r>
    </w:p>
    <w:p w:rsidR="0091695D" w:rsidRPr="00CD3948" w:rsidRDefault="0091695D" w:rsidP="0091695D">
      <w:pPr>
        <w:ind w:firstLine="567"/>
        <w:jc w:val="both"/>
        <w:rPr>
          <w:color w:val="000000" w:themeColor="text1"/>
          <w:sz w:val="28"/>
          <w:szCs w:val="28"/>
        </w:rPr>
      </w:pPr>
      <w:r w:rsidRPr="004222BF">
        <w:rPr>
          <w:color w:val="000000" w:themeColor="text1"/>
          <w:sz w:val="28"/>
          <w:szCs w:val="28"/>
        </w:rPr>
        <w:t xml:space="preserve"> В проекте бюджета источником финансирования муниципальной программы определены средства местного бюджета. </w:t>
      </w:r>
    </w:p>
    <w:p w:rsidR="0091695D" w:rsidRPr="009F1794" w:rsidRDefault="0091695D" w:rsidP="0091695D">
      <w:pPr>
        <w:jc w:val="both"/>
        <w:rPr>
          <w:color w:val="FF0000"/>
          <w:sz w:val="28"/>
          <w:szCs w:val="28"/>
        </w:rPr>
      </w:pPr>
    </w:p>
    <w:p w:rsidR="00720198" w:rsidRDefault="0091695D" w:rsidP="0091695D">
      <w:pPr>
        <w:jc w:val="both"/>
        <w:rPr>
          <w:b/>
          <w:color w:val="FF0000"/>
          <w:sz w:val="28"/>
          <w:szCs w:val="28"/>
        </w:rPr>
      </w:pPr>
      <w:r w:rsidRPr="009F1794">
        <w:rPr>
          <w:b/>
          <w:color w:val="FF0000"/>
          <w:sz w:val="28"/>
          <w:szCs w:val="28"/>
        </w:rPr>
        <w:t xml:space="preserve">      </w:t>
      </w:r>
    </w:p>
    <w:p w:rsidR="00720198" w:rsidRDefault="00720198" w:rsidP="0091695D">
      <w:pPr>
        <w:jc w:val="both"/>
        <w:rPr>
          <w:b/>
          <w:color w:val="FF0000"/>
          <w:sz w:val="28"/>
          <w:szCs w:val="28"/>
        </w:rPr>
      </w:pPr>
    </w:p>
    <w:p w:rsidR="00720198" w:rsidRDefault="00720198" w:rsidP="0091695D">
      <w:pPr>
        <w:jc w:val="both"/>
        <w:rPr>
          <w:b/>
          <w:color w:val="FF0000"/>
          <w:sz w:val="28"/>
          <w:szCs w:val="28"/>
        </w:rPr>
      </w:pPr>
    </w:p>
    <w:p w:rsidR="0091695D" w:rsidRPr="005074A0" w:rsidRDefault="0091695D" w:rsidP="0091695D">
      <w:pPr>
        <w:jc w:val="both"/>
        <w:rPr>
          <w:b/>
          <w:color w:val="000000" w:themeColor="text1"/>
          <w:sz w:val="28"/>
          <w:szCs w:val="28"/>
        </w:rPr>
      </w:pPr>
      <w:r w:rsidRPr="009F1794">
        <w:rPr>
          <w:b/>
          <w:color w:val="FF0000"/>
          <w:sz w:val="28"/>
          <w:szCs w:val="28"/>
        </w:rPr>
        <w:lastRenderedPageBreak/>
        <w:t xml:space="preserve">  </w:t>
      </w:r>
      <w:r w:rsidRPr="005074A0">
        <w:rPr>
          <w:b/>
          <w:color w:val="000000" w:themeColor="text1"/>
          <w:sz w:val="28"/>
          <w:szCs w:val="28"/>
        </w:rPr>
        <w:t>6.4. Анализ проекта муниципальной программы «Социальная поддержка населения в муниципальном образовании «Эхирит</w:t>
      </w:r>
      <w:r>
        <w:rPr>
          <w:b/>
          <w:color w:val="000000" w:themeColor="text1"/>
          <w:sz w:val="28"/>
          <w:szCs w:val="28"/>
        </w:rPr>
        <w:t>-Булагатский район» на 2020-2025</w:t>
      </w:r>
      <w:r w:rsidRPr="005074A0">
        <w:rPr>
          <w:b/>
          <w:color w:val="000000" w:themeColor="text1"/>
          <w:sz w:val="28"/>
          <w:szCs w:val="28"/>
        </w:rPr>
        <w:t xml:space="preserve"> годы»».</w:t>
      </w:r>
    </w:p>
    <w:p w:rsidR="0091695D" w:rsidRPr="009F1794" w:rsidRDefault="0091695D" w:rsidP="0091695D">
      <w:pPr>
        <w:ind w:firstLine="567"/>
        <w:jc w:val="both"/>
        <w:rPr>
          <w:b/>
          <w:color w:val="FF0000"/>
          <w:sz w:val="28"/>
          <w:szCs w:val="28"/>
        </w:rPr>
      </w:pPr>
    </w:p>
    <w:p w:rsidR="0091695D" w:rsidRDefault="0091695D" w:rsidP="0091695D">
      <w:pPr>
        <w:tabs>
          <w:tab w:val="left" w:pos="709"/>
        </w:tabs>
        <w:ind w:firstLine="567"/>
        <w:jc w:val="both"/>
        <w:rPr>
          <w:color w:val="000000" w:themeColor="text1"/>
          <w:sz w:val="28"/>
          <w:szCs w:val="28"/>
        </w:rPr>
      </w:pPr>
      <w:r w:rsidRPr="005074A0">
        <w:rPr>
          <w:color w:val="000000" w:themeColor="text1"/>
          <w:sz w:val="28"/>
          <w:szCs w:val="28"/>
        </w:rPr>
        <w:t xml:space="preserve"> Субъектом бюджетного планирования данной программы является Администрация муниципального образования. </w:t>
      </w:r>
    </w:p>
    <w:p w:rsidR="0091695D" w:rsidRPr="005074A0" w:rsidRDefault="0091695D" w:rsidP="0091695D">
      <w:pPr>
        <w:tabs>
          <w:tab w:val="left" w:pos="709"/>
        </w:tabs>
        <w:ind w:firstLine="567"/>
        <w:jc w:val="both"/>
        <w:rPr>
          <w:color w:val="000000" w:themeColor="text1"/>
          <w:sz w:val="28"/>
          <w:szCs w:val="28"/>
        </w:rPr>
      </w:pPr>
      <w:r>
        <w:rPr>
          <w:color w:val="000000" w:themeColor="text1"/>
          <w:sz w:val="28"/>
          <w:szCs w:val="28"/>
        </w:rPr>
        <w:t xml:space="preserve"> </w:t>
      </w:r>
      <w:r w:rsidRPr="005074A0">
        <w:rPr>
          <w:color w:val="000000" w:themeColor="text1"/>
          <w:sz w:val="28"/>
          <w:szCs w:val="28"/>
        </w:rPr>
        <w:t>Цель муниципальной программы - повышение эффективности по социальной защите населения.</w:t>
      </w:r>
    </w:p>
    <w:p w:rsidR="0091695D" w:rsidRPr="006F4237" w:rsidRDefault="0091695D" w:rsidP="0091695D">
      <w:pPr>
        <w:jc w:val="both"/>
        <w:rPr>
          <w:color w:val="000000" w:themeColor="text1"/>
          <w:sz w:val="28"/>
          <w:szCs w:val="28"/>
        </w:rPr>
      </w:pPr>
      <w:r>
        <w:rPr>
          <w:color w:val="FF0000"/>
          <w:sz w:val="28"/>
          <w:szCs w:val="28"/>
        </w:rPr>
        <w:t xml:space="preserve">       </w:t>
      </w:r>
      <w:r w:rsidRPr="009F1794">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 xml:space="preserve">7151,77  тыс. </w:t>
      </w:r>
      <w:r w:rsidRPr="006F4237">
        <w:rPr>
          <w:color w:val="000000" w:themeColor="text1"/>
          <w:sz w:val="28"/>
          <w:szCs w:val="28"/>
        </w:rPr>
        <w:t>рублей</w:t>
      </w:r>
      <w:r>
        <w:rPr>
          <w:color w:val="000000" w:themeColor="text1"/>
          <w:sz w:val="28"/>
          <w:szCs w:val="28"/>
        </w:rPr>
        <w:t xml:space="preserve"> по КЦСР 82 0 00 00000</w:t>
      </w:r>
      <w:r w:rsidRPr="007A5F82">
        <w:rPr>
          <w:color w:val="000000" w:themeColor="text1"/>
          <w:sz w:val="28"/>
          <w:szCs w:val="28"/>
        </w:rPr>
        <w:t>.</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 xml:space="preserve">6901,77 тыс. рублей </w:t>
      </w:r>
      <w:r w:rsidRPr="006F4237">
        <w:rPr>
          <w:color w:val="000000" w:themeColor="text1"/>
          <w:sz w:val="28"/>
          <w:szCs w:val="28"/>
        </w:rPr>
        <w:t xml:space="preserve">в </w:t>
      </w:r>
      <w:r>
        <w:rPr>
          <w:color w:val="000000" w:themeColor="text1"/>
          <w:sz w:val="28"/>
          <w:szCs w:val="28"/>
        </w:rPr>
        <w:t>2024 году и 6851,77</w:t>
      </w:r>
      <w:r w:rsidRPr="006F4237">
        <w:rPr>
          <w:color w:val="000000" w:themeColor="text1"/>
          <w:sz w:val="28"/>
          <w:szCs w:val="28"/>
        </w:rPr>
        <w:t xml:space="preserve">тыс. рублей </w:t>
      </w:r>
      <w:r>
        <w:rPr>
          <w:color w:val="000000" w:themeColor="text1"/>
          <w:sz w:val="28"/>
          <w:szCs w:val="28"/>
        </w:rPr>
        <w:t>в 2025году</w:t>
      </w:r>
      <w:r w:rsidRPr="006F4237">
        <w:rPr>
          <w:color w:val="000000" w:themeColor="text1"/>
          <w:sz w:val="28"/>
          <w:szCs w:val="28"/>
        </w:rPr>
        <w:t>.</w:t>
      </w:r>
    </w:p>
    <w:p w:rsidR="0091695D" w:rsidRPr="00D45C9A" w:rsidRDefault="0091695D" w:rsidP="0091695D">
      <w:pPr>
        <w:pStyle w:val="22"/>
        <w:tabs>
          <w:tab w:val="left" w:pos="709"/>
          <w:tab w:val="left" w:pos="900"/>
        </w:tabs>
        <w:spacing w:after="0" w:line="240" w:lineRule="auto"/>
        <w:ind w:left="0" w:firstLine="540"/>
        <w:jc w:val="both"/>
        <w:rPr>
          <w:color w:val="000000" w:themeColor="text1"/>
          <w:sz w:val="28"/>
          <w:szCs w:val="28"/>
        </w:rPr>
      </w:pPr>
      <w:r w:rsidRPr="00D45C9A">
        <w:rPr>
          <w:color w:val="000000" w:themeColor="text1"/>
          <w:sz w:val="28"/>
          <w:szCs w:val="28"/>
        </w:rPr>
        <w:t xml:space="preserve">Муниципальная </w:t>
      </w:r>
      <w:r>
        <w:rPr>
          <w:color w:val="000000" w:themeColor="text1"/>
          <w:sz w:val="28"/>
          <w:szCs w:val="28"/>
        </w:rPr>
        <w:t>п</w:t>
      </w:r>
      <w:r w:rsidRPr="00D45C9A">
        <w:rPr>
          <w:color w:val="000000" w:themeColor="text1"/>
          <w:sz w:val="28"/>
          <w:szCs w:val="28"/>
        </w:rPr>
        <w:t>рограмма содержит 2 подпрограммы:</w:t>
      </w:r>
    </w:p>
    <w:p w:rsidR="0091695D" w:rsidRPr="00D45C9A" w:rsidRDefault="0091695D" w:rsidP="0091695D">
      <w:pPr>
        <w:jc w:val="both"/>
        <w:rPr>
          <w:bCs/>
          <w:color w:val="000000" w:themeColor="text1"/>
          <w:sz w:val="28"/>
          <w:szCs w:val="28"/>
        </w:rPr>
      </w:pPr>
      <w:r w:rsidRPr="009F1794">
        <w:rPr>
          <w:color w:val="FF0000"/>
          <w:sz w:val="28"/>
          <w:szCs w:val="28"/>
        </w:rPr>
        <w:t xml:space="preserve">        </w:t>
      </w:r>
      <w:r>
        <w:rPr>
          <w:color w:val="000000" w:themeColor="text1"/>
          <w:sz w:val="28"/>
          <w:szCs w:val="28"/>
        </w:rPr>
        <w:t>1.</w:t>
      </w:r>
      <w:r w:rsidRPr="00D45C9A">
        <w:rPr>
          <w:color w:val="000000" w:themeColor="text1"/>
          <w:sz w:val="28"/>
          <w:szCs w:val="28"/>
        </w:rPr>
        <w:t>«</w:t>
      </w:r>
      <w:r w:rsidRPr="00D45C9A">
        <w:rPr>
          <w:i/>
          <w:color w:val="000000" w:themeColor="text1"/>
          <w:sz w:val="28"/>
          <w:szCs w:val="28"/>
        </w:rPr>
        <w:t>Обеспечение предоставления мер социальной поддержки в муниципальном образовании "Эхирит</w:t>
      </w:r>
      <w:r>
        <w:rPr>
          <w:i/>
          <w:color w:val="000000" w:themeColor="text1"/>
          <w:sz w:val="28"/>
          <w:szCs w:val="28"/>
        </w:rPr>
        <w:t>-Булагатский район" на 2020-2025</w:t>
      </w:r>
      <w:r w:rsidRPr="00D45C9A">
        <w:rPr>
          <w:i/>
          <w:color w:val="000000" w:themeColor="text1"/>
          <w:sz w:val="28"/>
          <w:szCs w:val="28"/>
        </w:rPr>
        <w:t xml:space="preserve"> годы».</w:t>
      </w:r>
      <w:r w:rsidRPr="009F1794">
        <w:rPr>
          <w:i/>
          <w:color w:val="FF0000"/>
          <w:sz w:val="28"/>
          <w:szCs w:val="28"/>
        </w:rPr>
        <w:t xml:space="preserve"> </w:t>
      </w:r>
      <w:r w:rsidRPr="00D45C9A">
        <w:rPr>
          <w:color w:val="000000" w:themeColor="text1"/>
          <w:sz w:val="28"/>
          <w:szCs w:val="28"/>
        </w:rPr>
        <w:t xml:space="preserve">Расходы </w:t>
      </w:r>
      <w:r>
        <w:rPr>
          <w:color w:val="000000" w:themeColor="text1"/>
          <w:sz w:val="28"/>
          <w:szCs w:val="28"/>
        </w:rPr>
        <w:t xml:space="preserve">предусмотрены </w:t>
      </w:r>
      <w:r w:rsidRPr="00D45C9A">
        <w:rPr>
          <w:color w:val="000000" w:themeColor="text1"/>
          <w:sz w:val="28"/>
          <w:szCs w:val="28"/>
        </w:rPr>
        <w:t>в сумме 6310,60 тыс. рублей</w:t>
      </w:r>
      <w:r w:rsidRPr="00D45C9A">
        <w:rPr>
          <w:color w:val="FF0000"/>
          <w:sz w:val="28"/>
          <w:szCs w:val="28"/>
        </w:rPr>
        <w:t xml:space="preserve"> </w:t>
      </w:r>
      <w:r w:rsidRPr="00D45C9A">
        <w:rPr>
          <w:color w:val="000000" w:themeColor="text1"/>
          <w:sz w:val="28"/>
          <w:szCs w:val="28"/>
        </w:rPr>
        <w:t>на доплаты</w:t>
      </w:r>
      <w:r>
        <w:rPr>
          <w:color w:val="000000" w:themeColor="text1"/>
          <w:sz w:val="28"/>
          <w:szCs w:val="28"/>
        </w:rPr>
        <w:t xml:space="preserve"> к трудовой пенсии по старости гражданам, замещавшим муниципальные должности и выплаты гражданам, удостоенным знака «Почетный гражданин </w:t>
      </w:r>
      <w:proofErr w:type="spellStart"/>
      <w:r>
        <w:rPr>
          <w:color w:val="000000" w:themeColor="text1"/>
          <w:sz w:val="28"/>
          <w:szCs w:val="28"/>
        </w:rPr>
        <w:t>Эхирит</w:t>
      </w:r>
      <w:proofErr w:type="spellEnd"/>
      <w:r>
        <w:rPr>
          <w:color w:val="000000" w:themeColor="text1"/>
          <w:sz w:val="28"/>
          <w:szCs w:val="28"/>
        </w:rPr>
        <w:t xml:space="preserve"> – </w:t>
      </w:r>
      <w:proofErr w:type="spellStart"/>
      <w:r>
        <w:rPr>
          <w:color w:val="000000" w:themeColor="text1"/>
          <w:sz w:val="28"/>
          <w:szCs w:val="28"/>
        </w:rPr>
        <w:t>Булагатского</w:t>
      </w:r>
      <w:proofErr w:type="spellEnd"/>
      <w:r>
        <w:rPr>
          <w:color w:val="000000" w:themeColor="text1"/>
          <w:sz w:val="28"/>
          <w:szCs w:val="28"/>
        </w:rPr>
        <w:t xml:space="preserve"> района».</w:t>
      </w:r>
    </w:p>
    <w:p w:rsidR="0091695D" w:rsidRPr="00B603E6" w:rsidRDefault="0091695D" w:rsidP="0091695D">
      <w:pPr>
        <w:tabs>
          <w:tab w:val="left" w:pos="540"/>
          <w:tab w:val="left" w:pos="720"/>
        </w:tabs>
        <w:jc w:val="both"/>
        <w:rPr>
          <w:bCs/>
          <w:color w:val="000000" w:themeColor="text1"/>
          <w:sz w:val="28"/>
          <w:szCs w:val="28"/>
        </w:rPr>
      </w:pPr>
      <w:r>
        <w:rPr>
          <w:bCs/>
          <w:i/>
          <w:color w:val="000000" w:themeColor="text1"/>
          <w:sz w:val="28"/>
          <w:szCs w:val="28"/>
        </w:rPr>
        <w:t xml:space="preserve">      </w:t>
      </w:r>
      <w:r w:rsidRPr="00B603E6">
        <w:rPr>
          <w:bCs/>
          <w:i/>
          <w:color w:val="000000" w:themeColor="text1"/>
          <w:sz w:val="28"/>
          <w:szCs w:val="28"/>
        </w:rPr>
        <w:t xml:space="preserve"> </w:t>
      </w:r>
      <w:r>
        <w:rPr>
          <w:bCs/>
          <w:color w:val="000000" w:themeColor="text1"/>
          <w:sz w:val="28"/>
          <w:szCs w:val="28"/>
        </w:rPr>
        <w:t>2.</w:t>
      </w:r>
      <w:r w:rsidRPr="00B603E6">
        <w:rPr>
          <w:bCs/>
          <w:i/>
          <w:color w:val="000000" w:themeColor="text1"/>
          <w:sz w:val="28"/>
          <w:szCs w:val="28"/>
        </w:rPr>
        <w:t>«Доступная среда на 2020-2025годы».</w:t>
      </w:r>
      <w:r w:rsidRPr="009F1794">
        <w:rPr>
          <w:bCs/>
          <w:i/>
          <w:color w:val="FF0000"/>
          <w:sz w:val="28"/>
          <w:szCs w:val="28"/>
        </w:rPr>
        <w:t xml:space="preserve"> </w:t>
      </w:r>
      <w:r w:rsidRPr="00432AEF">
        <w:rPr>
          <w:bCs/>
          <w:color w:val="000000" w:themeColor="text1"/>
          <w:sz w:val="28"/>
          <w:szCs w:val="28"/>
        </w:rPr>
        <w:t xml:space="preserve">Расходы </w:t>
      </w:r>
      <w:r>
        <w:rPr>
          <w:bCs/>
          <w:color w:val="000000" w:themeColor="text1"/>
          <w:sz w:val="28"/>
          <w:szCs w:val="28"/>
        </w:rPr>
        <w:t>предусмотрены</w:t>
      </w:r>
      <w:r w:rsidRPr="00B603E6">
        <w:rPr>
          <w:bCs/>
          <w:i/>
          <w:color w:val="000000" w:themeColor="text1"/>
          <w:sz w:val="28"/>
          <w:szCs w:val="28"/>
        </w:rPr>
        <w:t xml:space="preserve">  </w:t>
      </w:r>
      <w:r w:rsidRPr="00B603E6">
        <w:rPr>
          <w:bCs/>
          <w:color w:val="000000" w:themeColor="text1"/>
          <w:sz w:val="28"/>
          <w:szCs w:val="28"/>
        </w:rPr>
        <w:t xml:space="preserve">в сумме </w:t>
      </w:r>
      <w:r>
        <w:rPr>
          <w:bCs/>
          <w:color w:val="000000" w:themeColor="text1"/>
          <w:sz w:val="28"/>
          <w:szCs w:val="28"/>
        </w:rPr>
        <w:t>841,17</w:t>
      </w:r>
      <w:r w:rsidRPr="00B603E6">
        <w:rPr>
          <w:bCs/>
          <w:color w:val="000000" w:themeColor="text1"/>
          <w:sz w:val="28"/>
          <w:szCs w:val="28"/>
        </w:rPr>
        <w:t xml:space="preserve"> тыс. рублей</w:t>
      </w:r>
      <w:r>
        <w:rPr>
          <w:bCs/>
          <w:color w:val="000000" w:themeColor="text1"/>
          <w:sz w:val="28"/>
          <w:szCs w:val="28"/>
        </w:rPr>
        <w:t xml:space="preserve"> и буду</w:t>
      </w:r>
      <w:r w:rsidRPr="00B603E6">
        <w:rPr>
          <w:bCs/>
          <w:color w:val="000000" w:themeColor="text1"/>
          <w:sz w:val="28"/>
          <w:szCs w:val="28"/>
        </w:rPr>
        <w:t>т осуществляться по следующим мероприятиям:</w:t>
      </w:r>
    </w:p>
    <w:p w:rsidR="0091695D" w:rsidRPr="00B603E6" w:rsidRDefault="0091695D" w:rsidP="0091695D">
      <w:pPr>
        <w:tabs>
          <w:tab w:val="left" w:pos="540"/>
          <w:tab w:val="left" w:pos="720"/>
        </w:tabs>
        <w:jc w:val="both"/>
        <w:rPr>
          <w:bCs/>
          <w:color w:val="000000" w:themeColor="text1"/>
          <w:sz w:val="28"/>
          <w:szCs w:val="28"/>
        </w:rPr>
      </w:pPr>
      <w:r>
        <w:rPr>
          <w:bCs/>
          <w:color w:val="000000" w:themeColor="text1"/>
          <w:sz w:val="28"/>
          <w:szCs w:val="28"/>
        </w:rPr>
        <w:t xml:space="preserve">      -</w:t>
      </w:r>
      <w:r w:rsidRPr="00B603E6">
        <w:rPr>
          <w:bCs/>
          <w:color w:val="000000" w:themeColor="text1"/>
          <w:sz w:val="28"/>
          <w:szCs w:val="28"/>
        </w:rPr>
        <w:t xml:space="preserve">обеспечение детей-инвалидов, посещающих образовательные организации горячим питанием в сумме </w:t>
      </w:r>
      <w:r>
        <w:rPr>
          <w:bCs/>
          <w:color w:val="000000" w:themeColor="text1"/>
          <w:sz w:val="28"/>
          <w:szCs w:val="28"/>
        </w:rPr>
        <w:t>174,17</w:t>
      </w:r>
      <w:r w:rsidRPr="00B603E6">
        <w:rPr>
          <w:bCs/>
          <w:color w:val="000000" w:themeColor="text1"/>
          <w:sz w:val="28"/>
          <w:szCs w:val="28"/>
        </w:rPr>
        <w:t xml:space="preserve"> тыс. рублей;</w:t>
      </w:r>
    </w:p>
    <w:p w:rsidR="0091695D" w:rsidRPr="00704C30" w:rsidRDefault="0091695D" w:rsidP="0091695D">
      <w:pPr>
        <w:tabs>
          <w:tab w:val="left" w:pos="540"/>
          <w:tab w:val="left" w:pos="720"/>
        </w:tabs>
        <w:jc w:val="both"/>
        <w:rPr>
          <w:bCs/>
          <w:color w:val="000000" w:themeColor="text1"/>
          <w:sz w:val="28"/>
          <w:szCs w:val="28"/>
        </w:rPr>
      </w:pPr>
      <w:r w:rsidRPr="00704C30">
        <w:rPr>
          <w:bCs/>
          <w:color w:val="000000" w:themeColor="text1"/>
          <w:sz w:val="28"/>
          <w:szCs w:val="28"/>
        </w:rPr>
        <w:t xml:space="preserve">          - повышение уровня, доступности объектов и услуг муниципальных учреждений - проведение необходимых работ на муниципальных объектах посредством сооружения и обустройства входных групп, пандусных съездов, поручней, расширение проходов и проведение других строительных работ и работ по благ</w:t>
      </w:r>
      <w:r>
        <w:rPr>
          <w:bCs/>
          <w:color w:val="000000" w:themeColor="text1"/>
          <w:sz w:val="28"/>
          <w:szCs w:val="28"/>
        </w:rPr>
        <w:t>оустройству территорий в сумме 4</w:t>
      </w:r>
      <w:r w:rsidRPr="00704C30">
        <w:rPr>
          <w:bCs/>
          <w:color w:val="000000" w:themeColor="text1"/>
          <w:sz w:val="28"/>
          <w:szCs w:val="28"/>
        </w:rPr>
        <w:t>00,0 тыс. рублей;</w:t>
      </w:r>
    </w:p>
    <w:p w:rsidR="0091695D" w:rsidRPr="00704C30" w:rsidRDefault="0091695D" w:rsidP="0091695D">
      <w:pPr>
        <w:tabs>
          <w:tab w:val="left" w:pos="540"/>
          <w:tab w:val="left" w:pos="720"/>
        </w:tabs>
        <w:jc w:val="both"/>
        <w:rPr>
          <w:bCs/>
          <w:color w:val="000000" w:themeColor="text1"/>
          <w:sz w:val="28"/>
          <w:szCs w:val="28"/>
        </w:rPr>
      </w:pPr>
      <w:r w:rsidRPr="00704C30">
        <w:rPr>
          <w:bCs/>
          <w:color w:val="000000" w:themeColor="text1"/>
          <w:sz w:val="28"/>
          <w:szCs w:val="28"/>
        </w:rPr>
        <w:t xml:space="preserve">         - расходы на социальную адаптацию и интеграцию инвалидов в сумме 60,0 тыс. рублей;</w:t>
      </w:r>
    </w:p>
    <w:p w:rsidR="0091695D" w:rsidRPr="00704C30" w:rsidRDefault="0091695D" w:rsidP="0091695D">
      <w:pPr>
        <w:tabs>
          <w:tab w:val="left" w:pos="540"/>
          <w:tab w:val="left" w:pos="720"/>
        </w:tabs>
        <w:jc w:val="both"/>
        <w:rPr>
          <w:bCs/>
          <w:color w:val="000000" w:themeColor="text1"/>
          <w:sz w:val="28"/>
          <w:szCs w:val="28"/>
        </w:rPr>
      </w:pPr>
      <w:r>
        <w:rPr>
          <w:bCs/>
          <w:color w:val="000000" w:themeColor="text1"/>
          <w:sz w:val="28"/>
          <w:szCs w:val="28"/>
        </w:rPr>
        <w:t xml:space="preserve">        - </w:t>
      </w:r>
      <w:r w:rsidRPr="00704C30">
        <w:rPr>
          <w:bCs/>
          <w:color w:val="000000" w:themeColor="text1"/>
          <w:sz w:val="28"/>
          <w:szCs w:val="28"/>
        </w:rPr>
        <w:t xml:space="preserve">расходы на сотрудничество с первичными общественными организациями в сумме </w:t>
      </w:r>
      <w:r>
        <w:rPr>
          <w:bCs/>
          <w:color w:val="000000" w:themeColor="text1"/>
          <w:sz w:val="28"/>
          <w:szCs w:val="28"/>
        </w:rPr>
        <w:t>207,00</w:t>
      </w:r>
      <w:r w:rsidRPr="00704C30">
        <w:rPr>
          <w:bCs/>
          <w:color w:val="000000" w:themeColor="text1"/>
          <w:sz w:val="28"/>
          <w:szCs w:val="28"/>
        </w:rPr>
        <w:t xml:space="preserve"> тыс. рублей.</w:t>
      </w:r>
    </w:p>
    <w:p w:rsidR="0091695D" w:rsidRPr="00BF2A82" w:rsidRDefault="0091695D" w:rsidP="0091695D">
      <w:pPr>
        <w:tabs>
          <w:tab w:val="left" w:pos="540"/>
          <w:tab w:val="left" w:pos="720"/>
        </w:tabs>
        <w:jc w:val="both"/>
        <w:rPr>
          <w:color w:val="000000" w:themeColor="text1"/>
          <w:sz w:val="28"/>
          <w:szCs w:val="28"/>
        </w:rPr>
      </w:pPr>
      <w:r w:rsidRPr="00BF2A82">
        <w:rPr>
          <w:bCs/>
          <w:color w:val="000000" w:themeColor="text1"/>
          <w:sz w:val="28"/>
          <w:szCs w:val="28"/>
        </w:rPr>
        <w:t xml:space="preserve">        </w:t>
      </w:r>
      <w:r w:rsidRPr="00BF2A82">
        <w:rPr>
          <w:color w:val="000000" w:themeColor="text1"/>
          <w:sz w:val="28"/>
          <w:szCs w:val="28"/>
        </w:rPr>
        <w:t>В 2020 году исполнение</w:t>
      </w:r>
      <w:r>
        <w:rPr>
          <w:color w:val="000000" w:themeColor="text1"/>
          <w:sz w:val="28"/>
          <w:szCs w:val="28"/>
        </w:rPr>
        <w:t xml:space="preserve"> по программе составило 13549,0 тыс. рублей или 98,81</w:t>
      </w:r>
      <w:r w:rsidRPr="00BF2A82">
        <w:rPr>
          <w:color w:val="000000" w:themeColor="text1"/>
          <w:sz w:val="28"/>
          <w:szCs w:val="28"/>
        </w:rPr>
        <w:t xml:space="preserve"> процентов.    </w:t>
      </w:r>
    </w:p>
    <w:p w:rsidR="0091695D" w:rsidRPr="00BF2A82" w:rsidRDefault="0091695D" w:rsidP="0091695D">
      <w:pPr>
        <w:pStyle w:val="Default"/>
        <w:jc w:val="both"/>
        <w:rPr>
          <w:color w:val="000000" w:themeColor="text1"/>
          <w:sz w:val="28"/>
          <w:szCs w:val="28"/>
        </w:rPr>
      </w:pPr>
      <w:r w:rsidRPr="00BF2A82">
        <w:rPr>
          <w:color w:val="000000" w:themeColor="text1"/>
          <w:sz w:val="28"/>
          <w:szCs w:val="28"/>
        </w:rPr>
        <w:t xml:space="preserve">        </w:t>
      </w:r>
      <w:r w:rsidRPr="00BF2A82">
        <w:rPr>
          <w:bCs/>
          <w:color w:val="000000" w:themeColor="text1"/>
          <w:sz w:val="28"/>
          <w:szCs w:val="28"/>
        </w:rPr>
        <w:t>В сравне</w:t>
      </w:r>
      <w:r>
        <w:rPr>
          <w:bCs/>
          <w:color w:val="000000" w:themeColor="text1"/>
          <w:sz w:val="28"/>
          <w:szCs w:val="28"/>
        </w:rPr>
        <w:t>нии с ожидаемым исполнением 2022</w:t>
      </w:r>
      <w:r w:rsidRPr="00BF2A82">
        <w:rPr>
          <w:bCs/>
          <w:color w:val="000000" w:themeColor="text1"/>
          <w:sz w:val="28"/>
          <w:szCs w:val="28"/>
        </w:rPr>
        <w:t xml:space="preserve"> года </w:t>
      </w:r>
      <w:r>
        <w:rPr>
          <w:bCs/>
          <w:color w:val="000000" w:themeColor="text1"/>
          <w:sz w:val="28"/>
          <w:szCs w:val="28"/>
        </w:rPr>
        <w:t>8367,02 тыс. рублей</w:t>
      </w:r>
      <w:r w:rsidRPr="00BF2A82">
        <w:rPr>
          <w:bCs/>
          <w:color w:val="000000" w:themeColor="text1"/>
          <w:sz w:val="28"/>
          <w:szCs w:val="28"/>
        </w:rPr>
        <w:t xml:space="preserve"> </w:t>
      </w:r>
      <w:r w:rsidRPr="00BF2A82">
        <w:rPr>
          <w:color w:val="000000" w:themeColor="text1"/>
          <w:sz w:val="28"/>
          <w:szCs w:val="28"/>
        </w:rPr>
        <w:t>объем</w:t>
      </w:r>
      <w:r>
        <w:rPr>
          <w:color w:val="000000" w:themeColor="text1"/>
          <w:sz w:val="28"/>
          <w:szCs w:val="28"/>
        </w:rPr>
        <w:t xml:space="preserve"> финансирования программы в 2023</w:t>
      </w:r>
      <w:r w:rsidRPr="00BF2A82">
        <w:rPr>
          <w:color w:val="000000" w:themeColor="text1"/>
          <w:sz w:val="28"/>
          <w:szCs w:val="28"/>
        </w:rPr>
        <w:t xml:space="preserve"> году предусмотрен </w:t>
      </w:r>
      <w:r>
        <w:rPr>
          <w:bCs/>
          <w:color w:val="000000" w:themeColor="text1"/>
          <w:sz w:val="28"/>
          <w:szCs w:val="28"/>
        </w:rPr>
        <w:t>с уменьшением расходов на</w:t>
      </w:r>
      <w:r w:rsidRPr="00BF2A82">
        <w:rPr>
          <w:bCs/>
          <w:color w:val="000000" w:themeColor="text1"/>
          <w:sz w:val="28"/>
          <w:szCs w:val="28"/>
        </w:rPr>
        <w:t xml:space="preserve"> </w:t>
      </w:r>
      <w:r>
        <w:rPr>
          <w:bCs/>
          <w:color w:val="000000" w:themeColor="text1"/>
          <w:sz w:val="28"/>
          <w:szCs w:val="28"/>
        </w:rPr>
        <w:t>1215,25</w:t>
      </w:r>
      <w:r w:rsidRPr="00BF2A82">
        <w:rPr>
          <w:bCs/>
          <w:color w:val="000000" w:themeColor="text1"/>
          <w:sz w:val="28"/>
          <w:szCs w:val="28"/>
        </w:rPr>
        <w:t xml:space="preserve"> рублей </w:t>
      </w:r>
      <w:r w:rsidRPr="00BF2A82">
        <w:rPr>
          <w:color w:val="000000" w:themeColor="text1"/>
          <w:sz w:val="28"/>
          <w:szCs w:val="28"/>
        </w:rPr>
        <w:t xml:space="preserve">или на </w:t>
      </w:r>
      <w:r>
        <w:rPr>
          <w:color w:val="000000" w:themeColor="text1"/>
          <w:sz w:val="28"/>
          <w:szCs w:val="28"/>
        </w:rPr>
        <w:t>14,52</w:t>
      </w:r>
      <w:r w:rsidRPr="00BF2A82">
        <w:rPr>
          <w:color w:val="000000" w:themeColor="text1"/>
          <w:sz w:val="28"/>
          <w:szCs w:val="28"/>
        </w:rPr>
        <w:t xml:space="preserve">%.    </w:t>
      </w:r>
    </w:p>
    <w:p w:rsidR="0091695D" w:rsidRPr="00063C69" w:rsidRDefault="0091695D" w:rsidP="0091695D">
      <w:pPr>
        <w:pStyle w:val="Default"/>
        <w:jc w:val="both"/>
        <w:rPr>
          <w:color w:val="000000" w:themeColor="text1"/>
          <w:sz w:val="28"/>
          <w:szCs w:val="28"/>
        </w:rPr>
      </w:pPr>
      <w:r w:rsidRPr="00063C69">
        <w:rPr>
          <w:bCs/>
          <w:color w:val="000000" w:themeColor="text1"/>
          <w:sz w:val="28"/>
          <w:szCs w:val="28"/>
        </w:rPr>
        <w:t xml:space="preserve">        Источниками финансирования определены средства областного и местного бюджетов.</w:t>
      </w:r>
    </w:p>
    <w:p w:rsidR="0091695D" w:rsidRPr="007A5408" w:rsidRDefault="0091695D" w:rsidP="0091695D">
      <w:pPr>
        <w:jc w:val="both"/>
        <w:rPr>
          <w:sz w:val="28"/>
          <w:szCs w:val="28"/>
        </w:rPr>
      </w:pPr>
      <w:r w:rsidRPr="009F1794">
        <w:rPr>
          <w:bCs/>
          <w:color w:val="FF0000"/>
          <w:sz w:val="28"/>
          <w:szCs w:val="28"/>
        </w:rPr>
        <w:t xml:space="preserve">        </w:t>
      </w:r>
      <w:r w:rsidRPr="007A5408">
        <w:rPr>
          <w:sz w:val="28"/>
          <w:szCs w:val="28"/>
        </w:rPr>
        <w:t xml:space="preserve">Для проведения экспертизы проекта бюджета представлен проект </w:t>
      </w:r>
      <w:r w:rsidR="0039564C" w:rsidRPr="007A5408">
        <w:rPr>
          <w:sz w:val="28"/>
          <w:szCs w:val="28"/>
        </w:rPr>
        <w:t xml:space="preserve">паспорта </w:t>
      </w:r>
      <w:r w:rsidRPr="007A5408">
        <w:rPr>
          <w:sz w:val="28"/>
          <w:szCs w:val="28"/>
        </w:rPr>
        <w:t>муниципальной программы «Социальная поддержка населения в муниципальном образовании «Эхирит-Булагатский район» на 2020-</w:t>
      </w:r>
      <w:r w:rsidRPr="007A5408">
        <w:rPr>
          <w:sz w:val="28"/>
          <w:szCs w:val="28"/>
        </w:rPr>
        <w:lastRenderedPageBreak/>
        <w:t>2025годы»»</w:t>
      </w:r>
      <w:r w:rsidR="00F005D1" w:rsidRPr="007A5408">
        <w:rPr>
          <w:sz w:val="28"/>
          <w:szCs w:val="28"/>
        </w:rPr>
        <w:t>, что соответствует</w:t>
      </w:r>
      <w:bookmarkStart w:id="0" w:name="sub_9991"/>
      <w:r w:rsidR="00F005D1" w:rsidRPr="007A5408">
        <w:rPr>
          <w:sz w:val="28"/>
          <w:szCs w:val="28"/>
        </w:rPr>
        <w:t xml:space="preserve"> приложению 1 Порядка разработки, утверждения, реализации и оценки эффективности муниципальных программ (подпрограмм, ведомственных целевых программ) муниципального образования «Эхирит-Булагатский район»</w:t>
      </w:r>
      <w:bookmarkEnd w:id="0"/>
      <w:r w:rsidRPr="007A5408">
        <w:rPr>
          <w:sz w:val="28"/>
          <w:szCs w:val="28"/>
        </w:rPr>
        <w:t>, утвержденного Постановлением Мэра № 641 от 27.04.2021 года</w:t>
      </w:r>
      <w:r w:rsidR="00F005D1" w:rsidRPr="007A5408">
        <w:rPr>
          <w:sz w:val="28"/>
          <w:szCs w:val="28"/>
        </w:rPr>
        <w:t>.</w:t>
      </w:r>
    </w:p>
    <w:p w:rsidR="0091695D" w:rsidRPr="009F1794" w:rsidRDefault="0091695D" w:rsidP="0091695D">
      <w:pPr>
        <w:pStyle w:val="Default"/>
        <w:jc w:val="both"/>
        <w:rPr>
          <w:b/>
          <w:color w:val="FF0000"/>
          <w:sz w:val="28"/>
          <w:szCs w:val="28"/>
        </w:rPr>
      </w:pPr>
      <w:r w:rsidRPr="009F1794">
        <w:rPr>
          <w:b/>
          <w:color w:val="FF0000"/>
          <w:sz w:val="28"/>
          <w:szCs w:val="28"/>
        </w:rPr>
        <w:t xml:space="preserve">      </w:t>
      </w:r>
    </w:p>
    <w:p w:rsidR="0091695D" w:rsidRPr="00274BFE" w:rsidRDefault="0091695D" w:rsidP="0091695D">
      <w:pPr>
        <w:jc w:val="both"/>
        <w:rPr>
          <w:b/>
          <w:color w:val="000000" w:themeColor="text1"/>
          <w:sz w:val="28"/>
          <w:szCs w:val="28"/>
        </w:rPr>
      </w:pPr>
      <w:r w:rsidRPr="00274BFE">
        <w:rPr>
          <w:b/>
          <w:color w:val="000000" w:themeColor="text1"/>
          <w:sz w:val="28"/>
          <w:szCs w:val="28"/>
        </w:rPr>
        <w:t xml:space="preserve">       6.5.Анализ муниципальной программы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"Эхирит-Булагатский район" на 2020-2030 годы»».</w:t>
      </w:r>
    </w:p>
    <w:p w:rsidR="0091695D" w:rsidRPr="00274BFE" w:rsidRDefault="0091695D" w:rsidP="0091695D">
      <w:pPr>
        <w:tabs>
          <w:tab w:val="left" w:pos="709"/>
        </w:tabs>
        <w:jc w:val="both"/>
        <w:rPr>
          <w:color w:val="000000" w:themeColor="text1"/>
          <w:sz w:val="28"/>
          <w:szCs w:val="28"/>
        </w:rPr>
      </w:pPr>
      <w:r w:rsidRPr="009F1794">
        <w:rPr>
          <w:color w:val="FF0000"/>
          <w:sz w:val="28"/>
          <w:szCs w:val="28"/>
        </w:rPr>
        <w:t xml:space="preserve">       </w:t>
      </w:r>
      <w:r w:rsidRPr="00274BFE">
        <w:rPr>
          <w:color w:val="000000" w:themeColor="text1"/>
          <w:sz w:val="28"/>
          <w:szCs w:val="28"/>
        </w:rPr>
        <w:t>Субъектом бюджетного планирования данной программы является муниципальное казенное учреждение «По делам ГО, ЧС и ЕДДС» МО «Эхирит-Булагатский район». Целью муниципальной программы является обеспечение комплексных мер противодействия чрезвычайным ситуациям природного и техногенного характера.</w:t>
      </w:r>
    </w:p>
    <w:p w:rsidR="0091695D" w:rsidRDefault="0091695D" w:rsidP="0091695D">
      <w:pPr>
        <w:jc w:val="both"/>
        <w:rPr>
          <w:color w:val="000000" w:themeColor="text1"/>
          <w:sz w:val="28"/>
          <w:szCs w:val="28"/>
        </w:rPr>
      </w:pPr>
      <w:r>
        <w:rPr>
          <w:color w:val="000000" w:themeColor="text1"/>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11802,13</w:t>
      </w:r>
      <w:r w:rsidRPr="006F4237">
        <w:rPr>
          <w:color w:val="000000" w:themeColor="text1"/>
          <w:sz w:val="28"/>
          <w:szCs w:val="28"/>
        </w:rPr>
        <w:t xml:space="preserve">  тыс.  рублей</w:t>
      </w:r>
      <w:r>
        <w:rPr>
          <w:color w:val="000000" w:themeColor="text1"/>
          <w:sz w:val="28"/>
          <w:szCs w:val="28"/>
        </w:rPr>
        <w:t xml:space="preserve"> по  КЦСР  84 0 00 00000</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так же 11802,13 тыс. рублей ежегодно</w:t>
      </w:r>
      <w:r w:rsidRPr="006F4237">
        <w:rPr>
          <w:color w:val="000000" w:themeColor="text1"/>
          <w:sz w:val="28"/>
          <w:szCs w:val="28"/>
        </w:rPr>
        <w:t>.</w:t>
      </w:r>
    </w:p>
    <w:p w:rsidR="0091695D" w:rsidRDefault="0091695D" w:rsidP="0091695D">
      <w:pPr>
        <w:jc w:val="both"/>
        <w:rPr>
          <w:color w:val="000000" w:themeColor="text1"/>
          <w:sz w:val="28"/>
          <w:szCs w:val="28"/>
        </w:rPr>
      </w:pPr>
      <w:r>
        <w:rPr>
          <w:color w:val="000000" w:themeColor="text1"/>
          <w:sz w:val="28"/>
          <w:szCs w:val="28"/>
        </w:rPr>
        <w:t xml:space="preserve">      Муниципальная программа не содержит подпрограмм.</w:t>
      </w:r>
    </w:p>
    <w:p w:rsidR="0091695D" w:rsidRPr="006F4237" w:rsidRDefault="0091695D" w:rsidP="0091695D">
      <w:pPr>
        <w:jc w:val="both"/>
        <w:rPr>
          <w:color w:val="000000" w:themeColor="text1"/>
          <w:sz w:val="28"/>
          <w:szCs w:val="28"/>
        </w:rPr>
      </w:pPr>
      <w:r>
        <w:rPr>
          <w:color w:val="000000" w:themeColor="text1"/>
          <w:sz w:val="28"/>
          <w:szCs w:val="28"/>
        </w:rPr>
        <w:t xml:space="preserve">      В рамках программы планируется реализация следующих основных мероприятий: </w:t>
      </w:r>
    </w:p>
    <w:p w:rsidR="0091695D" w:rsidRPr="00274BFE" w:rsidRDefault="0091695D" w:rsidP="0091695D">
      <w:pPr>
        <w:jc w:val="both"/>
        <w:rPr>
          <w:bCs/>
          <w:color w:val="000000" w:themeColor="text1"/>
          <w:sz w:val="28"/>
          <w:szCs w:val="28"/>
        </w:rPr>
      </w:pPr>
      <w:r w:rsidRPr="00274BFE">
        <w:rPr>
          <w:color w:val="000000" w:themeColor="text1"/>
          <w:sz w:val="28"/>
          <w:szCs w:val="28"/>
        </w:rPr>
        <w:t xml:space="preserve">   </w:t>
      </w:r>
      <w:r>
        <w:rPr>
          <w:bCs/>
          <w:color w:val="000000" w:themeColor="text1"/>
          <w:sz w:val="28"/>
          <w:szCs w:val="28"/>
        </w:rPr>
        <w:t xml:space="preserve">   -</w:t>
      </w:r>
      <w:r w:rsidRPr="00274BFE">
        <w:rPr>
          <w:bCs/>
          <w:color w:val="000000" w:themeColor="text1"/>
          <w:sz w:val="28"/>
          <w:szCs w:val="28"/>
        </w:rPr>
        <w:t xml:space="preserve">защита населения и территорий от ЧС техногенного и природного характера. Осуществление мероприятий по ГО и ПБ в сумме </w:t>
      </w:r>
      <w:r>
        <w:rPr>
          <w:bCs/>
          <w:color w:val="000000" w:themeColor="text1"/>
          <w:sz w:val="28"/>
          <w:szCs w:val="28"/>
        </w:rPr>
        <w:t>5678,78</w:t>
      </w:r>
      <w:r w:rsidRPr="00274BFE">
        <w:rPr>
          <w:bCs/>
          <w:color w:val="000000" w:themeColor="text1"/>
          <w:sz w:val="28"/>
          <w:szCs w:val="28"/>
        </w:rPr>
        <w:t xml:space="preserve"> тыс. рублей;</w:t>
      </w:r>
    </w:p>
    <w:p w:rsidR="0091695D" w:rsidRPr="00274BFE" w:rsidRDefault="0091695D" w:rsidP="0091695D">
      <w:pPr>
        <w:jc w:val="both"/>
        <w:rPr>
          <w:color w:val="000000" w:themeColor="text1"/>
          <w:sz w:val="28"/>
          <w:szCs w:val="28"/>
        </w:rPr>
      </w:pPr>
      <w:r w:rsidRPr="00274BFE">
        <w:rPr>
          <w:bCs/>
          <w:color w:val="000000" w:themeColor="text1"/>
          <w:sz w:val="28"/>
          <w:szCs w:val="28"/>
        </w:rPr>
        <w:t xml:space="preserve">      -</w:t>
      </w:r>
      <w:r w:rsidRPr="00274BFE">
        <w:rPr>
          <w:color w:val="000000" w:themeColor="text1"/>
          <w:sz w:val="28"/>
          <w:szCs w:val="28"/>
        </w:rPr>
        <w:t xml:space="preserve">обеспечение выплаты заработной платы  и начислений на нее за счет субсидии из областного бюджета, в сумме </w:t>
      </w:r>
      <w:r>
        <w:rPr>
          <w:color w:val="000000" w:themeColor="text1"/>
          <w:sz w:val="28"/>
          <w:szCs w:val="28"/>
        </w:rPr>
        <w:t>2569,0</w:t>
      </w:r>
      <w:r w:rsidRPr="00274BFE">
        <w:rPr>
          <w:color w:val="000000" w:themeColor="text1"/>
          <w:sz w:val="28"/>
          <w:szCs w:val="28"/>
        </w:rPr>
        <w:t xml:space="preserve"> тыс. рублей;</w:t>
      </w:r>
    </w:p>
    <w:p w:rsidR="0091695D" w:rsidRDefault="0091695D" w:rsidP="0091695D">
      <w:pPr>
        <w:jc w:val="both"/>
        <w:rPr>
          <w:bCs/>
          <w:color w:val="000000" w:themeColor="text1"/>
          <w:sz w:val="28"/>
          <w:szCs w:val="28"/>
        </w:rPr>
      </w:pPr>
      <w:r w:rsidRPr="00274BFE">
        <w:rPr>
          <w:bCs/>
          <w:color w:val="000000" w:themeColor="text1"/>
          <w:sz w:val="28"/>
          <w:szCs w:val="28"/>
        </w:rPr>
        <w:t xml:space="preserve">  </w:t>
      </w:r>
      <w:r>
        <w:rPr>
          <w:bCs/>
          <w:color w:val="000000" w:themeColor="text1"/>
          <w:sz w:val="28"/>
          <w:szCs w:val="28"/>
        </w:rPr>
        <w:t xml:space="preserve"> </w:t>
      </w:r>
      <w:r w:rsidRPr="00274BFE">
        <w:rPr>
          <w:bCs/>
          <w:color w:val="000000" w:themeColor="text1"/>
          <w:sz w:val="28"/>
          <w:szCs w:val="28"/>
        </w:rPr>
        <w:t xml:space="preserve">   </w:t>
      </w:r>
      <w:r>
        <w:rPr>
          <w:bCs/>
          <w:color w:val="000000" w:themeColor="text1"/>
          <w:sz w:val="28"/>
          <w:szCs w:val="28"/>
        </w:rPr>
        <w:t>-</w:t>
      </w:r>
      <w:r w:rsidRPr="00274BFE">
        <w:rPr>
          <w:bCs/>
          <w:color w:val="000000" w:themeColor="text1"/>
          <w:sz w:val="28"/>
          <w:szCs w:val="28"/>
        </w:rPr>
        <w:t>развитие ЕДДС, установка системы оповещения насел</w:t>
      </w:r>
      <w:r>
        <w:rPr>
          <w:bCs/>
          <w:color w:val="000000" w:themeColor="text1"/>
          <w:sz w:val="28"/>
          <w:szCs w:val="28"/>
        </w:rPr>
        <w:t>ения в сумме 1760,0 тыс. рублей;</w:t>
      </w:r>
    </w:p>
    <w:p w:rsidR="0091695D" w:rsidRPr="00274BFE" w:rsidRDefault="0091695D" w:rsidP="0091695D">
      <w:pPr>
        <w:jc w:val="both"/>
        <w:rPr>
          <w:bCs/>
          <w:color w:val="000000" w:themeColor="text1"/>
          <w:sz w:val="28"/>
          <w:szCs w:val="28"/>
        </w:rPr>
      </w:pPr>
      <w:r>
        <w:rPr>
          <w:bCs/>
          <w:color w:val="000000" w:themeColor="text1"/>
          <w:sz w:val="28"/>
          <w:szCs w:val="28"/>
        </w:rPr>
        <w:t xml:space="preserve">     -организация профилактических мероприятий по недопущению возникновения лесных пожаров в сумме 1586,82 тыс. рублей;</w:t>
      </w:r>
    </w:p>
    <w:p w:rsidR="0091695D" w:rsidRPr="00274BFE" w:rsidRDefault="0091695D" w:rsidP="0091695D">
      <w:pPr>
        <w:jc w:val="both"/>
        <w:rPr>
          <w:bCs/>
          <w:color w:val="000000" w:themeColor="text1"/>
          <w:sz w:val="28"/>
          <w:szCs w:val="28"/>
        </w:rPr>
      </w:pPr>
      <w:r w:rsidRPr="00274BFE">
        <w:rPr>
          <w:bCs/>
          <w:color w:val="000000" w:themeColor="text1"/>
          <w:sz w:val="28"/>
          <w:szCs w:val="28"/>
        </w:rPr>
        <w:t xml:space="preserve">     -повышение квалификации, перепо</w:t>
      </w:r>
      <w:r>
        <w:rPr>
          <w:bCs/>
          <w:color w:val="000000" w:themeColor="text1"/>
          <w:sz w:val="28"/>
          <w:szCs w:val="28"/>
        </w:rPr>
        <w:t>дготовка персонала в сумме 57,52</w:t>
      </w:r>
      <w:r w:rsidRPr="00274BFE">
        <w:rPr>
          <w:bCs/>
          <w:color w:val="000000" w:themeColor="text1"/>
          <w:sz w:val="28"/>
          <w:szCs w:val="28"/>
        </w:rPr>
        <w:t>тыс. рублей.</w:t>
      </w:r>
    </w:p>
    <w:p w:rsidR="0091695D" w:rsidRPr="001C39F2" w:rsidRDefault="0091695D" w:rsidP="0091695D">
      <w:pPr>
        <w:jc w:val="both"/>
        <w:rPr>
          <w:bCs/>
          <w:color w:val="000000" w:themeColor="text1"/>
          <w:sz w:val="28"/>
          <w:szCs w:val="28"/>
        </w:rPr>
      </w:pPr>
      <w:r>
        <w:rPr>
          <w:bCs/>
          <w:color w:val="000000" w:themeColor="text1"/>
          <w:sz w:val="28"/>
          <w:szCs w:val="28"/>
        </w:rPr>
        <w:t xml:space="preserve">     </w:t>
      </w:r>
      <w:r w:rsidRPr="001C39F2">
        <w:rPr>
          <w:bCs/>
          <w:color w:val="000000" w:themeColor="text1"/>
          <w:sz w:val="28"/>
          <w:szCs w:val="28"/>
        </w:rPr>
        <w:t xml:space="preserve">- обеспечение непредвиденных расходов в счет резервного </w:t>
      </w:r>
      <w:r>
        <w:rPr>
          <w:bCs/>
          <w:color w:val="000000" w:themeColor="text1"/>
          <w:sz w:val="28"/>
          <w:szCs w:val="28"/>
        </w:rPr>
        <w:t>фонда в сумме 150,0 тыс. рублей.</w:t>
      </w:r>
    </w:p>
    <w:p w:rsidR="0091695D" w:rsidRPr="001C39F2" w:rsidRDefault="0091695D" w:rsidP="0091695D">
      <w:pPr>
        <w:jc w:val="both"/>
        <w:rPr>
          <w:color w:val="000000" w:themeColor="text1"/>
          <w:sz w:val="28"/>
          <w:szCs w:val="28"/>
        </w:rPr>
      </w:pPr>
      <w:r w:rsidRPr="001C39F2">
        <w:rPr>
          <w:color w:val="000000" w:themeColor="text1"/>
          <w:sz w:val="28"/>
          <w:szCs w:val="28"/>
        </w:rPr>
        <w:t xml:space="preserve">         В 2021году исполнени</w:t>
      </w:r>
      <w:r>
        <w:rPr>
          <w:color w:val="000000" w:themeColor="text1"/>
          <w:sz w:val="28"/>
          <w:szCs w:val="28"/>
        </w:rPr>
        <w:t>е по программе составило 7130,50 тыс. рублей или 95,82%</w:t>
      </w:r>
      <w:r w:rsidRPr="001C39F2">
        <w:rPr>
          <w:color w:val="000000" w:themeColor="text1"/>
          <w:sz w:val="28"/>
          <w:szCs w:val="28"/>
        </w:rPr>
        <w:t>. Средства резервного фон</w:t>
      </w:r>
      <w:r>
        <w:rPr>
          <w:color w:val="000000" w:themeColor="text1"/>
          <w:sz w:val="28"/>
          <w:szCs w:val="28"/>
        </w:rPr>
        <w:t>да использовались</w:t>
      </w:r>
      <w:r w:rsidRPr="001C39F2">
        <w:rPr>
          <w:color w:val="000000" w:themeColor="text1"/>
          <w:sz w:val="28"/>
          <w:szCs w:val="28"/>
        </w:rPr>
        <w:t>.</w:t>
      </w:r>
    </w:p>
    <w:p w:rsidR="0091695D" w:rsidRPr="00100AA8" w:rsidRDefault="0091695D" w:rsidP="0091695D">
      <w:pPr>
        <w:jc w:val="both"/>
        <w:rPr>
          <w:color w:val="000000" w:themeColor="text1"/>
          <w:sz w:val="28"/>
          <w:szCs w:val="28"/>
        </w:rPr>
      </w:pPr>
      <w:r w:rsidRPr="00100AA8">
        <w:rPr>
          <w:color w:val="000000" w:themeColor="text1"/>
          <w:sz w:val="28"/>
          <w:szCs w:val="28"/>
        </w:rPr>
        <w:t xml:space="preserve">         Объем финансирования по прогр</w:t>
      </w:r>
      <w:r>
        <w:rPr>
          <w:color w:val="000000" w:themeColor="text1"/>
          <w:sz w:val="28"/>
          <w:szCs w:val="28"/>
        </w:rPr>
        <w:t>амме в 2023</w:t>
      </w:r>
      <w:r w:rsidRPr="00100AA8">
        <w:rPr>
          <w:color w:val="000000" w:themeColor="text1"/>
          <w:sz w:val="28"/>
          <w:szCs w:val="28"/>
        </w:rPr>
        <w:t xml:space="preserve"> году</w:t>
      </w:r>
      <w:r>
        <w:rPr>
          <w:color w:val="000000" w:themeColor="text1"/>
          <w:sz w:val="28"/>
          <w:szCs w:val="28"/>
        </w:rPr>
        <w:t xml:space="preserve"> </w:t>
      </w:r>
      <w:r w:rsidRPr="00100AA8">
        <w:rPr>
          <w:color w:val="000000" w:themeColor="text1"/>
          <w:sz w:val="28"/>
          <w:szCs w:val="28"/>
        </w:rPr>
        <w:t>в сравне</w:t>
      </w:r>
      <w:r>
        <w:rPr>
          <w:color w:val="000000" w:themeColor="text1"/>
          <w:sz w:val="28"/>
          <w:szCs w:val="28"/>
        </w:rPr>
        <w:t>нии с ожидаемым исполнением 2022 года 7 694,91 тыс. рублей</w:t>
      </w:r>
      <w:r w:rsidRPr="00100AA8">
        <w:rPr>
          <w:color w:val="000000" w:themeColor="text1"/>
          <w:sz w:val="28"/>
          <w:szCs w:val="28"/>
        </w:rPr>
        <w:t xml:space="preserve"> планируется с </w:t>
      </w:r>
      <w:r>
        <w:rPr>
          <w:color w:val="000000" w:themeColor="text1"/>
          <w:sz w:val="28"/>
          <w:szCs w:val="28"/>
        </w:rPr>
        <w:t>увеличе</w:t>
      </w:r>
      <w:r w:rsidRPr="00100AA8">
        <w:rPr>
          <w:color w:val="000000" w:themeColor="text1"/>
          <w:sz w:val="28"/>
          <w:szCs w:val="28"/>
        </w:rPr>
        <w:t xml:space="preserve">нием </w:t>
      </w:r>
      <w:r>
        <w:rPr>
          <w:color w:val="000000" w:themeColor="text1"/>
          <w:sz w:val="28"/>
          <w:szCs w:val="28"/>
        </w:rPr>
        <w:t>на 4 107,22  тыс. рублей или на 53,38</w:t>
      </w:r>
      <w:r w:rsidRPr="00100AA8">
        <w:rPr>
          <w:color w:val="000000" w:themeColor="text1"/>
          <w:sz w:val="28"/>
          <w:szCs w:val="28"/>
        </w:rPr>
        <w:t>%.</w:t>
      </w:r>
    </w:p>
    <w:p w:rsidR="0091695D" w:rsidRPr="00C27BED" w:rsidRDefault="0091695D" w:rsidP="0091695D">
      <w:pPr>
        <w:jc w:val="both"/>
        <w:rPr>
          <w:color w:val="000000" w:themeColor="text1"/>
          <w:sz w:val="28"/>
          <w:szCs w:val="28"/>
        </w:rPr>
      </w:pPr>
      <w:r w:rsidRPr="00C27BED">
        <w:rPr>
          <w:color w:val="000000" w:themeColor="text1"/>
          <w:sz w:val="28"/>
          <w:szCs w:val="28"/>
        </w:rPr>
        <w:t xml:space="preserve">         Источниками финансирования мероприятий муниципальной программы определены средства </w:t>
      </w:r>
      <w:r>
        <w:rPr>
          <w:color w:val="000000" w:themeColor="text1"/>
          <w:sz w:val="28"/>
          <w:szCs w:val="28"/>
        </w:rPr>
        <w:t xml:space="preserve">областного и </w:t>
      </w:r>
      <w:r w:rsidRPr="00C27BED">
        <w:rPr>
          <w:color w:val="000000" w:themeColor="text1"/>
          <w:sz w:val="28"/>
          <w:szCs w:val="28"/>
        </w:rPr>
        <w:t>местного бюджет</w:t>
      </w:r>
      <w:r>
        <w:rPr>
          <w:color w:val="000000" w:themeColor="text1"/>
          <w:sz w:val="28"/>
          <w:szCs w:val="28"/>
        </w:rPr>
        <w:t>ов</w:t>
      </w:r>
      <w:r w:rsidRPr="00C27BED">
        <w:rPr>
          <w:color w:val="000000" w:themeColor="text1"/>
          <w:sz w:val="28"/>
          <w:szCs w:val="28"/>
        </w:rPr>
        <w:t>.</w:t>
      </w:r>
    </w:p>
    <w:p w:rsidR="0091695D" w:rsidRPr="009F1794" w:rsidRDefault="0091695D" w:rsidP="0091695D">
      <w:pPr>
        <w:jc w:val="both"/>
        <w:rPr>
          <w:color w:val="FF0000"/>
          <w:sz w:val="28"/>
          <w:szCs w:val="28"/>
        </w:rPr>
      </w:pPr>
      <w:r w:rsidRPr="009F1794">
        <w:rPr>
          <w:color w:val="FF0000"/>
          <w:sz w:val="28"/>
          <w:szCs w:val="28"/>
        </w:rPr>
        <w:lastRenderedPageBreak/>
        <w:t xml:space="preserve">       </w:t>
      </w:r>
    </w:p>
    <w:p w:rsidR="0091695D" w:rsidRPr="00775D5E" w:rsidRDefault="0091695D" w:rsidP="0091695D">
      <w:pPr>
        <w:jc w:val="both"/>
        <w:rPr>
          <w:color w:val="000000" w:themeColor="text1"/>
          <w:sz w:val="28"/>
          <w:szCs w:val="28"/>
        </w:rPr>
      </w:pPr>
      <w:r>
        <w:rPr>
          <w:b/>
          <w:color w:val="000000" w:themeColor="text1"/>
          <w:sz w:val="28"/>
          <w:szCs w:val="28"/>
        </w:rPr>
        <w:t xml:space="preserve">        </w:t>
      </w:r>
      <w:r w:rsidRPr="00775D5E">
        <w:rPr>
          <w:b/>
          <w:color w:val="000000" w:themeColor="text1"/>
          <w:sz w:val="28"/>
          <w:szCs w:val="28"/>
        </w:rPr>
        <w:t>6.6. Анализ муниципальной программы «Укрепление общественной безопасности и снижение уровня преступности в МО "Эхирит-Булагатский район" на 2020-2025 годы»».</w:t>
      </w:r>
    </w:p>
    <w:p w:rsidR="0091695D" w:rsidRPr="00143C91" w:rsidRDefault="0091695D" w:rsidP="00474CBD">
      <w:pPr>
        <w:jc w:val="both"/>
        <w:rPr>
          <w:color w:val="000000" w:themeColor="text1"/>
          <w:sz w:val="28"/>
          <w:szCs w:val="28"/>
        </w:rPr>
      </w:pPr>
      <w:r w:rsidRPr="009F1794">
        <w:rPr>
          <w:color w:val="FF0000"/>
          <w:sz w:val="28"/>
          <w:szCs w:val="28"/>
        </w:rPr>
        <w:t xml:space="preserve">    </w:t>
      </w:r>
      <w:r w:rsidR="00474CBD">
        <w:rPr>
          <w:color w:val="FF0000"/>
          <w:sz w:val="28"/>
          <w:szCs w:val="28"/>
        </w:rPr>
        <w:t xml:space="preserve">  </w:t>
      </w:r>
      <w:r w:rsidRPr="00143C91">
        <w:rPr>
          <w:color w:val="000000" w:themeColor="text1"/>
          <w:sz w:val="28"/>
          <w:szCs w:val="28"/>
        </w:rPr>
        <w:t xml:space="preserve"> Субъектом бюджетного планирования данной программы является Администрация муниципального образования. Целью муниципальной программы является укрепление общественной безопасности и профилактика правонарушений.</w:t>
      </w:r>
    </w:p>
    <w:p w:rsidR="0091695D" w:rsidRDefault="0091695D" w:rsidP="0091695D">
      <w:pPr>
        <w:jc w:val="both"/>
        <w:rPr>
          <w:color w:val="000000" w:themeColor="text1"/>
          <w:sz w:val="28"/>
          <w:szCs w:val="28"/>
        </w:rPr>
      </w:pPr>
      <w:r w:rsidRPr="009F1794">
        <w:rPr>
          <w:color w:val="FF0000"/>
          <w:sz w:val="28"/>
          <w:szCs w:val="28"/>
        </w:rPr>
        <w:t xml:space="preserve">        </w:t>
      </w:r>
      <w:r>
        <w:rPr>
          <w:color w:val="000000" w:themeColor="text1"/>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129,30</w:t>
      </w:r>
      <w:r w:rsidRPr="006F4237">
        <w:rPr>
          <w:color w:val="000000" w:themeColor="text1"/>
          <w:sz w:val="28"/>
          <w:szCs w:val="28"/>
        </w:rPr>
        <w:t xml:space="preserve">  тыс.  рублей</w:t>
      </w:r>
      <w:r>
        <w:rPr>
          <w:color w:val="000000" w:themeColor="text1"/>
          <w:sz w:val="28"/>
          <w:szCs w:val="28"/>
        </w:rPr>
        <w:t xml:space="preserve"> по  КЦСР  85 0 00 00000</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в 2024году 11230,80 тыс. рублей, в 2025 году в сумме 129,30 тыс. рублей</w:t>
      </w:r>
      <w:r w:rsidRPr="006F4237">
        <w:rPr>
          <w:color w:val="000000" w:themeColor="text1"/>
          <w:sz w:val="28"/>
          <w:szCs w:val="28"/>
        </w:rPr>
        <w:t>.</w:t>
      </w:r>
    </w:p>
    <w:p w:rsidR="0091695D" w:rsidRPr="006E3AAC" w:rsidRDefault="0091695D" w:rsidP="0091695D">
      <w:pPr>
        <w:tabs>
          <w:tab w:val="left" w:pos="709"/>
        </w:tabs>
        <w:jc w:val="both"/>
        <w:rPr>
          <w:color w:val="000000" w:themeColor="text1"/>
          <w:sz w:val="28"/>
          <w:szCs w:val="28"/>
        </w:rPr>
      </w:pPr>
      <w:r w:rsidRPr="009F1794">
        <w:rPr>
          <w:color w:val="FF0000"/>
          <w:sz w:val="28"/>
          <w:szCs w:val="28"/>
        </w:rPr>
        <w:t xml:space="preserve">        </w:t>
      </w:r>
      <w:r>
        <w:rPr>
          <w:color w:val="FF0000"/>
          <w:sz w:val="28"/>
          <w:szCs w:val="28"/>
        </w:rPr>
        <w:t xml:space="preserve"> </w:t>
      </w:r>
      <w:r w:rsidRPr="006E3AAC">
        <w:rPr>
          <w:color w:val="000000" w:themeColor="text1"/>
          <w:sz w:val="28"/>
          <w:szCs w:val="28"/>
        </w:rPr>
        <w:t>Муниципальная программа содержит 2 подпрограммы:</w:t>
      </w:r>
    </w:p>
    <w:p w:rsidR="0091695D" w:rsidRPr="00432AEF" w:rsidRDefault="0091695D" w:rsidP="0091695D">
      <w:pPr>
        <w:pStyle w:val="22"/>
        <w:tabs>
          <w:tab w:val="left" w:pos="900"/>
        </w:tabs>
        <w:spacing w:after="0" w:line="240" w:lineRule="auto"/>
        <w:ind w:left="0"/>
        <w:jc w:val="both"/>
        <w:rPr>
          <w:color w:val="000000" w:themeColor="text1"/>
          <w:sz w:val="28"/>
          <w:szCs w:val="28"/>
        </w:rPr>
      </w:pPr>
      <w:r w:rsidRPr="00200ADC">
        <w:rPr>
          <w:color w:val="000000" w:themeColor="text1"/>
          <w:sz w:val="28"/>
          <w:szCs w:val="28"/>
        </w:rPr>
        <w:t xml:space="preserve">         </w:t>
      </w:r>
      <w:r>
        <w:rPr>
          <w:color w:val="000000" w:themeColor="text1"/>
          <w:sz w:val="28"/>
          <w:szCs w:val="28"/>
        </w:rPr>
        <w:t>1.</w:t>
      </w:r>
      <w:r w:rsidRPr="00200ADC">
        <w:rPr>
          <w:i/>
          <w:color w:val="000000" w:themeColor="text1"/>
          <w:sz w:val="28"/>
          <w:szCs w:val="28"/>
        </w:rPr>
        <w:t>«Профилактика правонарушений в муниципальном образовании "Эхирит-Булагатс</w:t>
      </w:r>
      <w:r>
        <w:rPr>
          <w:i/>
          <w:color w:val="000000" w:themeColor="text1"/>
          <w:sz w:val="28"/>
          <w:szCs w:val="28"/>
        </w:rPr>
        <w:t>кий район» на 2020-2025</w:t>
      </w:r>
      <w:r w:rsidRPr="00200ADC">
        <w:rPr>
          <w:i/>
          <w:color w:val="000000" w:themeColor="text1"/>
          <w:sz w:val="28"/>
          <w:szCs w:val="28"/>
        </w:rPr>
        <w:t xml:space="preserve">годы». </w:t>
      </w:r>
      <w:r w:rsidRPr="00432AEF">
        <w:rPr>
          <w:color w:val="000000" w:themeColor="text1"/>
          <w:sz w:val="28"/>
          <w:szCs w:val="28"/>
        </w:rPr>
        <w:t>Расходы п</w:t>
      </w:r>
      <w:r>
        <w:rPr>
          <w:color w:val="000000" w:themeColor="text1"/>
          <w:sz w:val="28"/>
          <w:szCs w:val="28"/>
        </w:rPr>
        <w:t>редусмотрены</w:t>
      </w:r>
      <w:r w:rsidRPr="00432AEF">
        <w:rPr>
          <w:color w:val="000000" w:themeColor="text1"/>
          <w:sz w:val="28"/>
          <w:szCs w:val="28"/>
        </w:rPr>
        <w:t xml:space="preserve"> в сумме 80,00 тыс. рублей на организацию и проведение районных мероприятий направленных на профилактику правонарушений (преступлений) на территории района;  </w:t>
      </w:r>
    </w:p>
    <w:p w:rsidR="0091695D" w:rsidRPr="00200ADC" w:rsidRDefault="0091695D" w:rsidP="0091695D">
      <w:pPr>
        <w:pStyle w:val="22"/>
        <w:tabs>
          <w:tab w:val="left" w:pos="900"/>
        </w:tabs>
        <w:spacing w:after="0" w:line="240" w:lineRule="auto"/>
        <w:ind w:left="0"/>
        <w:jc w:val="both"/>
        <w:rPr>
          <w:color w:val="000000" w:themeColor="text1"/>
          <w:sz w:val="28"/>
          <w:szCs w:val="28"/>
        </w:rPr>
      </w:pPr>
      <w:r w:rsidRPr="009F1794">
        <w:rPr>
          <w:color w:val="FF0000"/>
          <w:sz w:val="28"/>
          <w:szCs w:val="28"/>
        </w:rPr>
        <w:t xml:space="preserve">        </w:t>
      </w:r>
      <w:r>
        <w:rPr>
          <w:color w:val="000000" w:themeColor="text1"/>
          <w:sz w:val="28"/>
          <w:szCs w:val="28"/>
        </w:rPr>
        <w:t xml:space="preserve"> 2.</w:t>
      </w:r>
      <w:r w:rsidRPr="00200ADC">
        <w:rPr>
          <w:i/>
          <w:color w:val="000000" w:themeColor="text1"/>
          <w:sz w:val="28"/>
          <w:szCs w:val="28"/>
        </w:rPr>
        <w:t>«Обеспечение антитеррористической безопасности, профилактика терроризма, экстремизма в   муниципальном образовании «Эхирит</w:t>
      </w:r>
      <w:r>
        <w:rPr>
          <w:i/>
          <w:color w:val="000000" w:themeColor="text1"/>
          <w:sz w:val="28"/>
          <w:szCs w:val="28"/>
        </w:rPr>
        <w:t>-Булагатский район» на 2020-2025</w:t>
      </w:r>
      <w:r w:rsidRPr="00200ADC">
        <w:rPr>
          <w:i/>
          <w:color w:val="000000" w:themeColor="text1"/>
          <w:sz w:val="28"/>
          <w:szCs w:val="28"/>
        </w:rPr>
        <w:t xml:space="preserve">годы» </w:t>
      </w:r>
      <w:r w:rsidRPr="00200ADC">
        <w:rPr>
          <w:color w:val="000000" w:themeColor="text1"/>
          <w:sz w:val="28"/>
          <w:szCs w:val="28"/>
        </w:rPr>
        <w:t xml:space="preserve">в сумме </w:t>
      </w:r>
      <w:r>
        <w:rPr>
          <w:color w:val="000000" w:themeColor="text1"/>
          <w:sz w:val="28"/>
          <w:szCs w:val="28"/>
        </w:rPr>
        <w:t>49,30</w:t>
      </w:r>
      <w:r w:rsidRPr="00200ADC">
        <w:rPr>
          <w:color w:val="000000" w:themeColor="text1"/>
          <w:sz w:val="28"/>
          <w:szCs w:val="28"/>
        </w:rPr>
        <w:t xml:space="preserve"> тыс. рублей на организацию и проведение информационно – пропагандистских мероприятий, направленных на профилактику терроризма и экстремизма</w:t>
      </w:r>
      <w:r w:rsidRPr="00200ADC">
        <w:rPr>
          <w:i/>
          <w:color w:val="000000" w:themeColor="text1"/>
          <w:sz w:val="28"/>
          <w:szCs w:val="28"/>
        </w:rPr>
        <w:t>;</w:t>
      </w:r>
    </w:p>
    <w:p w:rsidR="0091695D" w:rsidRPr="00DC44B2" w:rsidRDefault="0091695D" w:rsidP="0091695D">
      <w:pPr>
        <w:pStyle w:val="Default"/>
        <w:jc w:val="both"/>
        <w:rPr>
          <w:color w:val="000000" w:themeColor="text1"/>
          <w:sz w:val="28"/>
          <w:szCs w:val="28"/>
        </w:rPr>
      </w:pPr>
      <w:r>
        <w:rPr>
          <w:color w:val="000000" w:themeColor="text1"/>
          <w:sz w:val="28"/>
          <w:szCs w:val="28"/>
        </w:rPr>
        <w:t xml:space="preserve">         В 2021</w:t>
      </w:r>
      <w:r w:rsidRPr="00DC44B2">
        <w:rPr>
          <w:color w:val="000000" w:themeColor="text1"/>
          <w:sz w:val="28"/>
          <w:szCs w:val="28"/>
        </w:rPr>
        <w:t xml:space="preserve"> году исполнение по программе составило </w:t>
      </w:r>
      <w:r>
        <w:rPr>
          <w:color w:val="000000" w:themeColor="text1"/>
          <w:sz w:val="28"/>
          <w:szCs w:val="28"/>
        </w:rPr>
        <w:t>2450,60</w:t>
      </w:r>
      <w:r w:rsidRPr="00DC44B2">
        <w:rPr>
          <w:color w:val="000000" w:themeColor="text1"/>
          <w:sz w:val="28"/>
          <w:szCs w:val="28"/>
        </w:rPr>
        <w:t xml:space="preserve"> тыс. рублей или 9</w:t>
      </w:r>
      <w:r>
        <w:rPr>
          <w:color w:val="000000" w:themeColor="text1"/>
          <w:sz w:val="28"/>
          <w:szCs w:val="28"/>
        </w:rPr>
        <w:t>7,20</w:t>
      </w:r>
      <w:r w:rsidRPr="00DC44B2">
        <w:rPr>
          <w:color w:val="000000" w:themeColor="text1"/>
          <w:sz w:val="28"/>
          <w:szCs w:val="28"/>
        </w:rPr>
        <w:t xml:space="preserve">%.    </w:t>
      </w:r>
    </w:p>
    <w:p w:rsidR="0091695D" w:rsidRPr="00DC44B2" w:rsidRDefault="0091695D" w:rsidP="0091695D">
      <w:pPr>
        <w:pStyle w:val="Default"/>
        <w:jc w:val="both"/>
        <w:rPr>
          <w:color w:val="000000" w:themeColor="text1"/>
          <w:sz w:val="28"/>
          <w:szCs w:val="28"/>
        </w:rPr>
      </w:pPr>
      <w:r w:rsidRPr="00DC44B2">
        <w:rPr>
          <w:color w:val="000000" w:themeColor="text1"/>
          <w:sz w:val="28"/>
          <w:szCs w:val="28"/>
        </w:rPr>
        <w:t xml:space="preserve">          </w:t>
      </w:r>
      <w:r w:rsidRPr="00DC44B2">
        <w:rPr>
          <w:bCs/>
          <w:color w:val="000000" w:themeColor="text1"/>
          <w:sz w:val="28"/>
          <w:szCs w:val="28"/>
        </w:rPr>
        <w:t>В сравне</w:t>
      </w:r>
      <w:r>
        <w:rPr>
          <w:bCs/>
          <w:color w:val="000000" w:themeColor="text1"/>
          <w:sz w:val="28"/>
          <w:szCs w:val="28"/>
        </w:rPr>
        <w:t>нии с ожидаемым исполнением 2022 года 5273,02 тыс. рублей</w:t>
      </w:r>
      <w:r w:rsidRPr="00DC44B2">
        <w:rPr>
          <w:bCs/>
          <w:color w:val="000000" w:themeColor="text1"/>
          <w:sz w:val="28"/>
          <w:szCs w:val="28"/>
        </w:rPr>
        <w:t xml:space="preserve"> </w:t>
      </w:r>
      <w:r w:rsidRPr="00DC44B2">
        <w:rPr>
          <w:color w:val="000000" w:themeColor="text1"/>
          <w:sz w:val="28"/>
          <w:szCs w:val="28"/>
        </w:rPr>
        <w:t xml:space="preserve">объем финансирования программы в 2022 году предусмотрен </w:t>
      </w:r>
      <w:r w:rsidRPr="00DC44B2">
        <w:rPr>
          <w:bCs/>
          <w:color w:val="000000" w:themeColor="text1"/>
          <w:sz w:val="28"/>
          <w:szCs w:val="28"/>
        </w:rPr>
        <w:t>с у</w:t>
      </w:r>
      <w:r>
        <w:rPr>
          <w:bCs/>
          <w:color w:val="000000" w:themeColor="text1"/>
          <w:sz w:val="28"/>
          <w:szCs w:val="28"/>
        </w:rPr>
        <w:t>меньшением расходов на 5143,72тыс. рублей</w:t>
      </w:r>
      <w:r w:rsidRPr="00DC44B2">
        <w:rPr>
          <w:color w:val="000000" w:themeColor="text1"/>
          <w:sz w:val="28"/>
          <w:szCs w:val="28"/>
        </w:rPr>
        <w:t>.</w:t>
      </w:r>
    </w:p>
    <w:p w:rsidR="0091695D" w:rsidRPr="00A176FC" w:rsidRDefault="0091695D" w:rsidP="0091695D">
      <w:pPr>
        <w:pStyle w:val="Default"/>
        <w:jc w:val="both"/>
        <w:rPr>
          <w:color w:val="000000" w:themeColor="text1"/>
          <w:sz w:val="28"/>
          <w:szCs w:val="28"/>
        </w:rPr>
      </w:pPr>
      <w:r w:rsidRPr="009F1794">
        <w:rPr>
          <w:color w:val="FF0000"/>
          <w:sz w:val="28"/>
          <w:szCs w:val="28"/>
        </w:rPr>
        <w:t xml:space="preserve">          </w:t>
      </w:r>
      <w:r w:rsidRPr="00A176FC">
        <w:rPr>
          <w:color w:val="000000" w:themeColor="text1"/>
          <w:sz w:val="28"/>
          <w:szCs w:val="28"/>
        </w:rPr>
        <w:t>Источниками финансирования мероприятий муниципальной программы определены средства местного  бюджета.</w:t>
      </w:r>
    </w:p>
    <w:p w:rsidR="00D762EC" w:rsidRDefault="0091695D" w:rsidP="0091695D">
      <w:pPr>
        <w:jc w:val="both"/>
        <w:rPr>
          <w:bCs/>
          <w:color w:val="FF0000"/>
          <w:sz w:val="28"/>
          <w:szCs w:val="28"/>
        </w:rPr>
      </w:pPr>
      <w:r>
        <w:rPr>
          <w:color w:val="FF0000"/>
          <w:sz w:val="28"/>
          <w:szCs w:val="28"/>
        </w:rPr>
        <w:t xml:space="preserve">        </w:t>
      </w:r>
      <w:r w:rsidRPr="009F1794">
        <w:rPr>
          <w:bCs/>
          <w:color w:val="FF0000"/>
          <w:sz w:val="28"/>
          <w:szCs w:val="28"/>
        </w:rPr>
        <w:t xml:space="preserve"> </w:t>
      </w:r>
    </w:p>
    <w:p w:rsidR="0091695D" w:rsidRPr="00EC3A2B" w:rsidRDefault="0091695D" w:rsidP="0091695D">
      <w:pPr>
        <w:jc w:val="both"/>
        <w:rPr>
          <w:b/>
          <w:color w:val="000000" w:themeColor="text1"/>
          <w:sz w:val="28"/>
          <w:szCs w:val="28"/>
        </w:rPr>
      </w:pPr>
      <w:r w:rsidRPr="00EC3A2B">
        <w:rPr>
          <w:color w:val="000000" w:themeColor="text1"/>
          <w:sz w:val="28"/>
          <w:szCs w:val="28"/>
        </w:rPr>
        <w:t xml:space="preserve">        </w:t>
      </w:r>
      <w:r w:rsidRPr="00EC3A2B">
        <w:rPr>
          <w:b/>
          <w:color w:val="000000" w:themeColor="text1"/>
          <w:sz w:val="28"/>
          <w:szCs w:val="28"/>
        </w:rPr>
        <w:t>6.7.</w:t>
      </w:r>
      <w:r w:rsidRPr="00EC3A2B">
        <w:rPr>
          <w:color w:val="000000" w:themeColor="text1"/>
          <w:sz w:val="28"/>
          <w:szCs w:val="28"/>
        </w:rPr>
        <w:t xml:space="preserve"> </w:t>
      </w:r>
      <w:r w:rsidRPr="00EC3A2B">
        <w:rPr>
          <w:b/>
          <w:color w:val="000000" w:themeColor="text1"/>
          <w:sz w:val="28"/>
          <w:szCs w:val="28"/>
        </w:rPr>
        <w:t>Анализ муниципальной программы «Развитие основных направлений экономики муниципального образования «Эхирит-Булагатский район» на 2020-2030 годы»».</w:t>
      </w:r>
    </w:p>
    <w:p w:rsidR="0091695D" w:rsidRDefault="0091695D" w:rsidP="0091695D">
      <w:pPr>
        <w:tabs>
          <w:tab w:val="left" w:pos="709"/>
        </w:tabs>
        <w:jc w:val="both"/>
        <w:rPr>
          <w:color w:val="000000" w:themeColor="text1"/>
          <w:sz w:val="28"/>
          <w:szCs w:val="28"/>
        </w:rPr>
      </w:pPr>
      <w:r>
        <w:rPr>
          <w:bCs/>
          <w:color w:val="000000" w:themeColor="text1"/>
          <w:sz w:val="28"/>
          <w:szCs w:val="28"/>
        </w:rPr>
        <w:t xml:space="preserve">       </w:t>
      </w:r>
      <w:r w:rsidRPr="00EC3A2B">
        <w:rPr>
          <w:color w:val="000000" w:themeColor="text1"/>
          <w:sz w:val="28"/>
          <w:szCs w:val="28"/>
        </w:rPr>
        <w:t xml:space="preserve">Субъектом бюджетного планирования данной программы является Отдел экономики Комитета по финансам и экономике администрации муниципального образования «Эхирит-Булагатский район». </w:t>
      </w:r>
    </w:p>
    <w:p w:rsidR="0091695D" w:rsidRPr="00EC3A2B" w:rsidRDefault="0091695D" w:rsidP="0091695D">
      <w:pPr>
        <w:tabs>
          <w:tab w:val="left" w:pos="709"/>
        </w:tabs>
        <w:jc w:val="both"/>
        <w:rPr>
          <w:color w:val="000000" w:themeColor="text1"/>
          <w:sz w:val="28"/>
          <w:szCs w:val="28"/>
        </w:rPr>
      </w:pPr>
      <w:r>
        <w:rPr>
          <w:color w:val="000000" w:themeColor="text1"/>
          <w:sz w:val="28"/>
          <w:szCs w:val="28"/>
        </w:rPr>
        <w:t xml:space="preserve">       </w:t>
      </w:r>
      <w:r w:rsidRPr="00EC3A2B">
        <w:rPr>
          <w:color w:val="000000" w:themeColor="text1"/>
          <w:sz w:val="28"/>
          <w:szCs w:val="28"/>
        </w:rPr>
        <w:t>Целью муниципальной программы является повышение эффективности поддержки приоритетных отраслей экономики.</w:t>
      </w:r>
    </w:p>
    <w:p w:rsidR="0091695D" w:rsidRDefault="0091695D" w:rsidP="0091695D">
      <w:pPr>
        <w:jc w:val="both"/>
        <w:rPr>
          <w:color w:val="000000" w:themeColor="text1"/>
          <w:sz w:val="28"/>
          <w:szCs w:val="28"/>
        </w:rPr>
      </w:pPr>
      <w:r>
        <w:rPr>
          <w:color w:val="000000" w:themeColor="text1"/>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8397,95</w:t>
      </w:r>
      <w:r w:rsidRPr="006F4237">
        <w:rPr>
          <w:color w:val="000000" w:themeColor="text1"/>
          <w:sz w:val="28"/>
          <w:szCs w:val="28"/>
        </w:rPr>
        <w:t xml:space="preserve">  тыс.  рублей</w:t>
      </w:r>
      <w:r>
        <w:rPr>
          <w:color w:val="000000" w:themeColor="text1"/>
          <w:sz w:val="28"/>
          <w:szCs w:val="28"/>
        </w:rPr>
        <w:t xml:space="preserve"> по  КЦСР  81 0 00 00000</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в сумме 8231,95 тыс. рублей ежегодно</w:t>
      </w:r>
      <w:r w:rsidRPr="006F4237">
        <w:rPr>
          <w:color w:val="000000" w:themeColor="text1"/>
          <w:sz w:val="28"/>
          <w:szCs w:val="28"/>
        </w:rPr>
        <w:t>.</w:t>
      </w:r>
    </w:p>
    <w:p w:rsidR="0091695D" w:rsidRPr="00EB1A96" w:rsidRDefault="0091695D" w:rsidP="0091695D">
      <w:pPr>
        <w:jc w:val="both"/>
        <w:rPr>
          <w:sz w:val="28"/>
          <w:szCs w:val="28"/>
        </w:rPr>
      </w:pPr>
      <w:r w:rsidRPr="00EB1A96">
        <w:rPr>
          <w:sz w:val="28"/>
          <w:szCs w:val="28"/>
        </w:rPr>
        <w:lastRenderedPageBreak/>
        <w:t xml:space="preserve">      </w:t>
      </w:r>
      <w:r w:rsidR="00D762EC" w:rsidRPr="00EB1A96">
        <w:rPr>
          <w:sz w:val="28"/>
          <w:szCs w:val="28"/>
        </w:rPr>
        <w:t xml:space="preserve"> </w:t>
      </w:r>
      <w:proofErr w:type="gramStart"/>
      <w:r w:rsidR="00D762EC" w:rsidRPr="00EB1A96">
        <w:rPr>
          <w:sz w:val="28"/>
          <w:szCs w:val="28"/>
        </w:rPr>
        <w:t>Расходы</w:t>
      </w:r>
      <w:proofErr w:type="gramEnd"/>
      <w:r w:rsidR="00D762EC" w:rsidRPr="00EB1A96">
        <w:rPr>
          <w:sz w:val="28"/>
          <w:szCs w:val="28"/>
        </w:rPr>
        <w:t xml:space="preserve"> предусмотренные в проекте бюджета по м</w:t>
      </w:r>
      <w:r w:rsidRPr="00EB1A96">
        <w:rPr>
          <w:sz w:val="28"/>
          <w:szCs w:val="28"/>
        </w:rPr>
        <w:t>униципальн</w:t>
      </w:r>
      <w:r w:rsidR="00D762EC" w:rsidRPr="00EB1A96">
        <w:rPr>
          <w:sz w:val="28"/>
          <w:szCs w:val="28"/>
        </w:rPr>
        <w:t>ой</w:t>
      </w:r>
      <w:r w:rsidRPr="00EB1A96">
        <w:rPr>
          <w:sz w:val="28"/>
          <w:szCs w:val="28"/>
        </w:rPr>
        <w:t xml:space="preserve"> программ</w:t>
      </w:r>
      <w:r w:rsidR="00D762EC" w:rsidRPr="00EB1A96">
        <w:rPr>
          <w:sz w:val="28"/>
          <w:szCs w:val="28"/>
        </w:rPr>
        <w:t>е</w:t>
      </w:r>
      <w:r w:rsidRPr="00EB1A96">
        <w:rPr>
          <w:sz w:val="28"/>
          <w:szCs w:val="28"/>
        </w:rPr>
        <w:t xml:space="preserve"> </w:t>
      </w:r>
      <w:r w:rsidR="00D762EC" w:rsidRPr="00EB1A96">
        <w:rPr>
          <w:sz w:val="28"/>
          <w:szCs w:val="28"/>
        </w:rPr>
        <w:t>с</w:t>
      </w:r>
      <w:r w:rsidRPr="00EB1A96">
        <w:rPr>
          <w:sz w:val="28"/>
          <w:szCs w:val="28"/>
        </w:rPr>
        <w:t>одержит 3 подпрограммы:</w:t>
      </w:r>
    </w:p>
    <w:p w:rsidR="0091695D" w:rsidRPr="00EB1A96" w:rsidRDefault="0091695D" w:rsidP="0091695D">
      <w:pPr>
        <w:jc w:val="both"/>
        <w:rPr>
          <w:sz w:val="28"/>
          <w:szCs w:val="28"/>
        </w:rPr>
      </w:pPr>
      <w:r w:rsidRPr="00EB1A96">
        <w:rPr>
          <w:sz w:val="28"/>
          <w:szCs w:val="28"/>
        </w:rPr>
        <w:t xml:space="preserve">       1.</w:t>
      </w:r>
      <w:r w:rsidRPr="00EB1A96">
        <w:rPr>
          <w:i/>
          <w:sz w:val="28"/>
          <w:szCs w:val="28"/>
        </w:rPr>
        <w:t xml:space="preserve">«Развитие малого и среднего предпринимательства в МО «Эхирит-Булагатский район» на 2020-2030 годы». </w:t>
      </w:r>
      <w:r w:rsidRPr="00EB1A96">
        <w:rPr>
          <w:sz w:val="28"/>
          <w:szCs w:val="28"/>
        </w:rPr>
        <w:t>Расходы предусмотрены в сумме 260,0 тыс. рублей, на информационную, консультационную, финансовую поддержку малого и среднего предпринимательства.</w:t>
      </w:r>
    </w:p>
    <w:p w:rsidR="0091695D" w:rsidRPr="00EB1A96" w:rsidRDefault="0091695D" w:rsidP="0091695D">
      <w:pPr>
        <w:jc w:val="both"/>
        <w:rPr>
          <w:sz w:val="28"/>
          <w:szCs w:val="28"/>
        </w:rPr>
      </w:pPr>
      <w:r w:rsidRPr="00EB1A96">
        <w:rPr>
          <w:sz w:val="28"/>
          <w:szCs w:val="28"/>
        </w:rPr>
        <w:t xml:space="preserve">       2.</w:t>
      </w:r>
      <w:r w:rsidRPr="00EB1A96">
        <w:rPr>
          <w:i/>
          <w:sz w:val="28"/>
          <w:szCs w:val="28"/>
        </w:rPr>
        <w:t xml:space="preserve">«Улучшение условий и охрана труда в МО «Эхирит-Булагатский район» на 2020-2030 годы. </w:t>
      </w:r>
      <w:r w:rsidRPr="00EB1A96">
        <w:rPr>
          <w:sz w:val="28"/>
          <w:szCs w:val="28"/>
        </w:rPr>
        <w:t>Расходы предусмотрены в сумме 7 837,95 тыс. рублей на основные мероприятия:</w:t>
      </w:r>
    </w:p>
    <w:p w:rsidR="0091695D" w:rsidRPr="00EB1A96" w:rsidRDefault="0091695D" w:rsidP="0091695D">
      <w:pPr>
        <w:jc w:val="both"/>
        <w:rPr>
          <w:sz w:val="28"/>
          <w:szCs w:val="28"/>
        </w:rPr>
      </w:pPr>
      <w:r w:rsidRPr="00EB1A96">
        <w:rPr>
          <w:sz w:val="28"/>
          <w:szCs w:val="28"/>
        </w:rPr>
        <w:t xml:space="preserve">      - проведение медицинского осмотра работников образования Эхирит-Булагатского района в сумме 6569,08 тыс. рублей;</w:t>
      </w:r>
    </w:p>
    <w:p w:rsidR="0091695D" w:rsidRPr="00EB1A96" w:rsidRDefault="0091695D" w:rsidP="0091695D">
      <w:pPr>
        <w:jc w:val="both"/>
        <w:rPr>
          <w:sz w:val="28"/>
          <w:szCs w:val="28"/>
        </w:rPr>
      </w:pPr>
      <w:r w:rsidRPr="00EB1A96">
        <w:rPr>
          <w:sz w:val="28"/>
          <w:szCs w:val="28"/>
        </w:rPr>
        <w:t xml:space="preserve">      - проведение </w:t>
      </w:r>
      <w:proofErr w:type="spellStart"/>
      <w:r w:rsidRPr="00EB1A96">
        <w:rPr>
          <w:sz w:val="28"/>
          <w:szCs w:val="28"/>
        </w:rPr>
        <w:t>предрейсовых</w:t>
      </w:r>
      <w:proofErr w:type="spellEnd"/>
      <w:r w:rsidRPr="00EB1A96">
        <w:rPr>
          <w:sz w:val="28"/>
          <w:szCs w:val="28"/>
        </w:rPr>
        <w:t xml:space="preserve"> и </w:t>
      </w:r>
      <w:proofErr w:type="spellStart"/>
      <w:r w:rsidRPr="00EB1A96">
        <w:rPr>
          <w:sz w:val="28"/>
          <w:szCs w:val="28"/>
        </w:rPr>
        <w:t>послерейсовых</w:t>
      </w:r>
      <w:proofErr w:type="spellEnd"/>
      <w:r w:rsidRPr="00EB1A96">
        <w:rPr>
          <w:sz w:val="28"/>
          <w:szCs w:val="28"/>
        </w:rPr>
        <w:t xml:space="preserve"> медицинских осмотров водителей муниципальных учреждений района в сумме 1 110,23 тыс. рублей;</w:t>
      </w:r>
    </w:p>
    <w:p w:rsidR="0091695D" w:rsidRPr="00EB1A96" w:rsidRDefault="0091695D" w:rsidP="0091695D">
      <w:pPr>
        <w:jc w:val="both"/>
        <w:rPr>
          <w:sz w:val="28"/>
          <w:szCs w:val="28"/>
        </w:rPr>
      </w:pPr>
      <w:r w:rsidRPr="00EB1A96">
        <w:rPr>
          <w:sz w:val="28"/>
          <w:szCs w:val="28"/>
        </w:rPr>
        <w:t xml:space="preserve">      - проведение мероприятий по пропаганде охраны труда, продвижению предупредительных мер по сокращению производственного травматизма и профессиональных заболеваний в сумме 92,64 тыс. рублей.</w:t>
      </w:r>
    </w:p>
    <w:p w:rsidR="0091695D" w:rsidRPr="00EB1A96" w:rsidRDefault="0091695D" w:rsidP="0091695D">
      <w:pPr>
        <w:jc w:val="both"/>
        <w:rPr>
          <w:sz w:val="28"/>
          <w:szCs w:val="28"/>
        </w:rPr>
      </w:pPr>
      <w:r w:rsidRPr="00EB1A96">
        <w:rPr>
          <w:sz w:val="28"/>
          <w:szCs w:val="28"/>
        </w:rPr>
        <w:t xml:space="preserve">     3.</w:t>
      </w:r>
      <w:r w:rsidRPr="00EB1A96">
        <w:rPr>
          <w:i/>
          <w:sz w:val="28"/>
          <w:szCs w:val="28"/>
        </w:rPr>
        <w:t xml:space="preserve"> «Муниципальная поддержка и содействие развитию общественных  и гражданских инициатив, некоммерческих организаций муниципального образования «Эхирит-Булагатский район» на 2023-2025год». </w:t>
      </w:r>
      <w:r w:rsidRPr="00EB1A96">
        <w:rPr>
          <w:sz w:val="28"/>
          <w:szCs w:val="28"/>
        </w:rPr>
        <w:t>Расходы в сумме 300.0 тыс. рублей, на предоставление грантов в целях содействия развитию общественных  и гражданских инициатив, НКО.</w:t>
      </w:r>
    </w:p>
    <w:p w:rsidR="0091695D" w:rsidRPr="00633923" w:rsidRDefault="0091695D" w:rsidP="00D762EC">
      <w:pPr>
        <w:tabs>
          <w:tab w:val="left" w:pos="540"/>
          <w:tab w:val="left" w:pos="1080"/>
        </w:tabs>
        <w:jc w:val="both"/>
        <w:rPr>
          <w:color w:val="000000" w:themeColor="text1"/>
          <w:sz w:val="28"/>
          <w:szCs w:val="28"/>
        </w:rPr>
      </w:pPr>
      <w:r w:rsidRPr="0000796E">
        <w:rPr>
          <w:color w:val="000000" w:themeColor="text1"/>
          <w:sz w:val="28"/>
          <w:szCs w:val="28"/>
        </w:rPr>
        <w:t xml:space="preserve">    </w:t>
      </w:r>
      <w:r w:rsidR="00EB1A96">
        <w:rPr>
          <w:color w:val="000000" w:themeColor="text1"/>
          <w:sz w:val="28"/>
          <w:szCs w:val="28"/>
        </w:rPr>
        <w:t xml:space="preserve"> </w:t>
      </w:r>
      <w:r w:rsidR="00D762EC">
        <w:rPr>
          <w:color w:val="000000" w:themeColor="text1"/>
          <w:sz w:val="28"/>
          <w:szCs w:val="28"/>
        </w:rPr>
        <w:t>При проверке паспорта муниципальной программы установлено, что паспортом</w:t>
      </w:r>
      <w:r w:rsidR="00767B96">
        <w:rPr>
          <w:color w:val="000000" w:themeColor="text1"/>
          <w:sz w:val="28"/>
          <w:szCs w:val="28"/>
        </w:rPr>
        <w:t xml:space="preserve"> МП</w:t>
      </w:r>
      <w:r w:rsidR="00D762EC">
        <w:rPr>
          <w:color w:val="000000" w:themeColor="text1"/>
          <w:sz w:val="28"/>
          <w:szCs w:val="28"/>
        </w:rPr>
        <w:t xml:space="preserve"> </w:t>
      </w:r>
      <w:r w:rsidR="00D762EC">
        <w:rPr>
          <w:color w:val="FF0000"/>
          <w:sz w:val="28"/>
          <w:szCs w:val="28"/>
        </w:rPr>
        <w:t>предусмотрено 2 подпрограммы.</w:t>
      </w:r>
      <w:r w:rsidR="00767B96">
        <w:rPr>
          <w:color w:val="FF0000"/>
          <w:sz w:val="28"/>
          <w:szCs w:val="28"/>
        </w:rPr>
        <w:t xml:space="preserve"> </w:t>
      </w:r>
      <w:r w:rsidR="002C6D75">
        <w:rPr>
          <w:color w:val="FF0000"/>
          <w:sz w:val="28"/>
          <w:szCs w:val="28"/>
        </w:rPr>
        <w:t xml:space="preserve">Необходимо </w:t>
      </w:r>
      <w:r w:rsidR="00767B96">
        <w:rPr>
          <w:color w:val="FF0000"/>
          <w:sz w:val="28"/>
          <w:szCs w:val="28"/>
        </w:rPr>
        <w:t xml:space="preserve">добавить  в паспорт МП подпрограмму </w:t>
      </w:r>
      <w:r w:rsidR="003454B5" w:rsidRPr="00EB1A96">
        <w:rPr>
          <w:i/>
          <w:sz w:val="28"/>
          <w:szCs w:val="28"/>
        </w:rPr>
        <w:t>«Муниципальная поддержка и содействие развитию общественных  и гражданских инициатив, некоммерческих организаций муниципального образования «Эхирит-Булагатский район» на 2023-2025год».</w:t>
      </w:r>
    </w:p>
    <w:p w:rsidR="0091695D" w:rsidRDefault="0091695D" w:rsidP="0091695D">
      <w:pPr>
        <w:jc w:val="both"/>
        <w:rPr>
          <w:color w:val="FF0000"/>
          <w:sz w:val="28"/>
          <w:szCs w:val="28"/>
        </w:rPr>
      </w:pPr>
      <w:r>
        <w:rPr>
          <w:color w:val="FF0000"/>
          <w:sz w:val="28"/>
          <w:szCs w:val="28"/>
        </w:rPr>
        <w:t xml:space="preserve">     Кроме того, приложени</w:t>
      </w:r>
      <w:r w:rsidR="00767B96">
        <w:rPr>
          <w:color w:val="FF0000"/>
          <w:sz w:val="28"/>
          <w:szCs w:val="28"/>
        </w:rPr>
        <w:t>е</w:t>
      </w:r>
      <w:r>
        <w:rPr>
          <w:color w:val="FF0000"/>
          <w:sz w:val="28"/>
          <w:szCs w:val="28"/>
        </w:rPr>
        <w:t xml:space="preserve"> к проекту бюджета «Ассигнования по муниципальным программам Эхирит-Булагатского района» планируемые бюджетные ассигнования на 2023год по подпрограмме «Улучшение условий  и охрана труда в муниципальном образовании  «Эхирит-Булагатский район» на 2020-2030годы» не соответствуют сумме бюджетных ассигнований распределяемых в разрезе основных мероприятий подпрограммы</w:t>
      </w:r>
      <w:r w:rsidR="00D15803">
        <w:rPr>
          <w:color w:val="FF0000"/>
          <w:sz w:val="28"/>
          <w:szCs w:val="28"/>
        </w:rPr>
        <w:t>.</w:t>
      </w:r>
      <w:r w:rsidR="000D3F2F">
        <w:rPr>
          <w:color w:val="FF0000"/>
          <w:sz w:val="28"/>
          <w:szCs w:val="28"/>
        </w:rPr>
        <w:t xml:space="preserve"> </w:t>
      </w:r>
      <w:r>
        <w:rPr>
          <w:color w:val="FF0000"/>
          <w:sz w:val="28"/>
          <w:szCs w:val="28"/>
        </w:rPr>
        <w:t xml:space="preserve"> Расхождение в сумме 66</w:t>
      </w:r>
      <w:r w:rsidR="000D3F2F">
        <w:rPr>
          <w:color w:val="FF0000"/>
          <w:sz w:val="28"/>
          <w:szCs w:val="28"/>
        </w:rPr>
        <w:t> </w:t>
      </w:r>
      <w:r>
        <w:rPr>
          <w:color w:val="FF0000"/>
          <w:sz w:val="28"/>
          <w:szCs w:val="28"/>
        </w:rPr>
        <w:t>000</w:t>
      </w:r>
      <w:r w:rsidR="000D3F2F">
        <w:rPr>
          <w:color w:val="FF0000"/>
          <w:sz w:val="28"/>
          <w:szCs w:val="28"/>
        </w:rPr>
        <w:t xml:space="preserve"> </w:t>
      </w:r>
      <w:r>
        <w:rPr>
          <w:color w:val="FF0000"/>
          <w:sz w:val="28"/>
          <w:szCs w:val="28"/>
        </w:rPr>
        <w:t>рублей.</w:t>
      </w:r>
    </w:p>
    <w:p w:rsidR="0091695D" w:rsidRPr="009F1794" w:rsidRDefault="0091695D" w:rsidP="0091695D">
      <w:pPr>
        <w:jc w:val="both"/>
        <w:rPr>
          <w:color w:val="FF0000"/>
          <w:sz w:val="28"/>
          <w:szCs w:val="28"/>
        </w:rPr>
      </w:pPr>
    </w:p>
    <w:p w:rsidR="0091695D" w:rsidRPr="00690A41" w:rsidRDefault="0091695D" w:rsidP="0091695D">
      <w:pPr>
        <w:tabs>
          <w:tab w:val="left" w:pos="540"/>
          <w:tab w:val="left" w:pos="1080"/>
        </w:tabs>
        <w:jc w:val="both"/>
        <w:rPr>
          <w:b/>
          <w:color w:val="000000" w:themeColor="text1"/>
          <w:sz w:val="28"/>
          <w:szCs w:val="28"/>
        </w:rPr>
      </w:pPr>
      <w:r w:rsidRPr="00690A41">
        <w:rPr>
          <w:b/>
          <w:color w:val="000000" w:themeColor="text1"/>
          <w:sz w:val="28"/>
          <w:szCs w:val="28"/>
        </w:rPr>
        <w:t xml:space="preserve"> </w:t>
      </w:r>
      <w:r>
        <w:rPr>
          <w:b/>
          <w:color w:val="000000" w:themeColor="text1"/>
          <w:sz w:val="28"/>
          <w:szCs w:val="28"/>
        </w:rPr>
        <w:t xml:space="preserve"> </w:t>
      </w:r>
      <w:r w:rsidRPr="00690A41">
        <w:rPr>
          <w:b/>
          <w:color w:val="000000" w:themeColor="text1"/>
          <w:sz w:val="28"/>
          <w:szCs w:val="28"/>
        </w:rPr>
        <w:t xml:space="preserve">     6.8.</w:t>
      </w:r>
      <w:r w:rsidRPr="00690A41">
        <w:rPr>
          <w:color w:val="000000" w:themeColor="text1"/>
          <w:sz w:val="28"/>
          <w:szCs w:val="28"/>
        </w:rPr>
        <w:t xml:space="preserve"> </w:t>
      </w:r>
      <w:r w:rsidRPr="00690A41">
        <w:rPr>
          <w:b/>
          <w:color w:val="000000" w:themeColor="text1"/>
          <w:sz w:val="28"/>
          <w:szCs w:val="28"/>
        </w:rPr>
        <w:t>Анализ муниципальной программы «Развитие образования муниципального образования «Эхирит</w:t>
      </w:r>
      <w:r>
        <w:rPr>
          <w:b/>
          <w:color w:val="000000" w:themeColor="text1"/>
          <w:sz w:val="28"/>
          <w:szCs w:val="28"/>
        </w:rPr>
        <w:t>-Булагатский район» на 2020-2025</w:t>
      </w:r>
      <w:r w:rsidRPr="00690A41">
        <w:rPr>
          <w:b/>
          <w:color w:val="000000" w:themeColor="text1"/>
          <w:sz w:val="28"/>
          <w:szCs w:val="28"/>
        </w:rPr>
        <w:t xml:space="preserve"> годы»».</w:t>
      </w:r>
    </w:p>
    <w:p w:rsidR="0091695D" w:rsidRPr="00690A41" w:rsidRDefault="0091695D" w:rsidP="0091695D">
      <w:pPr>
        <w:tabs>
          <w:tab w:val="left" w:pos="709"/>
        </w:tabs>
        <w:jc w:val="both"/>
        <w:rPr>
          <w:color w:val="000000" w:themeColor="text1"/>
          <w:sz w:val="28"/>
          <w:szCs w:val="28"/>
        </w:rPr>
      </w:pPr>
      <w:r w:rsidRPr="00690A41">
        <w:rPr>
          <w:bCs/>
          <w:color w:val="000000" w:themeColor="text1"/>
          <w:sz w:val="28"/>
          <w:szCs w:val="28"/>
        </w:rPr>
        <w:t xml:space="preserve">       </w:t>
      </w:r>
      <w:r w:rsidRPr="00690A41">
        <w:rPr>
          <w:color w:val="000000" w:themeColor="text1"/>
          <w:sz w:val="28"/>
          <w:szCs w:val="28"/>
        </w:rPr>
        <w:t>Субъектом бюджетного планирования данной программы является Муниципальное учреждение Управление образования администрации муниципального образования «Эхирит-Булагатский район».</w:t>
      </w:r>
    </w:p>
    <w:p w:rsidR="0091695D" w:rsidRPr="00690A41" w:rsidRDefault="0091695D" w:rsidP="0091695D">
      <w:pPr>
        <w:tabs>
          <w:tab w:val="left" w:pos="709"/>
        </w:tabs>
        <w:jc w:val="both"/>
        <w:rPr>
          <w:color w:val="000000" w:themeColor="text1"/>
          <w:sz w:val="28"/>
          <w:szCs w:val="28"/>
        </w:rPr>
      </w:pPr>
      <w:r w:rsidRPr="00690A41">
        <w:rPr>
          <w:color w:val="000000" w:themeColor="text1"/>
          <w:sz w:val="28"/>
          <w:szCs w:val="28"/>
        </w:rPr>
        <w:t xml:space="preserve">      Целями муниципальной программы являются  повышение доступности качественного образования, обеспечение его соответствия потребностям социально-экономического развития.</w:t>
      </w:r>
    </w:p>
    <w:p w:rsidR="0091695D" w:rsidRDefault="0091695D" w:rsidP="0091695D">
      <w:pPr>
        <w:jc w:val="both"/>
        <w:rPr>
          <w:color w:val="000000" w:themeColor="text1"/>
          <w:sz w:val="28"/>
          <w:szCs w:val="28"/>
        </w:rPr>
      </w:pPr>
      <w:r>
        <w:rPr>
          <w:color w:val="000000" w:themeColor="text1"/>
          <w:sz w:val="28"/>
          <w:szCs w:val="28"/>
        </w:rPr>
        <w:lastRenderedPageBreak/>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1285890,63</w:t>
      </w:r>
      <w:r w:rsidRPr="006F4237">
        <w:rPr>
          <w:color w:val="000000" w:themeColor="text1"/>
          <w:sz w:val="28"/>
          <w:szCs w:val="28"/>
        </w:rPr>
        <w:t xml:space="preserve">  тыс.  рублей</w:t>
      </w:r>
      <w:r>
        <w:rPr>
          <w:color w:val="000000" w:themeColor="text1"/>
          <w:sz w:val="28"/>
          <w:szCs w:val="28"/>
        </w:rPr>
        <w:t xml:space="preserve"> по  КЦСР  86 0 00 00000</w:t>
      </w:r>
      <w:r w:rsidRPr="00CC57EE">
        <w:rPr>
          <w:color w:val="000000" w:themeColor="text1"/>
          <w:sz w:val="28"/>
          <w:szCs w:val="28"/>
        </w:rPr>
        <w:t>.</w:t>
      </w:r>
      <w:r>
        <w:rPr>
          <w:color w:val="FF0000"/>
          <w:sz w:val="28"/>
          <w:szCs w:val="28"/>
        </w:rPr>
        <w:t xml:space="preserve"> </w:t>
      </w:r>
      <w:r w:rsidRPr="00CC57EE">
        <w:rPr>
          <w:color w:val="000000" w:themeColor="text1"/>
          <w:sz w:val="28"/>
          <w:szCs w:val="28"/>
        </w:rPr>
        <w:t>По паспорту прог</w:t>
      </w:r>
      <w:r>
        <w:rPr>
          <w:color w:val="000000" w:themeColor="text1"/>
          <w:sz w:val="28"/>
          <w:szCs w:val="28"/>
        </w:rPr>
        <w:t>р</w:t>
      </w:r>
      <w:r w:rsidRPr="00CC57EE">
        <w:rPr>
          <w:color w:val="000000" w:themeColor="text1"/>
          <w:sz w:val="28"/>
          <w:szCs w:val="28"/>
        </w:rPr>
        <w:t>аммы</w:t>
      </w:r>
      <w:r>
        <w:rPr>
          <w:color w:val="000000" w:themeColor="text1"/>
          <w:sz w:val="28"/>
          <w:szCs w:val="28"/>
        </w:rPr>
        <w:t xml:space="preserve"> на 2023год планируется в сумме 1317124,37 тыс. рублей. Расхождения в сумме 31233,74 тыс. рублей, </w:t>
      </w:r>
      <w:r w:rsidRPr="00CC57EE">
        <w:rPr>
          <w:color w:val="000000" w:themeColor="text1"/>
          <w:sz w:val="28"/>
          <w:szCs w:val="28"/>
        </w:rPr>
        <w:t>поясняются тем, что в паспорте предусмотрены иные источники финансового обеспечения программы (предпринимательская деятельность и иная приносящей доход деятельность).</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1198106,72 тыс. рублей на 2024год и 1208780,83 тыс. рублей на 2025год тыс. рублей ежегодно</w:t>
      </w:r>
      <w:r w:rsidRPr="006F4237">
        <w:rPr>
          <w:color w:val="000000" w:themeColor="text1"/>
          <w:sz w:val="28"/>
          <w:szCs w:val="28"/>
        </w:rPr>
        <w:t>.</w:t>
      </w:r>
    </w:p>
    <w:p w:rsidR="0091695D" w:rsidRPr="00063B7F" w:rsidRDefault="0091695D" w:rsidP="0091695D">
      <w:pPr>
        <w:jc w:val="both"/>
        <w:rPr>
          <w:color w:val="000000" w:themeColor="text1"/>
          <w:sz w:val="28"/>
          <w:szCs w:val="28"/>
        </w:rPr>
      </w:pPr>
      <w:r w:rsidRPr="00063B7F">
        <w:rPr>
          <w:color w:val="000000" w:themeColor="text1"/>
          <w:sz w:val="28"/>
          <w:szCs w:val="28"/>
        </w:rPr>
        <w:t xml:space="preserve">      Муни</w:t>
      </w:r>
      <w:r>
        <w:rPr>
          <w:color w:val="000000" w:themeColor="text1"/>
          <w:sz w:val="28"/>
          <w:szCs w:val="28"/>
        </w:rPr>
        <w:t>ципальная программа содержит 6 подпрограммы</w:t>
      </w:r>
      <w:r w:rsidRPr="00063B7F">
        <w:rPr>
          <w:color w:val="000000" w:themeColor="text1"/>
          <w:sz w:val="28"/>
          <w:szCs w:val="28"/>
        </w:rPr>
        <w:t>:</w:t>
      </w:r>
    </w:p>
    <w:p w:rsidR="0091695D" w:rsidRPr="00CC57EE" w:rsidRDefault="0091695D" w:rsidP="0091695D">
      <w:pPr>
        <w:jc w:val="both"/>
        <w:rPr>
          <w:color w:val="000000" w:themeColor="text1"/>
          <w:sz w:val="28"/>
          <w:szCs w:val="28"/>
        </w:rPr>
      </w:pPr>
      <w:r w:rsidRPr="003D4D56">
        <w:rPr>
          <w:color w:val="000000" w:themeColor="text1"/>
          <w:sz w:val="28"/>
          <w:szCs w:val="28"/>
        </w:rPr>
        <w:t xml:space="preserve">      </w:t>
      </w:r>
      <w:r>
        <w:rPr>
          <w:color w:val="000000" w:themeColor="text1"/>
          <w:sz w:val="28"/>
          <w:szCs w:val="28"/>
        </w:rPr>
        <w:t>1.</w:t>
      </w:r>
      <w:r w:rsidRPr="003D4D56">
        <w:rPr>
          <w:color w:val="000000" w:themeColor="text1"/>
          <w:sz w:val="28"/>
          <w:szCs w:val="28"/>
        </w:rPr>
        <w:t>«</w:t>
      </w:r>
      <w:r w:rsidRPr="003D4D56">
        <w:rPr>
          <w:i/>
          <w:color w:val="000000" w:themeColor="text1"/>
          <w:sz w:val="28"/>
          <w:szCs w:val="28"/>
        </w:rPr>
        <w:t xml:space="preserve">Повышение доступности и качества дошкольного образования в МО «Эхирит-Булагатский </w:t>
      </w:r>
      <w:r>
        <w:rPr>
          <w:i/>
          <w:color w:val="000000" w:themeColor="text1"/>
          <w:sz w:val="28"/>
          <w:szCs w:val="28"/>
        </w:rPr>
        <w:t>район» на 2020-2025</w:t>
      </w:r>
      <w:r w:rsidRPr="003D4D56">
        <w:rPr>
          <w:i/>
          <w:color w:val="000000" w:themeColor="text1"/>
          <w:sz w:val="28"/>
          <w:szCs w:val="28"/>
        </w:rPr>
        <w:t xml:space="preserve"> годы». </w:t>
      </w:r>
      <w:r>
        <w:rPr>
          <w:color w:val="000000" w:themeColor="text1"/>
          <w:sz w:val="28"/>
          <w:szCs w:val="28"/>
        </w:rPr>
        <w:t>Расходы предусмотрены в сумме 301 563,89 тыс. рублей на основные мероприятия</w:t>
      </w:r>
      <w:r w:rsidRPr="003D4D56">
        <w:rPr>
          <w:color w:val="000000" w:themeColor="text1"/>
          <w:sz w:val="28"/>
          <w:szCs w:val="28"/>
        </w:rPr>
        <w:t xml:space="preserve">; </w:t>
      </w:r>
    </w:p>
    <w:p w:rsidR="0091695D" w:rsidRPr="00CC57EE" w:rsidRDefault="0091695D" w:rsidP="0091695D">
      <w:pPr>
        <w:pStyle w:val="Default"/>
        <w:jc w:val="both"/>
        <w:rPr>
          <w:color w:val="000000" w:themeColor="text1"/>
          <w:sz w:val="28"/>
          <w:szCs w:val="28"/>
        </w:rPr>
      </w:pPr>
      <w:r w:rsidRPr="00CC57EE">
        <w:rPr>
          <w:color w:val="000000" w:themeColor="text1"/>
          <w:sz w:val="28"/>
          <w:szCs w:val="28"/>
        </w:rPr>
        <w:t xml:space="preserve">      </w:t>
      </w:r>
      <w:r>
        <w:rPr>
          <w:color w:val="000000" w:themeColor="text1"/>
          <w:sz w:val="28"/>
          <w:szCs w:val="28"/>
        </w:rPr>
        <w:t xml:space="preserve"> -</w:t>
      </w:r>
      <w:r w:rsidRPr="00CC57EE">
        <w:rPr>
          <w:color w:val="000000" w:themeColor="text1"/>
          <w:sz w:val="28"/>
          <w:szCs w:val="28"/>
        </w:rPr>
        <w:t>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w:t>
      </w:r>
      <w:r>
        <w:rPr>
          <w:color w:val="000000" w:themeColor="text1"/>
          <w:sz w:val="28"/>
          <w:szCs w:val="28"/>
        </w:rPr>
        <w:t>ьным программам в сумме 14 731,13</w:t>
      </w:r>
      <w:r w:rsidRPr="00CC57EE">
        <w:rPr>
          <w:color w:val="000000" w:themeColor="text1"/>
          <w:sz w:val="28"/>
          <w:szCs w:val="28"/>
        </w:rPr>
        <w:t>тыс. рублей;</w:t>
      </w:r>
    </w:p>
    <w:p w:rsidR="0091695D" w:rsidRPr="00520502" w:rsidRDefault="0091695D" w:rsidP="0091695D">
      <w:pPr>
        <w:pStyle w:val="Default"/>
        <w:jc w:val="both"/>
        <w:rPr>
          <w:color w:val="000000" w:themeColor="text1"/>
          <w:sz w:val="28"/>
          <w:szCs w:val="28"/>
        </w:rPr>
      </w:pPr>
      <w:r>
        <w:rPr>
          <w:color w:val="000000" w:themeColor="text1"/>
          <w:sz w:val="28"/>
          <w:szCs w:val="28"/>
        </w:rPr>
        <w:t xml:space="preserve">      -</w:t>
      </w:r>
      <w:r w:rsidRPr="00520502">
        <w:rPr>
          <w:color w:val="000000" w:themeColor="text1"/>
          <w:sz w:val="28"/>
          <w:szCs w:val="28"/>
        </w:rPr>
        <w:t>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w:t>
      </w:r>
      <w:r>
        <w:rPr>
          <w:color w:val="000000" w:themeColor="text1"/>
          <w:sz w:val="28"/>
          <w:szCs w:val="28"/>
        </w:rPr>
        <w:t>ых организациях в сумме 273 196,50</w:t>
      </w:r>
      <w:r w:rsidRPr="00520502">
        <w:rPr>
          <w:color w:val="000000" w:themeColor="text1"/>
          <w:sz w:val="28"/>
          <w:szCs w:val="28"/>
        </w:rPr>
        <w:t>тыс. рублей;</w:t>
      </w:r>
    </w:p>
    <w:p w:rsidR="0091695D" w:rsidRDefault="0091695D" w:rsidP="0091695D">
      <w:pPr>
        <w:pStyle w:val="Default"/>
        <w:jc w:val="both"/>
        <w:rPr>
          <w:color w:val="000000" w:themeColor="text1"/>
          <w:sz w:val="28"/>
          <w:szCs w:val="28"/>
        </w:rPr>
      </w:pPr>
      <w:r>
        <w:rPr>
          <w:color w:val="000000" w:themeColor="text1"/>
          <w:sz w:val="28"/>
          <w:szCs w:val="28"/>
        </w:rPr>
        <w:t xml:space="preserve">     -</w:t>
      </w:r>
      <w:r w:rsidRPr="00520502">
        <w:rPr>
          <w:color w:val="000000" w:themeColor="text1"/>
          <w:sz w:val="28"/>
          <w:szCs w:val="28"/>
        </w:rPr>
        <w:t xml:space="preserve">материально-техническое оснащение муниципальных дошкольных образовательных учреждений в сумме </w:t>
      </w:r>
      <w:r>
        <w:rPr>
          <w:color w:val="000000" w:themeColor="text1"/>
          <w:sz w:val="28"/>
          <w:szCs w:val="28"/>
        </w:rPr>
        <w:t>1 1</w:t>
      </w:r>
      <w:r w:rsidRPr="00520502">
        <w:rPr>
          <w:color w:val="000000" w:themeColor="text1"/>
          <w:sz w:val="28"/>
          <w:szCs w:val="28"/>
        </w:rPr>
        <w:t>46,5</w:t>
      </w:r>
      <w:r>
        <w:rPr>
          <w:color w:val="000000" w:themeColor="text1"/>
          <w:sz w:val="28"/>
          <w:szCs w:val="28"/>
        </w:rPr>
        <w:t>0</w:t>
      </w:r>
      <w:r w:rsidRPr="00520502">
        <w:rPr>
          <w:color w:val="000000" w:themeColor="text1"/>
          <w:sz w:val="28"/>
          <w:szCs w:val="28"/>
        </w:rPr>
        <w:t xml:space="preserve"> тыс. рублей;</w:t>
      </w:r>
    </w:p>
    <w:p w:rsidR="0091695D" w:rsidRPr="00520502" w:rsidRDefault="0091695D" w:rsidP="0091695D">
      <w:pPr>
        <w:jc w:val="both"/>
        <w:rPr>
          <w:bCs/>
          <w:color w:val="000000" w:themeColor="text1"/>
          <w:sz w:val="28"/>
          <w:szCs w:val="28"/>
        </w:rPr>
      </w:pPr>
      <w:r>
        <w:rPr>
          <w:bCs/>
          <w:color w:val="000000" w:themeColor="text1"/>
          <w:sz w:val="28"/>
          <w:szCs w:val="28"/>
        </w:rPr>
        <w:t xml:space="preserve">    </w:t>
      </w:r>
      <w:r w:rsidRPr="00520502">
        <w:rPr>
          <w:bCs/>
          <w:color w:val="000000" w:themeColor="text1"/>
          <w:sz w:val="28"/>
          <w:szCs w:val="28"/>
        </w:rPr>
        <w:t xml:space="preserve"> - мероприятия по капитальному ремонту образовательных учреждений за счет средств об</w:t>
      </w:r>
      <w:r>
        <w:rPr>
          <w:bCs/>
          <w:color w:val="000000" w:themeColor="text1"/>
          <w:sz w:val="28"/>
          <w:szCs w:val="28"/>
        </w:rPr>
        <w:t>ластного бюджета в сумме 9 014,90</w:t>
      </w:r>
      <w:r w:rsidRPr="00520502">
        <w:rPr>
          <w:bCs/>
          <w:color w:val="000000" w:themeColor="text1"/>
          <w:sz w:val="28"/>
          <w:szCs w:val="28"/>
        </w:rPr>
        <w:t xml:space="preserve"> тыс. рублей;</w:t>
      </w:r>
    </w:p>
    <w:p w:rsidR="0091695D" w:rsidRPr="00BF40F8" w:rsidRDefault="0091695D" w:rsidP="0091695D">
      <w:pPr>
        <w:jc w:val="both"/>
        <w:rPr>
          <w:bCs/>
          <w:color w:val="000000" w:themeColor="text1"/>
          <w:sz w:val="28"/>
          <w:szCs w:val="28"/>
        </w:rPr>
      </w:pPr>
      <w:r>
        <w:rPr>
          <w:bCs/>
          <w:color w:val="000000" w:themeColor="text1"/>
          <w:sz w:val="28"/>
          <w:szCs w:val="28"/>
        </w:rPr>
        <w:t xml:space="preserve">   </w:t>
      </w:r>
      <w:r w:rsidRPr="00520502">
        <w:rPr>
          <w:bCs/>
          <w:color w:val="000000" w:themeColor="text1"/>
          <w:sz w:val="28"/>
          <w:szCs w:val="28"/>
        </w:rPr>
        <w:t xml:space="preserve">  - мероприятия по капитальному ремонту образовательных учреждений за счет средств</w:t>
      </w:r>
      <w:r>
        <w:rPr>
          <w:bCs/>
          <w:color w:val="000000" w:themeColor="text1"/>
          <w:sz w:val="28"/>
          <w:szCs w:val="28"/>
        </w:rPr>
        <w:t xml:space="preserve"> местного бюджета в сумме 3 474,86</w:t>
      </w:r>
      <w:r w:rsidRPr="00520502">
        <w:rPr>
          <w:bCs/>
          <w:color w:val="000000" w:themeColor="text1"/>
          <w:sz w:val="28"/>
          <w:szCs w:val="28"/>
        </w:rPr>
        <w:t xml:space="preserve"> тыс. рублей</w:t>
      </w:r>
      <w:r>
        <w:rPr>
          <w:bCs/>
          <w:color w:val="000000" w:themeColor="text1"/>
          <w:sz w:val="28"/>
          <w:szCs w:val="28"/>
        </w:rPr>
        <w:t>.</w:t>
      </w:r>
    </w:p>
    <w:p w:rsidR="0091695D" w:rsidRPr="00BF40F8" w:rsidRDefault="0091695D" w:rsidP="0091695D">
      <w:pPr>
        <w:pStyle w:val="Default"/>
        <w:jc w:val="both"/>
        <w:rPr>
          <w:color w:val="000000" w:themeColor="text1"/>
          <w:sz w:val="28"/>
          <w:szCs w:val="28"/>
        </w:rPr>
      </w:pPr>
      <w:r>
        <w:rPr>
          <w:color w:val="000000" w:themeColor="text1"/>
          <w:sz w:val="28"/>
          <w:szCs w:val="28"/>
        </w:rPr>
        <w:t xml:space="preserve">    </w:t>
      </w:r>
      <w:r w:rsidRPr="00BF40F8">
        <w:rPr>
          <w:color w:val="000000" w:themeColor="text1"/>
          <w:sz w:val="28"/>
          <w:szCs w:val="28"/>
        </w:rPr>
        <w:t xml:space="preserve"> 2.</w:t>
      </w:r>
      <w:r w:rsidRPr="00BF40F8">
        <w:rPr>
          <w:i/>
          <w:color w:val="000000" w:themeColor="text1"/>
          <w:sz w:val="28"/>
          <w:szCs w:val="28"/>
        </w:rPr>
        <w:t>«Повышение доступности и качества общего образования в МО «Эхирит</w:t>
      </w:r>
      <w:r>
        <w:rPr>
          <w:i/>
          <w:color w:val="000000" w:themeColor="text1"/>
          <w:sz w:val="28"/>
          <w:szCs w:val="28"/>
        </w:rPr>
        <w:t>-Булагатский район» на 2020-2025</w:t>
      </w:r>
      <w:r w:rsidRPr="00BF40F8">
        <w:rPr>
          <w:i/>
          <w:color w:val="000000" w:themeColor="text1"/>
          <w:sz w:val="28"/>
          <w:szCs w:val="28"/>
        </w:rPr>
        <w:t xml:space="preserve"> годы». </w:t>
      </w:r>
      <w:r w:rsidRPr="00BF40F8">
        <w:rPr>
          <w:color w:val="000000" w:themeColor="text1"/>
          <w:sz w:val="28"/>
          <w:szCs w:val="28"/>
        </w:rPr>
        <w:t xml:space="preserve">Расходы </w:t>
      </w:r>
      <w:r>
        <w:rPr>
          <w:color w:val="000000" w:themeColor="text1"/>
          <w:sz w:val="28"/>
          <w:szCs w:val="28"/>
        </w:rPr>
        <w:t>предусмотрены в сумме 903 647,02</w:t>
      </w:r>
      <w:r w:rsidRPr="00BF40F8">
        <w:rPr>
          <w:color w:val="000000" w:themeColor="text1"/>
          <w:sz w:val="28"/>
          <w:szCs w:val="28"/>
        </w:rPr>
        <w:t xml:space="preserve"> тыс. рублей</w:t>
      </w:r>
      <w:r>
        <w:rPr>
          <w:color w:val="000000" w:themeColor="text1"/>
          <w:sz w:val="28"/>
          <w:szCs w:val="28"/>
        </w:rPr>
        <w:t xml:space="preserve"> на основные мероприятия:</w:t>
      </w:r>
    </w:p>
    <w:p w:rsidR="0091695D" w:rsidRPr="00BF40F8" w:rsidRDefault="0091695D" w:rsidP="0091695D">
      <w:pPr>
        <w:pStyle w:val="Default"/>
        <w:jc w:val="both"/>
        <w:rPr>
          <w:color w:val="000000" w:themeColor="text1"/>
          <w:sz w:val="28"/>
          <w:szCs w:val="28"/>
        </w:rPr>
      </w:pPr>
      <w:r>
        <w:rPr>
          <w:color w:val="000000" w:themeColor="text1"/>
          <w:sz w:val="28"/>
          <w:szCs w:val="28"/>
        </w:rPr>
        <w:t xml:space="preserve">     -</w:t>
      </w:r>
      <w:r w:rsidRPr="00BF40F8">
        <w:rPr>
          <w:color w:val="000000" w:themeColor="text1"/>
          <w:sz w:val="28"/>
          <w:szCs w:val="28"/>
        </w:rPr>
        <w:t>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Pr>
          <w:color w:val="000000" w:themeColor="text1"/>
          <w:sz w:val="28"/>
          <w:szCs w:val="28"/>
        </w:rPr>
        <w:t>ьным программам в сумме 35 915,82</w:t>
      </w:r>
      <w:r w:rsidRPr="00BF40F8">
        <w:rPr>
          <w:color w:val="000000" w:themeColor="text1"/>
          <w:sz w:val="28"/>
          <w:szCs w:val="28"/>
        </w:rPr>
        <w:t xml:space="preserve"> тыс. рублей;</w:t>
      </w:r>
    </w:p>
    <w:p w:rsidR="0091695D" w:rsidRPr="00BF40F8" w:rsidRDefault="0091695D" w:rsidP="0091695D">
      <w:pPr>
        <w:pStyle w:val="Default"/>
        <w:jc w:val="both"/>
        <w:rPr>
          <w:color w:val="000000" w:themeColor="text1"/>
          <w:sz w:val="28"/>
          <w:szCs w:val="28"/>
        </w:rPr>
      </w:pPr>
      <w:r w:rsidRPr="00BF40F8">
        <w:rPr>
          <w:color w:val="000000" w:themeColor="text1"/>
          <w:sz w:val="28"/>
          <w:szCs w:val="28"/>
        </w:rPr>
        <w:t xml:space="preserve">    - повышение квалификации</w:t>
      </w:r>
      <w:r>
        <w:rPr>
          <w:color w:val="000000" w:themeColor="text1"/>
          <w:sz w:val="28"/>
          <w:szCs w:val="28"/>
        </w:rPr>
        <w:t>, подготовка персонала в сумме 2</w:t>
      </w:r>
      <w:r w:rsidRPr="00BF40F8">
        <w:rPr>
          <w:color w:val="000000" w:themeColor="text1"/>
          <w:sz w:val="28"/>
          <w:szCs w:val="28"/>
        </w:rPr>
        <w:t>00,0 тыс. рублей;</w:t>
      </w:r>
    </w:p>
    <w:p w:rsidR="0091695D" w:rsidRPr="004730ED" w:rsidRDefault="0091695D" w:rsidP="0091695D">
      <w:pPr>
        <w:pStyle w:val="Default"/>
        <w:jc w:val="both"/>
        <w:rPr>
          <w:color w:val="000000" w:themeColor="text1"/>
          <w:sz w:val="28"/>
          <w:szCs w:val="28"/>
        </w:rPr>
      </w:pPr>
      <w:r>
        <w:rPr>
          <w:color w:val="000000" w:themeColor="text1"/>
          <w:sz w:val="28"/>
          <w:szCs w:val="28"/>
        </w:rPr>
        <w:t xml:space="preserve">         -</w:t>
      </w:r>
      <w:r w:rsidRPr="004730ED">
        <w:rPr>
          <w:color w:val="000000" w:themeColor="text1"/>
          <w:sz w:val="28"/>
          <w:szCs w:val="28"/>
        </w:rPr>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w:t>
      </w:r>
      <w:r>
        <w:rPr>
          <w:color w:val="000000" w:themeColor="text1"/>
          <w:sz w:val="28"/>
          <w:szCs w:val="28"/>
        </w:rPr>
        <w:t>ых организациях в сумме 824 214,40</w:t>
      </w:r>
      <w:r w:rsidRPr="004730ED">
        <w:rPr>
          <w:color w:val="000000" w:themeColor="text1"/>
          <w:sz w:val="28"/>
          <w:szCs w:val="28"/>
        </w:rPr>
        <w:t xml:space="preserve"> тыс. рублей;</w:t>
      </w:r>
    </w:p>
    <w:p w:rsidR="0091695D" w:rsidRDefault="0091695D" w:rsidP="0091695D">
      <w:pPr>
        <w:pStyle w:val="Default"/>
        <w:jc w:val="both"/>
        <w:rPr>
          <w:color w:val="000000" w:themeColor="text1"/>
          <w:sz w:val="28"/>
          <w:szCs w:val="28"/>
        </w:rPr>
      </w:pPr>
      <w:r>
        <w:rPr>
          <w:color w:val="000000" w:themeColor="text1"/>
          <w:sz w:val="28"/>
          <w:szCs w:val="28"/>
        </w:rPr>
        <w:t xml:space="preserve">        </w:t>
      </w:r>
      <w:r w:rsidRPr="004730ED">
        <w:rPr>
          <w:color w:val="000000" w:themeColor="text1"/>
          <w:sz w:val="28"/>
          <w:szCs w:val="28"/>
        </w:rPr>
        <w:t xml:space="preserve"> -материально-техническое оснащение муниципальных общеобразовате</w:t>
      </w:r>
      <w:r>
        <w:rPr>
          <w:color w:val="000000" w:themeColor="text1"/>
          <w:sz w:val="28"/>
          <w:szCs w:val="28"/>
        </w:rPr>
        <w:t>льных учреждений в сумме 1 550,0</w:t>
      </w:r>
      <w:r w:rsidRPr="004730ED">
        <w:rPr>
          <w:color w:val="000000" w:themeColor="text1"/>
          <w:sz w:val="28"/>
          <w:szCs w:val="28"/>
        </w:rPr>
        <w:t xml:space="preserve"> тыс. рублей;</w:t>
      </w:r>
    </w:p>
    <w:p w:rsidR="0091695D" w:rsidRPr="008A56BE" w:rsidRDefault="0091695D" w:rsidP="0091695D">
      <w:pPr>
        <w:pStyle w:val="Default"/>
        <w:jc w:val="both"/>
        <w:rPr>
          <w:color w:val="000000" w:themeColor="text1"/>
          <w:sz w:val="28"/>
          <w:szCs w:val="28"/>
        </w:rPr>
      </w:pPr>
      <w:r w:rsidRPr="009F1794">
        <w:rPr>
          <w:color w:val="FF0000"/>
          <w:sz w:val="28"/>
          <w:szCs w:val="28"/>
        </w:rPr>
        <w:lastRenderedPageBreak/>
        <w:t xml:space="preserve">         </w:t>
      </w:r>
      <w:r w:rsidRPr="008A56BE">
        <w:rPr>
          <w:color w:val="000000" w:themeColor="text1"/>
          <w:sz w:val="28"/>
          <w:szCs w:val="28"/>
        </w:rPr>
        <w:t>- обеспечение двухразовым  бесплатным питанием  обучающихся  с ограниченными возможностями  здоровья  в муниципальных  общеобразов</w:t>
      </w:r>
      <w:r>
        <w:rPr>
          <w:color w:val="000000" w:themeColor="text1"/>
          <w:sz w:val="28"/>
          <w:szCs w:val="28"/>
        </w:rPr>
        <w:t>ательных организациях  в сумме 5037,80</w:t>
      </w:r>
      <w:r w:rsidRPr="008A56BE">
        <w:rPr>
          <w:color w:val="000000" w:themeColor="text1"/>
          <w:sz w:val="28"/>
          <w:szCs w:val="28"/>
        </w:rPr>
        <w:t xml:space="preserve"> тыс. рублей;</w:t>
      </w:r>
    </w:p>
    <w:p w:rsidR="0091695D" w:rsidRPr="008A56BE" w:rsidRDefault="0091695D" w:rsidP="0091695D">
      <w:pPr>
        <w:pStyle w:val="Default"/>
        <w:jc w:val="both"/>
        <w:rPr>
          <w:color w:val="000000" w:themeColor="text1"/>
          <w:sz w:val="28"/>
          <w:szCs w:val="28"/>
        </w:rPr>
      </w:pPr>
      <w:r w:rsidRPr="008A56BE">
        <w:rPr>
          <w:color w:val="000000" w:themeColor="text1"/>
          <w:sz w:val="28"/>
          <w:szCs w:val="28"/>
        </w:rPr>
        <w:t xml:space="preserve">         - </w:t>
      </w:r>
      <w:proofErr w:type="spellStart"/>
      <w:r w:rsidRPr="008A56BE">
        <w:rPr>
          <w:color w:val="000000" w:themeColor="text1"/>
          <w:sz w:val="28"/>
          <w:szCs w:val="28"/>
        </w:rPr>
        <w:t>софинансирование</w:t>
      </w:r>
      <w:proofErr w:type="spellEnd"/>
      <w:r w:rsidRPr="008A56BE">
        <w:rPr>
          <w:color w:val="000000" w:themeColor="text1"/>
          <w:sz w:val="28"/>
          <w:szCs w:val="28"/>
        </w:rPr>
        <w:t xml:space="preserve"> обеспечения двухразовым  бесплатным питанием  обучающихся  с ограниченными возможностями  здоровья  в муниципальных  общеобразовательных организациях  за счет средст</w:t>
      </w:r>
      <w:r>
        <w:rPr>
          <w:color w:val="000000" w:themeColor="text1"/>
          <w:sz w:val="28"/>
          <w:szCs w:val="28"/>
        </w:rPr>
        <w:t>в местного бюджета в сумме 379,20</w:t>
      </w:r>
      <w:r w:rsidRPr="008A56BE">
        <w:rPr>
          <w:color w:val="000000" w:themeColor="text1"/>
          <w:sz w:val="28"/>
          <w:szCs w:val="28"/>
        </w:rPr>
        <w:t xml:space="preserve"> тыс. рублей;</w:t>
      </w:r>
    </w:p>
    <w:p w:rsidR="0091695D" w:rsidRPr="008A56BE" w:rsidRDefault="0091695D" w:rsidP="0091695D">
      <w:pPr>
        <w:jc w:val="both"/>
        <w:rPr>
          <w:color w:val="000000" w:themeColor="text1"/>
          <w:sz w:val="28"/>
          <w:szCs w:val="28"/>
        </w:rPr>
      </w:pPr>
      <w:r w:rsidRPr="008A56BE">
        <w:rPr>
          <w:color w:val="000000" w:themeColor="text1"/>
          <w:sz w:val="28"/>
          <w:szCs w:val="28"/>
        </w:rPr>
        <w:t xml:space="preserve">         - о</w:t>
      </w:r>
      <w:r w:rsidRPr="008A56BE">
        <w:rPr>
          <w:bCs/>
          <w:color w:val="000000" w:themeColor="text1"/>
          <w:sz w:val="28"/>
          <w:szCs w:val="28"/>
        </w:rPr>
        <w:t xml:space="preserve">беспечение бесплатным питьевым молоком обучающихся 1-4 классов  в муниципальных общеобразовательных организациях </w:t>
      </w:r>
      <w:r w:rsidRPr="008A56BE">
        <w:rPr>
          <w:color w:val="000000" w:themeColor="text1"/>
          <w:sz w:val="28"/>
          <w:szCs w:val="28"/>
        </w:rPr>
        <w:t>за счет средств об</w:t>
      </w:r>
      <w:r>
        <w:rPr>
          <w:color w:val="000000" w:themeColor="text1"/>
          <w:sz w:val="28"/>
          <w:szCs w:val="28"/>
        </w:rPr>
        <w:t>ластного бюджета в сумме 2 224,0</w:t>
      </w:r>
      <w:r w:rsidRPr="008A56BE">
        <w:rPr>
          <w:color w:val="000000" w:themeColor="text1"/>
          <w:sz w:val="28"/>
          <w:szCs w:val="28"/>
        </w:rPr>
        <w:t xml:space="preserve"> тыс. рублей;</w:t>
      </w:r>
    </w:p>
    <w:p w:rsidR="0091695D" w:rsidRPr="008A56BE" w:rsidRDefault="0091695D" w:rsidP="0091695D">
      <w:pPr>
        <w:jc w:val="both"/>
        <w:rPr>
          <w:color w:val="000000" w:themeColor="text1"/>
          <w:sz w:val="28"/>
          <w:szCs w:val="28"/>
        </w:rPr>
      </w:pPr>
      <w:r w:rsidRPr="008A56BE">
        <w:rPr>
          <w:color w:val="000000" w:themeColor="text1"/>
          <w:sz w:val="28"/>
          <w:szCs w:val="28"/>
        </w:rPr>
        <w:t xml:space="preserve">        -</w:t>
      </w:r>
      <w:proofErr w:type="spellStart"/>
      <w:r w:rsidRPr="008A56BE">
        <w:rPr>
          <w:color w:val="000000" w:themeColor="text1"/>
          <w:sz w:val="28"/>
          <w:szCs w:val="28"/>
        </w:rPr>
        <w:t>софинансирование</w:t>
      </w:r>
      <w:proofErr w:type="spellEnd"/>
      <w:r w:rsidRPr="008A56BE">
        <w:rPr>
          <w:color w:val="000000" w:themeColor="text1"/>
          <w:sz w:val="28"/>
          <w:szCs w:val="28"/>
        </w:rPr>
        <w:t xml:space="preserve"> о</w:t>
      </w:r>
      <w:r>
        <w:rPr>
          <w:bCs/>
          <w:color w:val="000000" w:themeColor="text1"/>
          <w:sz w:val="28"/>
          <w:szCs w:val="28"/>
        </w:rPr>
        <w:t>беспечения</w:t>
      </w:r>
      <w:r w:rsidRPr="008A56BE">
        <w:rPr>
          <w:bCs/>
          <w:color w:val="000000" w:themeColor="text1"/>
          <w:sz w:val="28"/>
          <w:szCs w:val="28"/>
        </w:rPr>
        <w:t xml:space="preserve"> бесплатным питьевым молоком обучающихся 1-4 классов  в муниципальных общеобразовательных организациях </w:t>
      </w:r>
      <w:r w:rsidRPr="008A56BE">
        <w:rPr>
          <w:color w:val="000000" w:themeColor="text1"/>
          <w:sz w:val="28"/>
          <w:szCs w:val="28"/>
        </w:rPr>
        <w:t>за счет средст</w:t>
      </w:r>
      <w:r>
        <w:rPr>
          <w:color w:val="000000" w:themeColor="text1"/>
          <w:sz w:val="28"/>
          <w:szCs w:val="28"/>
        </w:rPr>
        <w:t>в местного бюджета в сумме 167,40</w:t>
      </w:r>
      <w:r w:rsidRPr="008A56BE">
        <w:rPr>
          <w:color w:val="000000" w:themeColor="text1"/>
          <w:sz w:val="28"/>
          <w:szCs w:val="28"/>
        </w:rPr>
        <w:t xml:space="preserve"> тыс. рублей;</w:t>
      </w:r>
    </w:p>
    <w:p w:rsidR="0091695D" w:rsidRPr="008A56BE" w:rsidRDefault="0091695D" w:rsidP="0091695D">
      <w:pPr>
        <w:jc w:val="both"/>
        <w:rPr>
          <w:color w:val="000000" w:themeColor="text1"/>
          <w:sz w:val="28"/>
          <w:szCs w:val="28"/>
        </w:rPr>
      </w:pPr>
      <w:r w:rsidRPr="008A56BE">
        <w:rPr>
          <w:b/>
          <w:bCs/>
          <w:color w:val="000000" w:themeColor="text1"/>
          <w:sz w:val="28"/>
          <w:szCs w:val="28"/>
        </w:rPr>
        <w:t xml:space="preserve">         -</w:t>
      </w:r>
      <w:r w:rsidRPr="008A56BE">
        <w:rPr>
          <w:bCs/>
          <w:color w:val="000000" w:themeColor="text1"/>
          <w:sz w:val="28"/>
          <w:szCs w:val="28"/>
        </w:rPr>
        <w:t>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color w:val="000000" w:themeColor="text1"/>
          <w:sz w:val="28"/>
          <w:szCs w:val="28"/>
        </w:rPr>
        <w:t xml:space="preserve"> в сумме 31 224,60</w:t>
      </w:r>
      <w:r w:rsidRPr="008A56BE">
        <w:rPr>
          <w:color w:val="000000" w:themeColor="text1"/>
          <w:sz w:val="28"/>
          <w:szCs w:val="28"/>
        </w:rPr>
        <w:t>тыс. рублей;</w:t>
      </w:r>
    </w:p>
    <w:p w:rsidR="0091695D" w:rsidRDefault="0091695D" w:rsidP="0091695D">
      <w:pPr>
        <w:jc w:val="both"/>
        <w:rPr>
          <w:color w:val="000000" w:themeColor="text1"/>
          <w:sz w:val="28"/>
          <w:szCs w:val="28"/>
        </w:rPr>
      </w:pPr>
      <w:r w:rsidRPr="008A56BE">
        <w:rPr>
          <w:color w:val="000000" w:themeColor="text1"/>
          <w:sz w:val="28"/>
          <w:szCs w:val="28"/>
        </w:rPr>
        <w:t xml:space="preserve">      </w:t>
      </w:r>
      <w:r>
        <w:rPr>
          <w:color w:val="000000" w:themeColor="text1"/>
          <w:sz w:val="28"/>
          <w:szCs w:val="28"/>
        </w:rPr>
        <w:t xml:space="preserve">   -</w:t>
      </w:r>
      <w:proofErr w:type="spellStart"/>
      <w:r w:rsidRPr="008A56BE">
        <w:rPr>
          <w:color w:val="000000" w:themeColor="text1"/>
          <w:sz w:val="28"/>
          <w:szCs w:val="28"/>
        </w:rPr>
        <w:t>софинансирование</w:t>
      </w:r>
      <w:proofErr w:type="spellEnd"/>
      <w:r w:rsidRPr="008A56BE">
        <w:rPr>
          <w:color w:val="000000" w:themeColor="text1"/>
          <w:sz w:val="28"/>
          <w:szCs w:val="28"/>
        </w:rPr>
        <w:t xml:space="preserve"> </w:t>
      </w:r>
      <w:r w:rsidRPr="008A56BE">
        <w:rPr>
          <w:bCs/>
          <w:color w:val="000000" w:themeColor="text1"/>
          <w:sz w:val="28"/>
          <w:szCs w:val="28"/>
        </w:rPr>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color w:val="000000" w:themeColor="text1"/>
          <w:sz w:val="28"/>
          <w:szCs w:val="28"/>
        </w:rPr>
        <w:t xml:space="preserve"> в сумме 320,0 </w:t>
      </w:r>
      <w:r w:rsidRPr="008A56BE">
        <w:rPr>
          <w:color w:val="000000" w:themeColor="text1"/>
          <w:sz w:val="28"/>
          <w:szCs w:val="28"/>
        </w:rPr>
        <w:t>тыс. рублей;</w:t>
      </w:r>
    </w:p>
    <w:p w:rsidR="0091695D" w:rsidRPr="008A56BE" w:rsidRDefault="0091695D" w:rsidP="0091695D">
      <w:pPr>
        <w:jc w:val="both"/>
        <w:rPr>
          <w:color w:val="000000" w:themeColor="text1"/>
          <w:sz w:val="28"/>
          <w:szCs w:val="28"/>
        </w:rPr>
      </w:pPr>
      <w:r>
        <w:rPr>
          <w:color w:val="000000" w:themeColor="text1"/>
          <w:sz w:val="28"/>
          <w:szCs w:val="28"/>
        </w:rPr>
        <w:t xml:space="preserve">          </w:t>
      </w:r>
      <w:r>
        <w:rPr>
          <w:bCs/>
          <w:color w:val="000000" w:themeColor="text1"/>
          <w:sz w:val="28"/>
          <w:szCs w:val="28"/>
        </w:rPr>
        <w:t>-</w:t>
      </w:r>
      <w:r w:rsidRPr="004B343F">
        <w:rPr>
          <w:bCs/>
          <w:color w:val="000000" w:themeColor="text1"/>
          <w:sz w:val="28"/>
          <w:szCs w:val="28"/>
        </w:rPr>
        <w:t xml:space="preserve">осуществление областных государственных полномочий по обеспечению бесплатным двухразовым питанием  детей инвалидов в сумме </w:t>
      </w:r>
      <w:r>
        <w:rPr>
          <w:bCs/>
          <w:color w:val="000000" w:themeColor="text1"/>
          <w:sz w:val="28"/>
          <w:szCs w:val="28"/>
        </w:rPr>
        <w:t>784,80</w:t>
      </w:r>
      <w:r w:rsidRPr="004B343F">
        <w:rPr>
          <w:bCs/>
          <w:color w:val="000000" w:themeColor="text1"/>
          <w:sz w:val="28"/>
          <w:szCs w:val="28"/>
        </w:rPr>
        <w:t xml:space="preserve"> тыс. рублей</w:t>
      </w:r>
    </w:p>
    <w:p w:rsidR="0091695D" w:rsidRPr="008A56BE" w:rsidRDefault="0091695D" w:rsidP="0091695D">
      <w:pPr>
        <w:jc w:val="both"/>
        <w:rPr>
          <w:color w:val="000000" w:themeColor="text1"/>
          <w:sz w:val="28"/>
          <w:szCs w:val="28"/>
        </w:rPr>
      </w:pPr>
      <w:r w:rsidRPr="008A56BE">
        <w:rPr>
          <w:bCs/>
          <w:color w:val="000000" w:themeColor="text1"/>
          <w:sz w:val="28"/>
          <w:szCs w:val="28"/>
        </w:rPr>
        <w:t xml:space="preserve">          - организация </w:t>
      </w:r>
      <w:proofErr w:type="gramStart"/>
      <w:r w:rsidRPr="008A56BE">
        <w:rPr>
          <w:bCs/>
          <w:color w:val="000000" w:themeColor="text1"/>
          <w:sz w:val="28"/>
          <w:szCs w:val="28"/>
        </w:rPr>
        <w:t>контроля за</w:t>
      </w:r>
      <w:proofErr w:type="gramEnd"/>
      <w:r w:rsidRPr="008A56BE">
        <w:rPr>
          <w:bCs/>
          <w:color w:val="000000" w:themeColor="text1"/>
          <w:sz w:val="28"/>
          <w:szCs w:val="28"/>
        </w:rPr>
        <w:t xml:space="preserve"> качеством</w:t>
      </w:r>
      <w:r>
        <w:rPr>
          <w:bCs/>
          <w:color w:val="000000" w:themeColor="text1"/>
          <w:sz w:val="28"/>
          <w:szCs w:val="28"/>
        </w:rPr>
        <w:t xml:space="preserve"> школьного питания, в сумме 619,27</w:t>
      </w:r>
      <w:r w:rsidRPr="008A56BE">
        <w:rPr>
          <w:bCs/>
          <w:color w:val="000000" w:themeColor="text1"/>
          <w:sz w:val="28"/>
          <w:szCs w:val="28"/>
        </w:rPr>
        <w:t xml:space="preserve"> тыс. рублей;</w:t>
      </w:r>
    </w:p>
    <w:p w:rsidR="0091695D" w:rsidRDefault="0091695D" w:rsidP="0091695D">
      <w:pPr>
        <w:pStyle w:val="Default"/>
        <w:jc w:val="both"/>
        <w:rPr>
          <w:color w:val="000000" w:themeColor="text1"/>
          <w:sz w:val="28"/>
          <w:szCs w:val="28"/>
        </w:rPr>
      </w:pPr>
      <w:r w:rsidRPr="008A56BE">
        <w:rPr>
          <w:color w:val="000000" w:themeColor="text1"/>
          <w:sz w:val="28"/>
          <w:szCs w:val="28"/>
        </w:rPr>
        <w:t xml:space="preserve">          - мероприятия по капитальному ремонту образовательных учреждений за счет средст</w:t>
      </w:r>
      <w:r>
        <w:rPr>
          <w:color w:val="000000" w:themeColor="text1"/>
          <w:sz w:val="28"/>
          <w:szCs w:val="28"/>
        </w:rPr>
        <w:t>в местного бюджета в сумме 767,23 тыс. рублей;</w:t>
      </w:r>
    </w:p>
    <w:p w:rsidR="0091695D" w:rsidRPr="008A56BE" w:rsidRDefault="0091695D" w:rsidP="0091695D">
      <w:pPr>
        <w:pStyle w:val="Default"/>
        <w:jc w:val="both"/>
        <w:rPr>
          <w:color w:val="000000" w:themeColor="text1"/>
          <w:sz w:val="28"/>
          <w:szCs w:val="28"/>
        </w:rPr>
      </w:pPr>
      <w:r>
        <w:rPr>
          <w:color w:val="000000" w:themeColor="text1"/>
          <w:sz w:val="28"/>
          <w:szCs w:val="28"/>
        </w:rPr>
        <w:t xml:space="preserve">         - реализация мероприятий по модернизации школьных систем  образования за счет средств местного бюджета в сумме 242,50 тыс. рублей.</w:t>
      </w:r>
    </w:p>
    <w:p w:rsidR="0091695D" w:rsidRPr="00B82425" w:rsidRDefault="0091695D" w:rsidP="0091695D">
      <w:pPr>
        <w:pStyle w:val="Default"/>
        <w:jc w:val="both"/>
        <w:rPr>
          <w:color w:val="000000" w:themeColor="text1"/>
          <w:sz w:val="28"/>
          <w:szCs w:val="28"/>
        </w:rPr>
      </w:pPr>
      <w:r w:rsidRPr="00B82425">
        <w:rPr>
          <w:color w:val="000000" w:themeColor="text1"/>
          <w:sz w:val="28"/>
          <w:szCs w:val="28"/>
        </w:rPr>
        <w:t xml:space="preserve">         3.</w:t>
      </w:r>
      <w:r w:rsidRPr="00B82425">
        <w:rPr>
          <w:i/>
          <w:color w:val="000000" w:themeColor="text1"/>
          <w:sz w:val="28"/>
          <w:szCs w:val="28"/>
        </w:rPr>
        <w:t>«Повышение доступности и качества предоставления дополнительного образования в муниципальных учреждениях, подведомственных Управлению образования администрации МО «Эхирит</w:t>
      </w:r>
      <w:r>
        <w:rPr>
          <w:i/>
          <w:color w:val="000000" w:themeColor="text1"/>
          <w:sz w:val="28"/>
          <w:szCs w:val="28"/>
        </w:rPr>
        <w:t>-Булагатский район» на 2020-2025</w:t>
      </w:r>
      <w:r w:rsidRPr="00B82425">
        <w:rPr>
          <w:i/>
          <w:color w:val="000000" w:themeColor="text1"/>
          <w:sz w:val="28"/>
          <w:szCs w:val="28"/>
        </w:rPr>
        <w:t xml:space="preserve"> годы». </w:t>
      </w:r>
      <w:r w:rsidRPr="00B82425">
        <w:rPr>
          <w:color w:val="000000" w:themeColor="text1"/>
          <w:sz w:val="28"/>
          <w:szCs w:val="28"/>
        </w:rPr>
        <w:t xml:space="preserve">Расходы </w:t>
      </w:r>
      <w:r>
        <w:rPr>
          <w:color w:val="000000" w:themeColor="text1"/>
          <w:sz w:val="28"/>
          <w:szCs w:val="28"/>
        </w:rPr>
        <w:t xml:space="preserve">предусмотрены </w:t>
      </w:r>
      <w:r w:rsidRPr="00B82425">
        <w:rPr>
          <w:color w:val="000000" w:themeColor="text1"/>
          <w:sz w:val="28"/>
          <w:szCs w:val="28"/>
        </w:rPr>
        <w:t xml:space="preserve">в сумме </w:t>
      </w:r>
      <w:r>
        <w:rPr>
          <w:color w:val="000000" w:themeColor="text1"/>
          <w:sz w:val="28"/>
          <w:szCs w:val="28"/>
        </w:rPr>
        <w:t>51 230,40</w:t>
      </w:r>
      <w:r w:rsidRPr="00B82425">
        <w:rPr>
          <w:color w:val="000000" w:themeColor="text1"/>
          <w:sz w:val="28"/>
          <w:szCs w:val="28"/>
        </w:rPr>
        <w:t>тыс. рубле</w:t>
      </w:r>
      <w:r>
        <w:rPr>
          <w:color w:val="000000" w:themeColor="text1"/>
          <w:sz w:val="28"/>
          <w:szCs w:val="28"/>
        </w:rPr>
        <w:t xml:space="preserve">й по </w:t>
      </w:r>
      <w:r w:rsidRPr="00B82425">
        <w:rPr>
          <w:color w:val="000000" w:themeColor="text1"/>
          <w:sz w:val="28"/>
          <w:szCs w:val="28"/>
        </w:rPr>
        <w:t>основным мероприятиям:</w:t>
      </w:r>
    </w:p>
    <w:p w:rsidR="0091695D" w:rsidRPr="00CE367D" w:rsidRDefault="0091695D" w:rsidP="0091695D">
      <w:pPr>
        <w:pStyle w:val="Default"/>
        <w:jc w:val="both"/>
        <w:rPr>
          <w:color w:val="000000" w:themeColor="text1"/>
          <w:sz w:val="28"/>
          <w:szCs w:val="28"/>
        </w:rPr>
      </w:pPr>
      <w:r w:rsidRPr="00CE367D">
        <w:rPr>
          <w:color w:val="000000" w:themeColor="text1"/>
          <w:sz w:val="28"/>
          <w:szCs w:val="28"/>
        </w:rPr>
        <w:t xml:space="preserve">         - осуществление полномочий  по вопросам местного значения  по организации  предоставления дополнительного образования </w:t>
      </w:r>
      <w:r>
        <w:rPr>
          <w:color w:val="000000" w:themeColor="text1"/>
          <w:sz w:val="28"/>
          <w:szCs w:val="28"/>
        </w:rPr>
        <w:t xml:space="preserve">детей </w:t>
      </w:r>
      <w:r w:rsidRPr="00CE367D">
        <w:rPr>
          <w:color w:val="000000" w:themeColor="text1"/>
          <w:sz w:val="28"/>
          <w:szCs w:val="28"/>
        </w:rPr>
        <w:t xml:space="preserve">в сумме </w:t>
      </w:r>
      <w:r>
        <w:rPr>
          <w:color w:val="000000" w:themeColor="text1"/>
          <w:sz w:val="28"/>
          <w:szCs w:val="28"/>
        </w:rPr>
        <w:t>9 997,59</w:t>
      </w:r>
      <w:r w:rsidRPr="00CE367D">
        <w:rPr>
          <w:color w:val="000000" w:themeColor="text1"/>
          <w:sz w:val="28"/>
          <w:szCs w:val="28"/>
        </w:rPr>
        <w:t xml:space="preserve"> тыс. рублей;</w:t>
      </w:r>
    </w:p>
    <w:p w:rsidR="0091695D" w:rsidRPr="00CE367D" w:rsidRDefault="0091695D" w:rsidP="0091695D">
      <w:pPr>
        <w:jc w:val="both"/>
        <w:rPr>
          <w:bCs/>
          <w:color w:val="000000" w:themeColor="text1"/>
          <w:sz w:val="28"/>
          <w:szCs w:val="28"/>
        </w:rPr>
      </w:pPr>
      <w:r w:rsidRPr="00CE367D">
        <w:rPr>
          <w:color w:val="000000" w:themeColor="text1"/>
          <w:sz w:val="28"/>
          <w:szCs w:val="28"/>
        </w:rPr>
        <w:t xml:space="preserve">         -о</w:t>
      </w:r>
      <w:r w:rsidRPr="00CE367D">
        <w:rPr>
          <w:bCs/>
          <w:color w:val="000000" w:themeColor="text1"/>
          <w:sz w:val="28"/>
          <w:szCs w:val="28"/>
        </w:rPr>
        <w:t xml:space="preserve">беспечение </w:t>
      </w:r>
      <w:proofErr w:type="gramStart"/>
      <w:r w:rsidRPr="00CE367D">
        <w:rPr>
          <w:bCs/>
          <w:color w:val="000000" w:themeColor="text1"/>
          <w:sz w:val="28"/>
          <w:szCs w:val="28"/>
        </w:rPr>
        <w:t>функционирования модели персонифицированного финансирования дополнительного об</w:t>
      </w:r>
      <w:r>
        <w:rPr>
          <w:bCs/>
          <w:color w:val="000000" w:themeColor="text1"/>
          <w:sz w:val="28"/>
          <w:szCs w:val="28"/>
        </w:rPr>
        <w:t>разования детей</w:t>
      </w:r>
      <w:proofErr w:type="gramEnd"/>
      <w:r>
        <w:rPr>
          <w:bCs/>
          <w:color w:val="000000" w:themeColor="text1"/>
          <w:sz w:val="28"/>
          <w:szCs w:val="28"/>
        </w:rPr>
        <w:t xml:space="preserve"> в сумме 17 580,56</w:t>
      </w:r>
      <w:r w:rsidRPr="00CE367D">
        <w:rPr>
          <w:bCs/>
          <w:color w:val="000000" w:themeColor="text1"/>
          <w:sz w:val="28"/>
          <w:szCs w:val="28"/>
        </w:rPr>
        <w:t>тыс. рублей;</w:t>
      </w:r>
    </w:p>
    <w:p w:rsidR="0091695D" w:rsidRDefault="0091695D" w:rsidP="0091695D">
      <w:pPr>
        <w:pStyle w:val="Default"/>
        <w:jc w:val="both"/>
        <w:rPr>
          <w:color w:val="000000" w:themeColor="text1"/>
          <w:sz w:val="28"/>
          <w:szCs w:val="28"/>
        </w:rPr>
      </w:pPr>
      <w:r w:rsidRPr="00CE367D">
        <w:rPr>
          <w:color w:val="000000" w:themeColor="text1"/>
          <w:sz w:val="28"/>
          <w:szCs w:val="28"/>
        </w:rPr>
        <w:t xml:space="preserve">         -проведение мероприятий в муниципальных учреждениях дополните</w:t>
      </w:r>
      <w:r>
        <w:rPr>
          <w:color w:val="000000" w:themeColor="text1"/>
          <w:sz w:val="28"/>
          <w:szCs w:val="28"/>
        </w:rPr>
        <w:t>льного образования в сумме 175,0</w:t>
      </w:r>
      <w:r w:rsidRPr="00CE367D">
        <w:rPr>
          <w:color w:val="000000" w:themeColor="text1"/>
          <w:sz w:val="28"/>
          <w:szCs w:val="28"/>
        </w:rPr>
        <w:t>тыс. рублей;</w:t>
      </w:r>
    </w:p>
    <w:p w:rsidR="0091695D" w:rsidRPr="00CE367D" w:rsidRDefault="0091695D" w:rsidP="0091695D">
      <w:pPr>
        <w:pStyle w:val="Default"/>
        <w:jc w:val="both"/>
        <w:rPr>
          <w:color w:val="000000" w:themeColor="text1"/>
          <w:sz w:val="28"/>
          <w:szCs w:val="28"/>
        </w:rPr>
      </w:pPr>
      <w:r>
        <w:rPr>
          <w:color w:val="000000" w:themeColor="text1"/>
          <w:sz w:val="28"/>
          <w:szCs w:val="28"/>
        </w:rPr>
        <w:t xml:space="preserve">         - материально – техническое оснащение муниципальных учреждений дополнительного образования в сумме 250,0 тыс. рублей;</w:t>
      </w:r>
    </w:p>
    <w:p w:rsidR="0091695D" w:rsidRDefault="0091695D" w:rsidP="0091695D">
      <w:pPr>
        <w:pStyle w:val="Default"/>
        <w:jc w:val="both"/>
        <w:rPr>
          <w:color w:val="000000" w:themeColor="text1"/>
          <w:sz w:val="28"/>
          <w:szCs w:val="28"/>
        </w:rPr>
      </w:pPr>
      <w:r w:rsidRPr="00BC0415">
        <w:rPr>
          <w:color w:val="000000" w:themeColor="text1"/>
          <w:sz w:val="28"/>
          <w:szCs w:val="28"/>
        </w:rPr>
        <w:lastRenderedPageBreak/>
        <w:t xml:space="preserve">         -осуществление полномочий по вопросам организации предоставления  дополнительного образования в сфере культуры и искусства МУ ДО «Усть-Ордынская детская </w:t>
      </w:r>
      <w:r>
        <w:rPr>
          <w:color w:val="000000" w:themeColor="text1"/>
          <w:sz w:val="28"/>
          <w:szCs w:val="28"/>
        </w:rPr>
        <w:t>школа искусств» в сумме 15 711,44тыс. рублей;</w:t>
      </w:r>
    </w:p>
    <w:p w:rsidR="0091695D" w:rsidRPr="00BC0415" w:rsidRDefault="0091695D" w:rsidP="0091695D">
      <w:pPr>
        <w:pStyle w:val="Default"/>
        <w:jc w:val="both"/>
        <w:rPr>
          <w:color w:val="000000" w:themeColor="text1"/>
          <w:sz w:val="28"/>
          <w:szCs w:val="28"/>
        </w:rPr>
      </w:pPr>
      <w:r>
        <w:rPr>
          <w:color w:val="000000" w:themeColor="text1"/>
          <w:sz w:val="28"/>
          <w:szCs w:val="28"/>
        </w:rPr>
        <w:t xml:space="preserve">         -обеспечение выплаты заработной платы  и начислений на нее, за счет субсидии из областного бюджета в сумме 7515,80 тыс. рублей. </w:t>
      </w:r>
    </w:p>
    <w:p w:rsidR="0091695D" w:rsidRPr="008C15E9" w:rsidRDefault="0091695D" w:rsidP="0091695D">
      <w:pPr>
        <w:pStyle w:val="Default"/>
        <w:jc w:val="both"/>
        <w:rPr>
          <w:color w:val="000000" w:themeColor="text1"/>
          <w:sz w:val="28"/>
          <w:szCs w:val="28"/>
        </w:rPr>
      </w:pPr>
      <w:r w:rsidRPr="008C15E9">
        <w:rPr>
          <w:b/>
          <w:color w:val="000000" w:themeColor="text1"/>
          <w:sz w:val="28"/>
          <w:szCs w:val="28"/>
        </w:rPr>
        <w:t xml:space="preserve">         </w:t>
      </w:r>
      <w:r w:rsidRPr="008C15E9">
        <w:rPr>
          <w:color w:val="000000" w:themeColor="text1"/>
          <w:sz w:val="28"/>
          <w:szCs w:val="28"/>
        </w:rPr>
        <w:t>4.</w:t>
      </w:r>
      <w:r w:rsidRPr="008C15E9">
        <w:rPr>
          <w:i/>
          <w:color w:val="000000" w:themeColor="text1"/>
          <w:sz w:val="28"/>
          <w:szCs w:val="28"/>
        </w:rPr>
        <w:t>«Организация отдыха, оздоровления и занятости детей и подростков в МО «Эхирит-Булагатский район» на 2020-2025 годы»»</w:t>
      </w:r>
      <w:r w:rsidRPr="008C15E9">
        <w:rPr>
          <w:color w:val="000000" w:themeColor="text1"/>
          <w:sz w:val="28"/>
          <w:szCs w:val="28"/>
        </w:rPr>
        <w:t xml:space="preserve">. Расходы в сумме </w:t>
      </w:r>
      <w:r>
        <w:rPr>
          <w:color w:val="000000" w:themeColor="text1"/>
          <w:sz w:val="28"/>
          <w:szCs w:val="28"/>
        </w:rPr>
        <w:t>6 860,0</w:t>
      </w:r>
      <w:r w:rsidRPr="008C15E9">
        <w:rPr>
          <w:color w:val="000000" w:themeColor="text1"/>
          <w:sz w:val="28"/>
          <w:szCs w:val="28"/>
        </w:rPr>
        <w:t>тыс.</w:t>
      </w:r>
      <w:r>
        <w:rPr>
          <w:color w:val="000000" w:themeColor="text1"/>
          <w:sz w:val="28"/>
          <w:szCs w:val="28"/>
        </w:rPr>
        <w:t xml:space="preserve"> рублей будут распределены  по</w:t>
      </w:r>
      <w:r w:rsidRPr="008C15E9">
        <w:rPr>
          <w:color w:val="000000" w:themeColor="text1"/>
          <w:sz w:val="28"/>
          <w:szCs w:val="28"/>
        </w:rPr>
        <w:t xml:space="preserve"> основным мероприятиям:</w:t>
      </w:r>
    </w:p>
    <w:p w:rsidR="0091695D" w:rsidRDefault="0091695D" w:rsidP="0091695D">
      <w:pPr>
        <w:pStyle w:val="Default"/>
        <w:jc w:val="both"/>
        <w:rPr>
          <w:color w:val="000000" w:themeColor="text1"/>
          <w:sz w:val="28"/>
          <w:szCs w:val="28"/>
        </w:rPr>
      </w:pPr>
      <w:r w:rsidRPr="008C15E9">
        <w:rPr>
          <w:color w:val="000000" w:themeColor="text1"/>
          <w:sz w:val="28"/>
          <w:szCs w:val="28"/>
        </w:rPr>
        <w:t xml:space="preserve">          - организация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местного самоуправления в сумме </w:t>
      </w:r>
      <w:r>
        <w:rPr>
          <w:color w:val="000000" w:themeColor="text1"/>
          <w:sz w:val="28"/>
          <w:szCs w:val="28"/>
        </w:rPr>
        <w:t>4 798,80</w:t>
      </w:r>
      <w:r w:rsidRPr="008C15E9">
        <w:rPr>
          <w:color w:val="000000" w:themeColor="text1"/>
          <w:sz w:val="28"/>
          <w:szCs w:val="28"/>
        </w:rPr>
        <w:t xml:space="preserve"> тыс. рублей;</w:t>
      </w:r>
    </w:p>
    <w:p w:rsidR="0091695D" w:rsidRPr="008C15E9" w:rsidRDefault="0091695D" w:rsidP="0091695D">
      <w:pPr>
        <w:pStyle w:val="Default"/>
        <w:jc w:val="both"/>
        <w:rPr>
          <w:color w:val="000000" w:themeColor="text1"/>
          <w:sz w:val="28"/>
          <w:szCs w:val="28"/>
        </w:rPr>
      </w:pPr>
      <w:r>
        <w:rPr>
          <w:color w:val="000000" w:themeColor="text1"/>
          <w:sz w:val="28"/>
          <w:szCs w:val="28"/>
        </w:rPr>
        <w:t xml:space="preserve">         - организация отдыха  и оздоровления детей за счет средств местного бюджета в сумме 1000,0тыс. рублей;</w:t>
      </w:r>
    </w:p>
    <w:p w:rsidR="0091695D" w:rsidRPr="008C15E9" w:rsidRDefault="0091695D" w:rsidP="0091695D">
      <w:pPr>
        <w:pStyle w:val="Default"/>
        <w:jc w:val="both"/>
        <w:rPr>
          <w:color w:val="000000" w:themeColor="text1"/>
          <w:sz w:val="28"/>
          <w:szCs w:val="28"/>
        </w:rPr>
      </w:pPr>
      <w:r w:rsidRPr="008C15E9">
        <w:rPr>
          <w:color w:val="000000" w:themeColor="text1"/>
          <w:sz w:val="28"/>
          <w:szCs w:val="28"/>
        </w:rPr>
        <w:t xml:space="preserve">         - </w:t>
      </w:r>
      <w:proofErr w:type="spellStart"/>
      <w:r w:rsidRPr="008C15E9">
        <w:rPr>
          <w:color w:val="000000" w:themeColor="text1"/>
          <w:sz w:val="28"/>
          <w:szCs w:val="28"/>
        </w:rPr>
        <w:t>софинансирование</w:t>
      </w:r>
      <w:proofErr w:type="spellEnd"/>
      <w:r w:rsidRPr="008C15E9">
        <w:rPr>
          <w:color w:val="000000" w:themeColor="text1"/>
          <w:sz w:val="28"/>
          <w:szCs w:val="28"/>
        </w:rPr>
        <w:t xml:space="preserve"> </w:t>
      </w:r>
      <w:r>
        <w:rPr>
          <w:color w:val="000000" w:themeColor="text1"/>
          <w:sz w:val="28"/>
          <w:szCs w:val="28"/>
        </w:rPr>
        <w:t>оплаты</w:t>
      </w:r>
      <w:r w:rsidRPr="008C15E9">
        <w:rPr>
          <w:color w:val="000000" w:themeColor="text1"/>
          <w:sz w:val="28"/>
          <w:szCs w:val="28"/>
        </w:rPr>
        <w:t xml:space="preserve"> стоимости набора продуктов питания в лагерях с дневным пребыванием детей, за счет средств местного бюджета в сумме </w:t>
      </w:r>
      <w:r>
        <w:rPr>
          <w:color w:val="000000" w:themeColor="text1"/>
          <w:sz w:val="28"/>
          <w:szCs w:val="28"/>
        </w:rPr>
        <w:t>361,20</w:t>
      </w:r>
      <w:r w:rsidRPr="008C15E9">
        <w:rPr>
          <w:color w:val="000000" w:themeColor="text1"/>
          <w:sz w:val="28"/>
          <w:szCs w:val="28"/>
        </w:rPr>
        <w:t xml:space="preserve"> тыс. рублей;</w:t>
      </w:r>
    </w:p>
    <w:p w:rsidR="0091695D" w:rsidRPr="008C15E9" w:rsidRDefault="0091695D" w:rsidP="0091695D">
      <w:pPr>
        <w:pStyle w:val="Default"/>
        <w:jc w:val="both"/>
        <w:rPr>
          <w:color w:val="000000" w:themeColor="text1"/>
          <w:sz w:val="28"/>
          <w:szCs w:val="28"/>
        </w:rPr>
      </w:pPr>
      <w:r>
        <w:rPr>
          <w:color w:val="000000" w:themeColor="text1"/>
          <w:sz w:val="28"/>
          <w:szCs w:val="28"/>
        </w:rPr>
        <w:t xml:space="preserve">         -</w:t>
      </w:r>
      <w:r w:rsidRPr="008C15E9">
        <w:rPr>
          <w:color w:val="000000" w:themeColor="text1"/>
          <w:sz w:val="28"/>
          <w:szCs w:val="28"/>
        </w:rPr>
        <w:t>организации временного трудоустройства несовершеннолетних граждан в возр</w:t>
      </w:r>
      <w:r>
        <w:rPr>
          <w:color w:val="000000" w:themeColor="text1"/>
          <w:sz w:val="28"/>
          <w:szCs w:val="28"/>
        </w:rPr>
        <w:t>асте от 14 до 18 лет в сумме 700</w:t>
      </w:r>
      <w:r w:rsidRPr="008C15E9">
        <w:rPr>
          <w:color w:val="000000" w:themeColor="text1"/>
          <w:sz w:val="28"/>
          <w:szCs w:val="28"/>
        </w:rPr>
        <w:t>,0 тыс. рублей.</w:t>
      </w:r>
    </w:p>
    <w:p w:rsidR="0091695D" w:rsidRPr="00FB1E66" w:rsidRDefault="0091695D" w:rsidP="0091695D">
      <w:pPr>
        <w:tabs>
          <w:tab w:val="left" w:pos="709"/>
        </w:tabs>
        <w:jc w:val="both"/>
        <w:rPr>
          <w:color w:val="000000" w:themeColor="text1"/>
          <w:sz w:val="28"/>
          <w:szCs w:val="28"/>
        </w:rPr>
      </w:pPr>
      <w:r w:rsidRPr="00FB1E66">
        <w:rPr>
          <w:b/>
          <w:color w:val="000000" w:themeColor="text1"/>
          <w:sz w:val="28"/>
          <w:szCs w:val="28"/>
        </w:rPr>
        <w:t xml:space="preserve">         </w:t>
      </w:r>
      <w:r w:rsidRPr="00FB1E66">
        <w:rPr>
          <w:color w:val="000000" w:themeColor="text1"/>
          <w:sz w:val="28"/>
          <w:szCs w:val="28"/>
        </w:rPr>
        <w:t>5.</w:t>
      </w:r>
      <w:r w:rsidRPr="00FB1E66">
        <w:rPr>
          <w:i/>
          <w:color w:val="000000" w:themeColor="text1"/>
          <w:sz w:val="28"/>
          <w:szCs w:val="28"/>
        </w:rPr>
        <w:t>«Обеспечение деятельности Управления образования администрации МО «Эхирит</w:t>
      </w:r>
      <w:r>
        <w:rPr>
          <w:i/>
          <w:color w:val="000000" w:themeColor="text1"/>
          <w:sz w:val="28"/>
          <w:szCs w:val="28"/>
        </w:rPr>
        <w:t>-Булагатский район» на 2020-2025</w:t>
      </w:r>
      <w:r w:rsidRPr="00FB1E66">
        <w:rPr>
          <w:i/>
          <w:color w:val="000000" w:themeColor="text1"/>
          <w:sz w:val="28"/>
          <w:szCs w:val="28"/>
        </w:rPr>
        <w:t xml:space="preserve">годы». </w:t>
      </w:r>
      <w:r w:rsidRPr="00FB1E66">
        <w:rPr>
          <w:color w:val="000000" w:themeColor="text1"/>
          <w:sz w:val="28"/>
          <w:szCs w:val="28"/>
        </w:rPr>
        <w:t xml:space="preserve">Расходы в сумме </w:t>
      </w:r>
      <w:r>
        <w:rPr>
          <w:color w:val="000000" w:themeColor="text1"/>
          <w:sz w:val="28"/>
          <w:szCs w:val="28"/>
        </w:rPr>
        <w:t>22 121,32</w:t>
      </w:r>
      <w:r w:rsidRPr="00FB1E66">
        <w:rPr>
          <w:color w:val="000000" w:themeColor="text1"/>
          <w:sz w:val="28"/>
          <w:szCs w:val="28"/>
        </w:rPr>
        <w:t xml:space="preserve"> тыс.</w:t>
      </w:r>
      <w:r>
        <w:rPr>
          <w:color w:val="000000" w:themeColor="text1"/>
          <w:sz w:val="28"/>
          <w:szCs w:val="28"/>
        </w:rPr>
        <w:t xml:space="preserve"> рублей будут  распределены по</w:t>
      </w:r>
      <w:r w:rsidRPr="00FB1E66">
        <w:rPr>
          <w:color w:val="000000" w:themeColor="text1"/>
          <w:sz w:val="28"/>
          <w:szCs w:val="28"/>
        </w:rPr>
        <w:t xml:space="preserve"> основным мероприятиям:</w:t>
      </w:r>
    </w:p>
    <w:p w:rsidR="0091695D" w:rsidRPr="001D509F" w:rsidRDefault="0091695D" w:rsidP="0091695D">
      <w:pPr>
        <w:jc w:val="both"/>
        <w:rPr>
          <w:color w:val="000000" w:themeColor="text1"/>
          <w:sz w:val="28"/>
          <w:szCs w:val="28"/>
        </w:rPr>
      </w:pPr>
      <w:r>
        <w:rPr>
          <w:color w:val="000000" w:themeColor="text1"/>
          <w:sz w:val="28"/>
          <w:szCs w:val="28"/>
        </w:rPr>
        <w:t xml:space="preserve">         -о</w:t>
      </w:r>
      <w:r w:rsidRPr="001D509F">
        <w:rPr>
          <w:color w:val="000000" w:themeColor="text1"/>
          <w:sz w:val="28"/>
          <w:szCs w:val="28"/>
        </w:rPr>
        <w:t xml:space="preserve">беспечение деятельности </w:t>
      </w:r>
      <w:r>
        <w:rPr>
          <w:color w:val="000000" w:themeColor="text1"/>
          <w:sz w:val="28"/>
          <w:szCs w:val="28"/>
        </w:rPr>
        <w:t xml:space="preserve">МУ </w:t>
      </w:r>
      <w:r w:rsidRPr="001D509F">
        <w:rPr>
          <w:color w:val="000000" w:themeColor="text1"/>
          <w:sz w:val="28"/>
          <w:szCs w:val="28"/>
        </w:rPr>
        <w:t>Управлени</w:t>
      </w:r>
      <w:r>
        <w:rPr>
          <w:color w:val="000000" w:themeColor="text1"/>
          <w:sz w:val="28"/>
          <w:szCs w:val="28"/>
        </w:rPr>
        <w:t>е</w:t>
      </w:r>
      <w:r w:rsidRPr="001D509F">
        <w:rPr>
          <w:color w:val="000000" w:themeColor="text1"/>
          <w:sz w:val="28"/>
          <w:szCs w:val="28"/>
        </w:rPr>
        <w:t xml:space="preserve"> образования администрации МО «Эхирит-Бу</w:t>
      </w:r>
      <w:r>
        <w:rPr>
          <w:color w:val="000000" w:themeColor="text1"/>
          <w:sz w:val="28"/>
          <w:szCs w:val="28"/>
        </w:rPr>
        <w:t>лагатский район» в сумме 14 860,32</w:t>
      </w:r>
      <w:r w:rsidRPr="001D509F">
        <w:rPr>
          <w:color w:val="000000" w:themeColor="text1"/>
          <w:sz w:val="28"/>
          <w:szCs w:val="28"/>
        </w:rPr>
        <w:t>тыс. рублей;</w:t>
      </w:r>
    </w:p>
    <w:p w:rsidR="0091695D" w:rsidRPr="00130E8C" w:rsidRDefault="0091695D" w:rsidP="0091695D">
      <w:pPr>
        <w:jc w:val="both"/>
        <w:rPr>
          <w:color w:val="000000" w:themeColor="text1"/>
          <w:sz w:val="28"/>
          <w:szCs w:val="28"/>
        </w:rPr>
      </w:pPr>
      <w:r>
        <w:rPr>
          <w:color w:val="000000" w:themeColor="text1"/>
          <w:sz w:val="28"/>
          <w:szCs w:val="28"/>
        </w:rPr>
        <w:t xml:space="preserve">         -</w:t>
      </w:r>
      <w:r w:rsidRPr="00130E8C">
        <w:rPr>
          <w:color w:val="000000" w:themeColor="text1"/>
          <w:sz w:val="28"/>
          <w:szCs w:val="28"/>
        </w:rPr>
        <w:t xml:space="preserve">повышение квалификации, переподготовка персонала в сумме </w:t>
      </w:r>
      <w:r>
        <w:rPr>
          <w:color w:val="000000" w:themeColor="text1"/>
          <w:sz w:val="28"/>
          <w:szCs w:val="28"/>
        </w:rPr>
        <w:t>100</w:t>
      </w:r>
      <w:r w:rsidRPr="00130E8C">
        <w:rPr>
          <w:color w:val="000000" w:themeColor="text1"/>
          <w:sz w:val="28"/>
          <w:szCs w:val="28"/>
        </w:rPr>
        <w:t>,0тыс. рублей;</w:t>
      </w:r>
    </w:p>
    <w:p w:rsidR="0091695D" w:rsidRPr="006C0648" w:rsidRDefault="0091695D" w:rsidP="0091695D">
      <w:pPr>
        <w:jc w:val="both"/>
        <w:rPr>
          <w:color w:val="000000" w:themeColor="text1"/>
          <w:sz w:val="28"/>
          <w:szCs w:val="28"/>
        </w:rPr>
      </w:pPr>
      <w:r w:rsidRPr="009F1794">
        <w:rPr>
          <w:color w:val="FF0000"/>
          <w:sz w:val="28"/>
          <w:szCs w:val="28"/>
        </w:rPr>
        <w:t xml:space="preserve">         </w:t>
      </w:r>
      <w:r w:rsidRPr="006C0648">
        <w:rPr>
          <w:color w:val="000000" w:themeColor="text1"/>
          <w:sz w:val="28"/>
          <w:szCs w:val="28"/>
        </w:rPr>
        <w:t>- обеспечение выплаты заработной платы  и начислений на нее  за счет субсидии  из о</w:t>
      </w:r>
      <w:r>
        <w:rPr>
          <w:color w:val="000000" w:themeColor="text1"/>
          <w:sz w:val="28"/>
          <w:szCs w:val="28"/>
        </w:rPr>
        <w:t>бластного бюджета в сумме 6861,0</w:t>
      </w:r>
      <w:r w:rsidRPr="006C0648">
        <w:rPr>
          <w:color w:val="000000" w:themeColor="text1"/>
          <w:sz w:val="28"/>
          <w:szCs w:val="28"/>
        </w:rPr>
        <w:t xml:space="preserve"> тыс. рублей;</w:t>
      </w:r>
    </w:p>
    <w:p w:rsidR="0091695D" w:rsidRPr="006C0648" w:rsidRDefault="0091695D" w:rsidP="0091695D">
      <w:pPr>
        <w:jc w:val="both"/>
        <w:rPr>
          <w:color w:val="000000" w:themeColor="text1"/>
          <w:sz w:val="28"/>
          <w:szCs w:val="28"/>
        </w:rPr>
      </w:pPr>
      <w:r w:rsidRPr="006C0648">
        <w:rPr>
          <w:color w:val="000000" w:themeColor="text1"/>
          <w:sz w:val="28"/>
          <w:szCs w:val="28"/>
        </w:rPr>
        <w:t xml:space="preserve">         -проведение мероприятий в сфере образования МО «Эхири</w:t>
      </w:r>
      <w:r>
        <w:rPr>
          <w:color w:val="000000" w:themeColor="text1"/>
          <w:sz w:val="28"/>
          <w:szCs w:val="28"/>
        </w:rPr>
        <w:t>т-Булагатский район» в сумме 300</w:t>
      </w:r>
      <w:r w:rsidRPr="006C0648">
        <w:rPr>
          <w:color w:val="000000" w:themeColor="text1"/>
          <w:sz w:val="28"/>
          <w:szCs w:val="28"/>
        </w:rPr>
        <w:t>,0 тыс. рублей.</w:t>
      </w:r>
    </w:p>
    <w:p w:rsidR="0091695D" w:rsidRPr="006A0A65" w:rsidRDefault="0091695D" w:rsidP="0091695D">
      <w:pPr>
        <w:jc w:val="both"/>
        <w:rPr>
          <w:color w:val="000000" w:themeColor="text1"/>
          <w:sz w:val="28"/>
          <w:szCs w:val="28"/>
        </w:rPr>
      </w:pPr>
      <w:r>
        <w:rPr>
          <w:i/>
          <w:color w:val="000000" w:themeColor="text1"/>
          <w:sz w:val="28"/>
          <w:szCs w:val="28"/>
        </w:rPr>
        <w:t xml:space="preserve">         </w:t>
      </w:r>
      <w:proofErr w:type="gramStart"/>
      <w:r>
        <w:rPr>
          <w:i/>
          <w:color w:val="000000" w:themeColor="text1"/>
          <w:sz w:val="28"/>
          <w:szCs w:val="28"/>
        </w:rPr>
        <w:t>6.</w:t>
      </w:r>
      <w:r w:rsidRPr="002E35B0">
        <w:rPr>
          <w:i/>
          <w:color w:val="000000" w:themeColor="text1"/>
          <w:sz w:val="28"/>
          <w:szCs w:val="28"/>
        </w:rPr>
        <w:t>«Поддержка студентов, поступивших в образовательные учреждения высшего, средне – профессионального образования по целевым договорам от муниципального образования «Эхирит-Булагатский район» по профиль</w:t>
      </w:r>
      <w:r>
        <w:rPr>
          <w:i/>
          <w:color w:val="000000" w:themeColor="text1"/>
          <w:sz w:val="28"/>
          <w:szCs w:val="28"/>
        </w:rPr>
        <w:t>ному направлению «Образование» и</w:t>
      </w:r>
      <w:r w:rsidRPr="002E35B0">
        <w:rPr>
          <w:i/>
          <w:color w:val="000000" w:themeColor="text1"/>
          <w:sz w:val="28"/>
          <w:szCs w:val="28"/>
        </w:rPr>
        <w:t xml:space="preserve">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«Эхирит</w:t>
      </w:r>
      <w:r>
        <w:rPr>
          <w:i/>
          <w:color w:val="000000" w:themeColor="text1"/>
          <w:sz w:val="28"/>
          <w:szCs w:val="28"/>
        </w:rPr>
        <w:t>-Булагатский район» на 2022-2025</w:t>
      </w:r>
      <w:r w:rsidRPr="002E35B0">
        <w:rPr>
          <w:i/>
          <w:color w:val="000000" w:themeColor="text1"/>
          <w:sz w:val="28"/>
          <w:szCs w:val="28"/>
        </w:rPr>
        <w:t xml:space="preserve"> годы».</w:t>
      </w:r>
      <w:proofErr w:type="gramEnd"/>
      <w:r w:rsidRPr="002E35B0">
        <w:rPr>
          <w:i/>
          <w:color w:val="000000" w:themeColor="text1"/>
          <w:sz w:val="28"/>
          <w:szCs w:val="28"/>
        </w:rPr>
        <w:t xml:space="preserve">  </w:t>
      </w:r>
      <w:r w:rsidRPr="006A0A65">
        <w:rPr>
          <w:color w:val="000000" w:themeColor="text1"/>
          <w:sz w:val="28"/>
          <w:szCs w:val="28"/>
        </w:rPr>
        <w:t>Расходы в сумме 468,0 тыс. рублей будут распределены  по  основным мероприятиям:</w:t>
      </w:r>
    </w:p>
    <w:p w:rsidR="0091695D" w:rsidRPr="006A0A65" w:rsidRDefault="0091695D" w:rsidP="0091695D">
      <w:pPr>
        <w:jc w:val="both"/>
        <w:rPr>
          <w:color w:val="000000" w:themeColor="text1"/>
          <w:sz w:val="28"/>
          <w:szCs w:val="28"/>
        </w:rPr>
      </w:pPr>
      <w:r w:rsidRPr="006A0A65">
        <w:rPr>
          <w:color w:val="000000" w:themeColor="text1"/>
          <w:sz w:val="28"/>
          <w:szCs w:val="28"/>
        </w:rPr>
        <w:t xml:space="preserve">         </w:t>
      </w:r>
      <w:proofErr w:type="gramStart"/>
      <w:r w:rsidRPr="006A0A65">
        <w:rPr>
          <w:color w:val="000000" w:themeColor="text1"/>
          <w:sz w:val="28"/>
          <w:szCs w:val="28"/>
        </w:rPr>
        <w:t>- единовременные выплаты в целях привлечения  их для  дальнейшей работы в муниципальных общеобразовательных (подъемные) педагогическим работникам,  переезжающим в сельские населе</w:t>
      </w:r>
      <w:r>
        <w:rPr>
          <w:color w:val="000000" w:themeColor="text1"/>
          <w:sz w:val="28"/>
          <w:szCs w:val="28"/>
        </w:rPr>
        <w:t>нные пункты района в сумме 400,0</w:t>
      </w:r>
      <w:r w:rsidRPr="006A0A65">
        <w:rPr>
          <w:color w:val="000000" w:themeColor="text1"/>
          <w:sz w:val="28"/>
          <w:szCs w:val="28"/>
        </w:rPr>
        <w:t xml:space="preserve"> тыс. рублей;</w:t>
      </w:r>
      <w:proofErr w:type="gramEnd"/>
    </w:p>
    <w:p w:rsidR="0091695D" w:rsidRPr="006A0A65" w:rsidRDefault="0091695D" w:rsidP="0091695D">
      <w:pPr>
        <w:jc w:val="both"/>
        <w:rPr>
          <w:color w:val="000000" w:themeColor="text1"/>
          <w:sz w:val="28"/>
          <w:szCs w:val="28"/>
        </w:rPr>
      </w:pPr>
      <w:r w:rsidRPr="006A0A65">
        <w:rPr>
          <w:color w:val="000000" w:themeColor="text1"/>
          <w:sz w:val="28"/>
          <w:szCs w:val="28"/>
        </w:rPr>
        <w:lastRenderedPageBreak/>
        <w:t xml:space="preserve">        - поддержка отдельных категорий студентов в целях  привлечения  их для дальнейшей работы  в муниципальных общеобразовательных организациях, расположенных  на территории Эхири</w:t>
      </w:r>
      <w:r>
        <w:rPr>
          <w:color w:val="000000" w:themeColor="text1"/>
          <w:sz w:val="28"/>
          <w:szCs w:val="28"/>
        </w:rPr>
        <w:t>т-Булагатского района в сумме 68</w:t>
      </w:r>
      <w:r w:rsidRPr="006A0A65">
        <w:rPr>
          <w:color w:val="000000" w:themeColor="text1"/>
          <w:sz w:val="28"/>
          <w:szCs w:val="28"/>
        </w:rPr>
        <w:t xml:space="preserve">,0 тыс. рублей.  </w:t>
      </w:r>
    </w:p>
    <w:p w:rsidR="0091695D" w:rsidRPr="006A0A65" w:rsidRDefault="0091695D" w:rsidP="0091695D">
      <w:pPr>
        <w:pStyle w:val="Default"/>
        <w:jc w:val="both"/>
        <w:rPr>
          <w:color w:val="000000" w:themeColor="text1"/>
          <w:sz w:val="28"/>
          <w:szCs w:val="28"/>
        </w:rPr>
      </w:pPr>
      <w:r>
        <w:rPr>
          <w:color w:val="000000" w:themeColor="text1"/>
          <w:sz w:val="28"/>
          <w:szCs w:val="28"/>
        </w:rPr>
        <w:t xml:space="preserve">        В 2021</w:t>
      </w:r>
      <w:r w:rsidRPr="006A0A65">
        <w:rPr>
          <w:color w:val="000000" w:themeColor="text1"/>
          <w:sz w:val="28"/>
          <w:szCs w:val="28"/>
        </w:rPr>
        <w:t xml:space="preserve"> году исполнение </w:t>
      </w:r>
      <w:r>
        <w:rPr>
          <w:color w:val="000000" w:themeColor="text1"/>
          <w:sz w:val="28"/>
          <w:szCs w:val="28"/>
        </w:rPr>
        <w:t>по программе составило 1 205 523,8</w:t>
      </w:r>
      <w:r w:rsidRPr="006A0A65">
        <w:rPr>
          <w:color w:val="000000" w:themeColor="text1"/>
          <w:sz w:val="28"/>
          <w:szCs w:val="28"/>
        </w:rPr>
        <w:t xml:space="preserve"> тыс. рублей</w:t>
      </w:r>
      <w:r>
        <w:rPr>
          <w:color w:val="000000" w:themeColor="text1"/>
          <w:sz w:val="28"/>
          <w:szCs w:val="28"/>
        </w:rPr>
        <w:t xml:space="preserve"> или 98,81</w:t>
      </w:r>
      <w:r w:rsidRPr="006A0A65">
        <w:rPr>
          <w:color w:val="000000" w:themeColor="text1"/>
          <w:sz w:val="28"/>
          <w:szCs w:val="28"/>
        </w:rPr>
        <w:t xml:space="preserve">%.    </w:t>
      </w:r>
    </w:p>
    <w:p w:rsidR="0091695D" w:rsidRDefault="0091695D" w:rsidP="0091695D">
      <w:pPr>
        <w:widowControl w:val="0"/>
        <w:autoSpaceDE w:val="0"/>
        <w:autoSpaceDN w:val="0"/>
        <w:adjustRightInd w:val="0"/>
        <w:jc w:val="both"/>
        <w:rPr>
          <w:color w:val="000000" w:themeColor="text1"/>
          <w:sz w:val="28"/>
          <w:szCs w:val="28"/>
        </w:rPr>
      </w:pPr>
      <w:r>
        <w:rPr>
          <w:color w:val="000000" w:themeColor="text1"/>
          <w:sz w:val="28"/>
          <w:szCs w:val="28"/>
        </w:rPr>
        <w:t xml:space="preserve">       </w:t>
      </w:r>
      <w:r w:rsidRPr="006A0A65">
        <w:rPr>
          <w:color w:val="000000" w:themeColor="text1"/>
          <w:sz w:val="28"/>
          <w:szCs w:val="28"/>
        </w:rPr>
        <w:t xml:space="preserve"> </w:t>
      </w:r>
      <w:r w:rsidRPr="006A0A65">
        <w:rPr>
          <w:bCs/>
          <w:color w:val="000000" w:themeColor="text1"/>
          <w:sz w:val="28"/>
          <w:szCs w:val="28"/>
        </w:rPr>
        <w:t>В сравне</w:t>
      </w:r>
      <w:r>
        <w:rPr>
          <w:bCs/>
          <w:color w:val="000000" w:themeColor="text1"/>
          <w:sz w:val="28"/>
          <w:szCs w:val="28"/>
        </w:rPr>
        <w:t>нии с ожидаемым исполнением 2022 года 1 318861,60 тыс. рублей</w:t>
      </w:r>
      <w:r w:rsidRPr="006A0A65">
        <w:rPr>
          <w:bCs/>
          <w:color w:val="000000" w:themeColor="text1"/>
          <w:sz w:val="28"/>
          <w:szCs w:val="28"/>
        </w:rPr>
        <w:t xml:space="preserve"> </w:t>
      </w:r>
      <w:r w:rsidRPr="006A0A65">
        <w:rPr>
          <w:color w:val="000000" w:themeColor="text1"/>
          <w:sz w:val="28"/>
          <w:szCs w:val="28"/>
        </w:rPr>
        <w:t>объем</w:t>
      </w:r>
      <w:r>
        <w:rPr>
          <w:color w:val="000000" w:themeColor="text1"/>
          <w:sz w:val="28"/>
          <w:szCs w:val="28"/>
        </w:rPr>
        <w:t xml:space="preserve"> финансирования программы в 2023</w:t>
      </w:r>
      <w:r w:rsidRPr="006A0A65">
        <w:rPr>
          <w:color w:val="000000" w:themeColor="text1"/>
          <w:sz w:val="28"/>
          <w:szCs w:val="28"/>
        </w:rPr>
        <w:t xml:space="preserve"> году предусмотрен </w:t>
      </w:r>
      <w:r>
        <w:rPr>
          <w:bCs/>
          <w:color w:val="000000" w:themeColor="text1"/>
          <w:sz w:val="28"/>
          <w:szCs w:val="28"/>
        </w:rPr>
        <w:t>в сумме 1285890,63 тыс. рублей</w:t>
      </w:r>
      <w:r>
        <w:rPr>
          <w:color w:val="000000" w:themeColor="text1"/>
          <w:sz w:val="28"/>
          <w:szCs w:val="28"/>
        </w:rPr>
        <w:t xml:space="preserve">, с учетом 31233,74 тыс. рублей, </w:t>
      </w:r>
      <w:r w:rsidRPr="00CC57EE">
        <w:rPr>
          <w:color w:val="000000" w:themeColor="text1"/>
          <w:sz w:val="28"/>
          <w:szCs w:val="28"/>
        </w:rPr>
        <w:t>предусмотрен</w:t>
      </w:r>
      <w:r>
        <w:rPr>
          <w:color w:val="000000" w:themeColor="text1"/>
          <w:sz w:val="28"/>
          <w:szCs w:val="28"/>
        </w:rPr>
        <w:t>н</w:t>
      </w:r>
      <w:r w:rsidRPr="00CC57EE">
        <w:rPr>
          <w:color w:val="000000" w:themeColor="text1"/>
          <w:sz w:val="28"/>
          <w:szCs w:val="28"/>
        </w:rPr>
        <w:t>ы</w:t>
      </w:r>
      <w:r>
        <w:rPr>
          <w:color w:val="000000" w:themeColor="text1"/>
          <w:sz w:val="28"/>
          <w:szCs w:val="28"/>
        </w:rPr>
        <w:t>х</w:t>
      </w:r>
      <w:r w:rsidRPr="00CC57EE">
        <w:rPr>
          <w:color w:val="000000" w:themeColor="text1"/>
          <w:sz w:val="28"/>
          <w:szCs w:val="28"/>
        </w:rPr>
        <w:t xml:space="preserve"> </w:t>
      </w:r>
      <w:r>
        <w:rPr>
          <w:color w:val="000000" w:themeColor="text1"/>
          <w:sz w:val="28"/>
          <w:szCs w:val="28"/>
        </w:rPr>
        <w:t>за счет иных</w:t>
      </w:r>
      <w:r w:rsidRPr="00CC57EE">
        <w:rPr>
          <w:color w:val="000000" w:themeColor="text1"/>
          <w:sz w:val="28"/>
          <w:szCs w:val="28"/>
        </w:rPr>
        <w:t xml:space="preserve"> источник</w:t>
      </w:r>
      <w:r>
        <w:rPr>
          <w:color w:val="000000" w:themeColor="text1"/>
          <w:sz w:val="28"/>
          <w:szCs w:val="28"/>
        </w:rPr>
        <w:t>ов</w:t>
      </w:r>
      <w:r w:rsidRPr="00CC57EE">
        <w:rPr>
          <w:color w:val="000000" w:themeColor="text1"/>
          <w:sz w:val="28"/>
          <w:szCs w:val="28"/>
        </w:rPr>
        <w:t xml:space="preserve"> финансового обеспечения программы (предпринимательская деятельность и иная приносящей доход </w:t>
      </w:r>
      <w:proofErr w:type="gramStart"/>
      <w:r w:rsidRPr="00CC57EE">
        <w:rPr>
          <w:color w:val="000000" w:themeColor="text1"/>
          <w:sz w:val="28"/>
          <w:szCs w:val="28"/>
        </w:rPr>
        <w:t>деятельность)</w:t>
      </w:r>
      <w:r>
        <w:rPr>
          <w:color w:val="000000" w:themeColor="text1"/>
          <w:sz w:val="28"/>
          <w:szCs w:val="28"/>
        </w:rPr>
        <w:t xml:space="preserve"> </w:t>
      </w:r>
      <w:proofErr w:type="gramEnd"/>
      <w:r>
        <w:rPr>
          <w:color w:val="000000" w:themeColor="text1"/>
          <w:sz w:val="28"/>
          <w:szCs w:val="28"/>
        </w:rPr>
        <w:t xml:space="preserve">бюджетные средства планируются на уровне ожидаемых расходов 2022года в сумме 1317124,37 тыс. рублей.    </w:t>
      </w:r>
    </w:p>
    <w:p w:rsidR="0091695D" w:rsidRPr="00EE6508" w:rsidRDefault="0091695D" w:rsidP="0091695D">
      <w:pPr>
        <w:widowControl w:val="0"/>
        <w:autoSpaceDE w:val="0"/>
        <w:autoSpaceDN w:val="0"/>
        <w:adjustRightInd w:val="0"/>
        <w:jc w:val="both"/>
        <w:rPr>
          <w:color w:val="000000" w:themeColor="text1"/>
          <w:sz w:val="28"/>
          <w:szCs w:val="28"/>
        </w:rPr>
      </w:pPr>
      <w:r>
        <w:rPr>
          <w:color w:val="000000" w:themeColor="text1"/>
          <w:sz w:val="28"/>
          <w:szCs w:val="28"/>
        </w:rPr>
        <w:t xml:space="preserve">      </w:t>
      </w:r>
      <w:r w:rsidRPr="004222BF">
        <w:rPr>
          <w:color w:val="000000" w:themeColor="text1"/>
          <w:sz w:val="28"/>
          <w:szCs w:val="28"/>
        </w:rPr>
        <w:t xml:space="preserve"> Объем финансирования программы </w:t>
      </w:r>
      <w:r>
        <w:rPr>
          <w:color w:val="000000" w:themeColor="text1"/>
          <w:sz w:val="28"/>
          <w:szCs w:val="28"/>
        </w:rPr>
        <w:t xml:space="preserve">будет </w:t>
      </w:r>
      <w:r w:rsidRPr="004222BF">
        <w:rPr>
          <w:color w:val="000000" w:themeColor="text1"/>
          <w:sz w:val="28"/>
          <w:szCs w:val="28"/>
        </w:rPr>
        <w:t>уточнят</w:t>
      </w:r>
      <w:r>
        <w:rPr>
          <w:color w:val="000000" w:themeColor="text1"/>
          <w:sz w:val="28"/>
          <w:szCs w:val="28"/>
        </w:rPr>
        <w:t>ь</w:t>
      </w:r>
      <w:r w:rsidRPr="004222BF">
        <w:rPr>
          <w:color w:val="000000" w:themeColor="text1"/>
          <w:sz w:val="28"/>
          <w:szCs w:val="28"/>
        </w:rPr>
        <w:t>ся при формировании районного бюджета, исходя из возможностей районного бюджета и зат</w:t>
      </w:r>
      <w:r>
        <w:rPr>
          <w:color w:val="000000" w:themeColor="text1"/>
          <w:sz w:val="28"/>
          <w:szCs w:val="28"/>
        </w:rPr>
        <w:t xml:space="preserve">рат, необходимых для реализации, </w:t>
      </w:r>
      <w:r w:rsidRPr="00D2404C">
        <w:rPr>
          <w:color w:val="000000" w:themeColor="text1"/>
          <w:sz w:val="28"/>
          <w:szCs w:val="28"/>
        </w:rPr>
        <w:t xml:space="preserve">изменения </w:t>
      </w:r>
      <w:r>
        <w:rPr>
          <w:color w:val="000000" w:themeColor="text1"/>
          <w:sz w:val="28"/>
          <w:szCs w:val="28"/>
        </w:rPr>
        <w:t xml:space="preserve">планируемых </w:t>
      </w:r>
      <w:r w:rsidRPr="00D2404C">
        <w:rPr>
          <w:color w:val="000000" w:themeColor="text1"/>
          <w:sz w:val="28"/>
          <w:szCs w:val="28"/>
        </w:rPr>
        <w:t>бюджетных ассигнований</w:t>
      </w:r>
      <w:r>
        <w:rPr>
          <w:color w:val="000000" w:themeColor="text1"/>
          <w:sz w:val="28"/>
          <w:szCs w:val="28"/>
        </w:rPr>
        <w:t xml:space="preserve"> в сравнении с ожидаемыми расходами 2022года</w:t>
      </w:r>
      <w:r w:rsidRPr="00D2404C">
        <w:rPr>
          <w:color w:val="000000" w:themeColor="text1"/>
          <w:sz w:val="28"/>
          <w:szCs w:val="28"/>
        </w:rPr>
        <w:t xml:space="preserve"> по программе</w:t>
      </w:r>
      <w:r>
        <w:rPr>
          <w:color w:val="000000" w:themeColor="text1"/>
          <w:sz w:val="28"/>
          <w:szCs w:val="28"/>
        </w:rPr>
        <w:t>,</w:t>
      </w:r>
      <w:r w:rsidRPr="00D2404C">
        <w:rPr>
          <w:color w:val="000000" w:themeColor="text1"/>
          <w:sz w:val="28"/>
          <w:szCs w:val="28"/>
        </w:rPr>
        <w:t xml:space="preserve"> представлен</w:t>
      </w:r>
      <w:r>
        <w:rPr>
          <w:color w:val="000000" w:themeColor="text1"/>
          <w:sz w:val="28"/>
          <w:szCs w:val="28"/>
        </w:rPr>
        <w:t>ы</w:t>
      </w:r>
      <w:r w:rsidRPr="00D2404C">
        <w:rPr>
          <w:color w:val="000000" w:themeColor="text1"/>
          <w:sz w:val="28"/>
          <w:szCs w:val="28"/>
        </w:rPr>
        <w:t xml:space="preserve"> в таблице</w:t>
      </w:r>
      <w:r>
        <w:rPr>
          <w:color w:val="000000" w:themeColor="text1"/>
          <w:sz w:val="28"/>
          <w:szCs w:val="28"/>
        </w:rPr>
        <w:t xml:space="preserve"> в таблице </w:t>
      </w:r>
    </w:p>
    <w:p w:rsidR="0091695D" w:rsidRPr="009F1794" w:rsidRDefault="0091695D" w:rsidP="0091695D">
      <w:pPr>
        <w:jc w:val="both"/>
        <w:rPr>
          <w:color w:val="FF0000"/>
          <w:sz w:val="28"/>
          <w:szCs w:val="28"/>
        </w:rPr>
      </w:pPr>
    </w:p>
    <w:p w:rsidR="0091695D" w:rsidRPr="001A62C6" w:rsidRDefault="0091695D" w:rsidP="0091695D">
      <w:pPr>
        <w:pStyle w:val="Default"/>
        <w:jc w:val="both"/>
        <w:rPr>
          <w:color w:val="000000" w:themeColor="text1"/>
        </w:rPr>
      </w:pPr>
      <w:r w:rsidRPr="001A62C6">
        <w:rPr>
          <w:color w:val="000000" w:themeColor="text1"/>
        </w:rPr>
        <w:t xml:space="preserve">                                                                                                               Таблица№ (тыс. рублей) </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1"/>
        <w:gridCol w:w="1843"/>
        <w:gridCol w:w="1559"/>
        <w:gridCol w:w="1559"/>
        <w:gridCol w:w="993"/>
      </w:tblGrid>
      <w:tr w:rsidR="0091695D" w:rsidRPr="009F1794" w:rsidTr="0091695D">
        <w:tc>
          <w:tcPr>
            <w:tcW w:w="5671" w:type="dxa"/>
            <w:vMerge w:val="restart"/>
          </w:tcPr>
          <w:p w:rsidR="0091695D" w:rsidRPr="00315D8A" w:rsidRDefault="0091695D" w:rsidP="0091695D">
            <w:pPr>
              <w:jc w:val="both"/>
              <w:rPr>
                <w:b/>
                <w:color w:val="000000" w:themeColor="text1"/>
              </w:rPr>
            </w:pPr>
          </w:p>
          <w:p w:rsidR="0091695D" w:rsidRPr="00315D8A" w:rsidRDefault="0091695D" w:rsidP="0091695D">
            <w:pPr>
              <w:jc w:val="both"/>
              <w:rPr>
                <w:b/>
                <w:color w:val="000000" w:themeColor="text1"/>
              </w:rPr>
            </w:pPr>
            <w:r w:rsidRPr="00315D8A">
              <w:rPr>
                <w:b/>
                <w:color w:val="000000" w:themeColor="text1"/>
              </w:rPr>
              <w:t>Наименование</w:t>
            </w:r>
          </w:p>
        </w:tc>
        <w:tc>
          <w:tcPr>
            <w:tcW w:w="1843" w:type="dxa"/>
            <w:vMerge w:val="restart"/>
          </w:tcPr>
          <w:p w:rsidR="0091695D" w:rsidRPr="00315D8A" w:rsidRDefault="0091695D" w:rsidP="0091695D">
            <w:pPr>
              <w:jc w:val="both"/>
              <w:rPr>
                <w:b/>
                <w:color w:val="000000" w:themeColor="text1"/>
              </w:rPr>
            </w:pPr>
            <w:r w:rsidRPr="00315D8A">
              <w:rPr>
                <w:b/>
                <w:color w:val="000000" w:themeColor="text1"/>
              </w:rPr>
              <w:t xml:space="preserve"> Ожидаемые</w:t>
            </w:r>
          </w:p>
          <w:p w:rsidR="0091695D" w:rsidRPr="00315D8A" w:rsidRDefault="0091695D" w:rsidP="0091695D">
            <w:pPr>
              <w:jc w:val="both"/>
              <w:rPr>
                <w:b/>
                <w:color w:val="000000" w:themeColor="text1"/>
              </w:rPr>
            </w:pPr>
            <w:r w:rsidRPr="00315D8A">
              <w:rPr>
                <w:b/>
                <w:color w:val="000000" w:themeColor="text1"/>
              </w:rPr>
              <w:t xml:space="preserve">показатели </w:t>
            </w:r>
          </w:p>
          <w:p w:rsidR="0091695D" w:rsidRPr="00315D8A" w:rsidRDefault="0091695D" w:rsidP="0091695D">
            <w:pPr>
              <w:jc w:val="both"/>
              <w:rPr>
                <w:b/>
                <w:color w:val="000000" w:themeColor="text1"/>
              </w:rPr>
            </w:pPr>
            <w:r w:rsidRPr="00315D8A">
              <w:rPr>
                <w:b/>
                <w:color w:val="000000" w:themeColor="text1"/>
              </w:rPr>
              <w:t xml:space="preserve">   2022года</w:t>
            </w:r>
          </w:p>
        </w:tc>
        <w:tc>
          <w:tcPr>
            <w:tcW w:w="1559" w:type="dxa"/>
            <w:vMerge w:val="restart"/>
          </w:tcPr>
          <w:p w:rsidR="0091695D" w:rsidRPr="00315D8A" w:rsidRDefault="0091695D" w:rsidP="0091695D">
            <w:pPr>
              <w:jc w:val="both"/>
              <w:rPr>
                <w:b/>
                <w:color w:val="000000" w:themeColor="text1"/>
              </w:rPr>
            </w:pPr>
            <w:r w:rsidRPr="00315D8A">
              <w:rPr>
                <w:b/>
                <w:color w:val="000000" w:themeColor="text1"/>
              </w:rPr>
              <w:t xml:space="preserve">Проект </w:t>
            </w:r>
            <w:proofErr w:type="gramStart"/>
            <w:r w:rsidRPr="00315D8A">
              <w:rPr>
                <w:b/>
                <w:color w:val="000000" w:themeColor="text1"/>
              </w:rPr>
              <w:t>на</w:t>
            </w:r>
            <w:proofErr w:type="gramEnd"/>
            <w:r w:rsidRPr="00315D8A">
              <w:rPr>
                <w:b/>
                <w:color w:val="000000" w:themeColor="text1"/>
              </w:rPr>
              <w:t xml:space="preserve"> </w:t>
            </w:r>
          </w:p>
          <w:p w:rsidR="0091695D" w:rsidRPr="00315D8A" w:rsidRDefault="0091695D" w:rsidP="0091695D">
            <w:pPr>
              <w:jc w:val="both"/>
              <w:rPr>
                <w:b/>
                <w:color w:val="000000" w:themeColor="text1"/>
              </w:rPr>
            </w:pPr>
            <w:r w:rsidRPr="00315D8A">
              <w:rPr>
                <w:b/>
                <w:color w:val="000000" w:themeColor="text1"/>
              </w:rPr>
              <w:t>2023год</w:t>
            </w:r>
          </w:p>
        </w:tc>
        <w:tc>
          <w:tcPr>
            <w:tcW w:w="2552" w:type="dxa"/>
            <w:gridSpan w:val="2"/>
          </w:tcPr>
          <w:p w:rsidR="0091695D" w:rsidRPr="00315D8A" w:rsidRDefault="0091695D" w:rsidP="0091695D">
            <w:pPr>
              <w:jc w:val="both"/>
              <w:rPr>
                <w:b/>
                <w:color w:val="000000" w:themeColor="text1"/>
              </w:rPr>
            </w:pPr>
            <w:r w:rsidRPr="00315D8A">
              <w:rPr>
                <w:b/>
                <w:color w:val="000000" w:themeColor="text1"/>
              </w:rPr>
              <w:t xml:space="preserve">    </w:t>
            </w:r>
            <w:r w:rsidRPr="00315D8A">
              <w:rPr>
                <w:b/>
                <w:i/>
                <w:color w:val="000000" w:themeColor="text1"/>
              </w:rPr>
              <w:t>Проект2023года к бюджету2022года</w:t>
            </w:r>
          </w:p>
        </w:tc>
      </w:tr>
      <w:tr w:rsidR="0091695D" w:rsidRPr="009F1794" w:rsidTr="0091695D">
        <w:tc>
          <w:tcPr>
            <w:tcW w:w="5671" w:type="dxa"/>
            <w:vMerge/>
          </w:tcPr>
          <w:p w:rsidR="0091695D" w:rsidRPr="00315D8A" w:rsidRDefault="0091695D" w:rsidP="0091695D">
            <w:pPr>
              <w:jc w:val="both"/>
              <w:rPr>
                <w:b/>
                <w:color w:val="000000" w:themeColor="text1"/>
              </w:rPr>
            </w:pPr>
          </w:p>
        </w:tc>
        <w:tc>
          <w:tcPr>
            <w:tcW w:w="1843" w:type="dxa"/>
            <w:vMerge/>
          </w:tcPr>
          <w:p w:rsidR="0091695D" w:rsidRPr="00315D8A" w:rsidRDefault="0091695D" w:rsidP="0091695D">
            <w:pPr>
              <w:jc w:val="both"/>
              <w:rPr>
                <w:b/>
                <w:color w:val="000000" w:themeColor="text1"/>
              </w:rPr>
            </w:pPr>
          </w:p>
        </w:tc>
        <w:tc>
          <w:tcPr>
            <w:tcW w:w="1559" w:type="dxa"/>
            <w:vMerge/>
          </w:tcPr>
          <w:p w:rsidR="0091695D" w:rsidRPr="00315D8A" w:rsidRDefault="0091695D" w:rsidP="0091695D">
            <w:pPr>
              <w:jc w:val="both"/>
              <w:rPr>
                <w:b/>
                <w:color w:val="000000" w:themeColor="text1"/>
              </w:rPr>
            </w:pPr>
          </w:p>
        </w:tc>
        <w:tc>
          <w:tcPr>
            <w:tcW w:w="1559" w:type="dxa"/>
          </w:tcPr>
          <w:p w:rsidR="0091695D" w:rsidRPr="00315D8A" w:rsidRDefault="0091695D" w:rsidP="0091695D">
            <w:pPr>
              <w:jc w:val="both"/>
              <w:rPr>
                <w:b/>
                <w:color w:val="000000" w:themeColor="text1"/>
              </w:rPr>
            </w:pPr>
            <w:r w:rsidRPr="00315D8A">
              <w:rPr>
                <w:b/>
                <w:color w:val="000000" w:themeColor="text1"/>
              </w:rPr>
              <w:t xml:space="preserve">  сумма</w:t>
            </w:r>
          </w:p>
        </w:tc>
        <w:tc>
          <w:tcPr>
            <w:tcW w:w="993" w:type="dxa"/>
          </w:tcPr>
          <w:p w:rsidR="0091695D" w:rsidRPr="00315D8A" w:rsidRDefault="0091695D" w:rsidP="0091695D">
            <w:pPr>
              <w:jc w:val="both"/>
              <w:rPr>
                <w:b/>
                <w:color w:val="000000" w:themeColor="text1"/>
              </w:rPr>
            </w:pPr>
            <w:r w:rsidRPr="00315D8A">
              <w:rPr>
                <w:b/>
                <w:color w:val="000000" w:themeColor="text1"/>
              </w:rPr>
              <w:t xml:space="preserve">  %</w:t>
            </w:r>
          </w:p>
        </w:tc>
      </w:tr>
      <w:tr w:rsidR="0091695D" w:rsidRPr="009F1794" w:rsidTr="0091695D">
        <w:tc>
          <w:tcPr>
            <w:tcW w:w="5671" w:type="dxa"/>
          </w:tcPr>
          <w:p w:rsidR="0091695D" w:rsidRPr="00474CBD" w:rsidRDefault="0091695D" w:rsidP="0091695D">
            <w:pPr>
              <w:jc w:val="both"/>
              <w:rPr>
                <w:b/>
                <w:color w:val="000000" w:themeColor="text1"/>
              </w:rPr>
            </w:pPr>
            <w:r w:rsidRPr="00474CBD">
              <w:rPr>
                <w:b/>
                <w:color w:val="000000" w:themeColor="text1"/>
              </w:rPr>
              <w:t>Муниципальная программа «Развитие образования  муниципального образования на 2020-2025годы», всего</w:t>
            </w:r>
          </w:p>
        </w:tc>
        <w:tc>
          <w:tcPr>
            <w:tcW w:w="1843" w:type="dxa"/>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 xml:space="preserve">  1318861,60</w:t>
            </w:r>
          </w:p>
        </w:tc>
        <w:tc>
          <w:tcPr>
            <w:tcW w:w="1559" w:type="dxa"/>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1285890,63</w:t>
            </w:r>
          </w:p>
        </w:tc>
        <w:tc>
          <w:tcPr>
            <w:tcW w:w="1559" w:type="dxa"/>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-32970,97</w:t>
            </w:r>
          </w:p>
        </w:tc>
        <w:tc>
          <w:tcPr>
            <w:tcW w:w="993" w:type="dxa"/>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 xml:space="preserve"> 97,50</w:t>
            </w:r>
          </w:p>
        </w:tc>
      </w:tr>
      <w:tr w:rsidR="0091695D" w:rsidRPr="009F1794" w:rsidTr="0091695D">
        <w:tc>
          <w:tcPr>
            <w:tcW w:w="5671" w:type="dxa"/>
          </w:tcPr>
          <w:p w:rsidR="0091695D" w:rsidRPr="00315D8A" w:rsidRDefault="0091695D" w:rsidP="0091695D">
            <w:pPr>
              <w:jc w:val="both"/>
              <w:rPr>
                <w:color w:val="000000" w:themeColor="text1"/>
              </w:rPr>
            </w:pPr>
            <w:r w:rsidRPr="00315D8A">
              <w:rPr>
                <w:i/>
                <w:color w:val="000000" w:themeColor="text1"/>
              </w:rPr>
              <w:t>«Повышение доступности и качества дошкольного образования в МО «Эхирит-Булагатский район» на 2020-2025 годы»</w:t>
            </w:r>
          </w:p>
        </w:tc>
        <w:tc>
          <w:tcPr>
            <w:tcW w:w="184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305612,40</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301563,89</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-4048,51</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98,68</w:t>
            </w:r>
          </w:p>
        </w:tc>
      </w:tr>
      <w:tr w:rsidR="0091695D" w:rsidRPr="009F1794" w:rsidTr="0091695D">
        <w:tc>
          <w:tcPr>
            <w:tcW w:w="5671" w:type="dxa"/>
          </w:tcPr>
          <w:p w:rsidR="0091695D" w:rsidRPr="00315D8A" w:rsidRDefault="0091695D" w:rsidP="0091695D">
            <w:pPr>
              <w:jc w:val="both"/>
              <w:rPr>
                <w:i/>
                <w:color w:val="000000" w:themeColor="text1"/>
              </w:rPr>
            </w:pPr>
            <w:r w:rsidRPr="00315D8A">
              <w:rPr>
                <w:i/>
                <w:color w:val="000000" w:themeColor="text1"/>
              </w:rPr>
              <w:t>«Повышение доступности и качества общего образования в МО «Эхирит-Булагатский район» на 2020-2025 годы</w:t>
            </w:r>
          </w:p>
        </w:tc>
        <w:tc>
          <w:tcPr>
            <w:tcW w:w="184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932581,86</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903647,02</w:t>
            </w:r>
          </w:p>
        </w:tc>
        <w:tc>
          <w:tcPr>
            <w:tcW w:w="1559" w:type="dxa"/>
          </w:tcPr>
          <w:p w:rsidR="0091695D" w:rsidRPr="00315D8A" w:rsidRDefault="0091695D" w:rsidP="0091695D">
            <w:pPr>
              <w:jc w:val="both"/>
              <w:rPr>
                <w:color w:val="000000" w:themeColor="text1"/>
              </w:rPr>
            </w:pPr>
            <w:r w:rsidRPr="00315D8A">
              <w:rPr>
                <w:color w:val="000000" w:themeColor="text1"/>
              </w:rPr>
              <w:t xml:space="preserve">        </w:t>
            </w:r>
          </w:p>
          <w:p w:rsidR="0091695D" w:rsidRPr="00315D8A" w:rsidRDefault="0091695D" w:rsidP="0091695D">
            <w:pPr>
              <w:jc w:val="both"/>
              <w:rPr>
                <w:color w:val="000000" w:themeColor="text1"/>
              </w:rPr>
            </w:pPr>
            <w:r w:rsidRPr="00315D8A">
              <w:rPr>
                <w:color w:val="000000" w:themeColor="text1"/>
              </w:rPr>
              <w:t xml:space="preserve"> -28934,84</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96,90</w:t>
            </w:r>
          </w:p>
        </w:tc>
      </w:tr>
      <w:tr w:rsidR="0091695D" w:rsidRPr="009F1794" w:rsidTr="0091695D">
        <w:tc>
          <w:tcPr>
            <w:tcW w:w="5671" w:type="dxa"/>
          </w:tcPr>
          <w:p w:rsidR="0091695D" w:rsidRPr="00315D8A" w:rsidRDefault="0091695D" w:rsidP="0091695D">
            <w:pPr>
              <w:jc w:val="both"/>
              <w:rPr>
                <w:b/>
                <w:color w:val="000000" w:themeColor="text1"/>
              </w:rPr>
            </w:pPr>
            <w:r w:rsidRPr="00315D8A">
              <w:rPr>
                <w:i/>
                <w:color w:val="000000" w:themeColor="text1"/>
              </w:rPr>
              <w:t>«Повышение доступности и качества предоставления дополнительного образования в муниципальных учреждениях, подведомственных Управлению образования администрации МО «Эхирит-Булагатский район» на 2020-2025годы»</w:t>
            </w:r>
          </w:p>
        </w:tc>
        <w:tc>
          <w:tcPr>
            <w:tcW w:w="184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51042,05</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51230,40</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188,35</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100,37</w:t>
            </w:r>
          </w:p>
        </w:tc>
      </w:tr>
      <w:tr w:rsidR="0091695D" w:rsidRPr="009F1794" w:rsidTr="0091695D">
        <w:tc>
          <w:tcPr>
            <w:tcW w:w="5671" w:type="dxa"/>
          </w:tcPr>
          <w:p w:rsidR="0091695D" w:rsidRPr="00315D8A" w:rsidRDefault="0091695D" w:rsidP="0091695D">
            <w:pPr>
              <w:jc w:val="both"/>
              <w:rPr>
                <w:color w:val="000000" w:themeColor="text1"/>
              </w:rPr>
            </w:pPr>
            <w:r w:rsidRPr="00315D8A">
              <w:rPr>
                <w:i/>
                <w:color w:val="000000" w:themeColor="text1"/>
              </w:rPr>
              <w:t>«Организация отдыха, оздоровления и занятости детей и подростков в МО «Эхирит-Булагатский район» на 2020-2025 годы»»</w:t>
            </w:r>
          </w:p>
        </w:tc>
        <w:tc>
          <w:tcPr>
            <w:tcW w:w="184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7391,01</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6860,0</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-531,01</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92,82</w:t>
            </w:r>
          </w:p>
        </w:tc>
      </w:tr>
      <w:tr w:rsidR="0091695D" w:rsidRPr="009F1794" w:rsidTr="0091695D">
        <w:tc>
          <w:tcPr>
            <w:tcW w:w="5671" w:type="dxa"/>
          </w:tcPr>
          <w:p w:rsidR="0091695D" w:rsidRPr="00315D8A" w:rsidRDefault="0091695D" w:rsidP="0091695D">
            <w:pPr>
              <w:jc w:val="both"/>
              <w:rPr>
                <w:color w:val="000000" w:themeColor="text1"/>
              </w:rPr>
            </w:pPr>
            <w:r w:rsidRPr="00315D8A">
              <w:rPr>
                <w:i/>
                <w:color w:val="000000" w:themeColor="text1"/>
              </w:rPr>
              <w:t>«Обеспечение деятельности Управления образования администрации МО «Эхирит-Булагатский район» на 2020-2025годы»</w:t>
            </w:r>
          </w:p>
        </w:tc>
        <w:tc>
          <w:tcPr>
            <w:tcW w:w="1843" w:type="dxa"/>
          </w:tcPr>
          <w:p w:rsidR="0091695D" w:rsidRPr="00315D8A" w:rsidRDefault="0091695D" w:rsidP="0091695D">
            <w:pPr>
              <w:jc w:val="both"/>
              <w:rPr>
                <w:color w:val="FF0000"/>
              </w:rPr>
            </w:pPr>
          </w:p>
          <w:p w:rsidR="0091695D" w:rsidRPr="00315D8A" w:rsidRDefault="0091695D" w:rsidP="0091695D">
            <w:pPr>
              <w:jc w:val="both"/>
              <w:rPr>
                <w:color w:val="000000" w:themeColor="text1"/>
              </w:rPr>
            </w:pPr>
            <w:r w:rsidRPr="00315D8A">
              <w:rPr>
                <w:color w:val="FF0000"/>
              </w:rPr>
              <w:t xml:space="preserve">   </w:t>
            </w:r>
            <w:r w:rsidRPr="00315D8A">
              <w:rPr>
                <w:color w:val="000000" w:themeColor="text1"/>
              </w:rPr>
              <w:t>21902,28</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22121,32</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219,04</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101,0</w:t>
            </w:r>
          </w:p>
        </w:tc>
      </w:tr>
      <w:tr w:rsidR="0091695D" w:rsidRPr="009F1794" w:rsidTr="0091695D">
        <w:trPr>
          <w:trHeight w:val="4001"/>
        </w:trPr>
        <w:tc>
          <w:tcPr>
            <w:tcW w:w="5671" w:type="dxa"/>
          </w:tcPr>
          <w:p w:rsidR="0091695D" w:rsidRPr="00315D8A" w:rsidRDefault="0091695D" w:rsidP="0091695D">
            <w:pPr>
              <w:jc w:val="both"/>
              <w:rPr>
                <w:i/>
                <w:color w:val="000000" w:themeColor="text1"/>
              </w:rPr>
            </w:pPr>
            <w:proofErr w:type="gramStart"/>
            <w:r w:rsidRPr="00315D8A">
              <w:rPr>
                <w:i/>
                <w:color w:val="000000" w:themeColor="text1"/>
              </w:rPr>
              <w:lastRenderedPageBreak/>
              <w:t>«Поддержка студентов, поступивших в образовательные учреждения высшего, средне – профессионального образования по целевым договорам от муниципального образования «Эхирит-Булагатский район» по профильному направлению «Образование» т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«Эхирит-Булагатский район» на 2022-2025 годы»</w:t>
            </w:r>
            <w:proofErr w:type="gramEnd"/>
          </w:p>
        </w:tc>
        <w:tc>
          <w:tcPr>
            <w:tcW w:w="184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w:t>
            </w:r>
          </w:p>
          <w:p w:rsidR="0091695D" w:rsidRPr="00315D8A" w:rsidRDefault="0091695D" w:rsidP="0091695D">
            <w:pPr>
              <w:jc w:val="both"/>
              <w:rPr>
                <w:color w:val="000000" w:themeColor="text1"/>
              </w:rPr>
            </w:pPr>
            <w:r w:rsidRPr="00315D8A">
              <w:rPr>
                <w:color w:val="000000" w:themeColor="text1"/>
              </w:rPr>
              <w:t xml:space="preserve">  332,0</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w:t>
            </w:r>
          </w:p>
          <w:p w:rsidR="0091695D" w:rsidRPr="00315D8A" w:rsidRDefault="0091695D" w:rsidP="0091695D">
            <w:pPr>
              <w:jc w:val="both"/>
              <w:rPr>
                <w:color w:val="000000" w:themeColor="text1"/>
              </w:rPr>
            </w:pPr>
            <w:r w:rsidRPr="00315D8A">
              <w:rPr>
                <w:color w:val="000000" w:themeColor="text1"/>
              </w:rPr>
              <w:t xml:space="preserve">  468,0</w:t>
            </w:r>
          </w:p>
        </w:tc>
        <w:tc>
          <w:tcPr>
            <w:tcW w:w="1559"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w:t>
            </w:r>
          </w:p>
          <w:p w:rsidR="0091695D" w:rsidRPr="00315D8A" w:rsidRDefault="0091695D" w:rsidP="0091695D">
            <w:pPr>
              <w:jc w:val="both"/>
              <w:rPr>
                <w:color w:val="000000" w:themeColor="text1"/>
              </w:rPr>
            </w:pPr>
            <w:r w:rsidRPr="00315D8A">
              <w:rPr>
                <w:color w:val="000000" w:themeColor="text1"/>
              </w:rPr>
              <w:t xml:space="preserve">  136,0</w:t>
            </w:r>
          </w:p>
        </w:tc>
        <w:tc>
          <w:tcPr>
            <w:tcW w:w="993" w:type="dxa"/>
          </w:tcPr>
          <w:p w:rsidR="0091695D" w:rsidRPr="00315D8A" w:rsidRDefault="0091695D" w:rsidP="0091695D">
            <w:pPr>
              <w:jc w:val="both"/>
              <w:rPr>
                <w:color w:val="000000" w:themeColor="text1"/>
              </w:rPr>
            </w:pPr>
          </w:p>
          <w:p w:rsidR="0091695D" w:rsidRPr="00315D8A" w:rsidRDefault="0091695D" w:rsidP="0091695D">
            <w:pPr>
              <w:jc w:val="both"/>
              <w:rPr>
                <w:color w:val="000000" w:themeColor="text1"/>
              </w:rPr>
            </w:pPr>
            <w:r w:rsidRPr="00315D8A">
              <w:rPr>
                <w:color w:val="000000" w:themeColor="text1"/>
              </w:rPr>
              <w:t xml:space="preserve"> </w:t>
            </w:r>
          </w:p>
          <w:p w:rsidR="0091695D" w:rsidRPr="00315D8A" w:rsidRDefault="0091695D" w:rsidP="0091695D">
            <w:pPr>
              <w:jc w:val="both"/>
              <w:rPr>
                <w:color w:val="000000" w:themeColor="text1"/>
              </w:rPr>
            </w:pPr>
            <w:r w:rsidRPr="00315D8A">
              <w:rPr>
                <w:color w:val="000000" w:themeColor="text1"/>
              </w:rPr>
              <w:t>140,96</w:t>
            </w:r>
          </w:p>
        </w:tc>
      </w:tr>
    </w:tbl>
    <w:p w:rsidR="0091695D" w:rsidRPr="009F1794" w:rsidRDefault="0091695D" w:rsidP="0091695D">
      <w:pPr>
        <w:jc w:val="both"/>
        <w:rPr>
          <w:color w:val="FF0000"/>
          <w:sz w:val="28"/>
          <w:szCs w:val="28"/>
        </w:rPr>
      </w:pPr>
      <w:r w:rsidRPr="009F1794">
        <w:rPr>
          <w:color w:val="FF0000"/>
          <w:sz w:val="28"/>
          <w:szCs w:val="28"/>
        </w:rPr>
        <w:t xml:space="preserve">        </w:t>
      </w:r>
    </w:p>
    <w:p w:rsidR="0091695D" w:rsidRDefault="0091695D" w:rsidP="0091695D">
      <w:pPr>
        <w:ind w:firstLine="567"/>
        <w:jc w:val="both"/>
        <w:rPr>
          <w:color w:val="000000" w:themeColor="text1"/>
          <w:sz w:val="28"/>
          <w:szCs w:val="28"/>
        </w:rPr>
      </w:pPr>
      <w:r>
        <w:rPr>
          <w:color w:val="000000" w:themeColor="text1"/>
          <w:sz w:val="28"/>
          <w:szCs w:val="28"/>
        </w:rPr>
        <w:t>Из 6 подпрограмм входящих в программу «</w:t>
      </w:r>
      <w:r w:rsidRPr="00097628">
        <w:rPr>
          <w:i/>
          <w:color w:val="000000" w:themeColor="text1"/>
          <w:sz w:val="28"/>
          <w:szCs w:val="28"/>
        </w:rPr>
        <w:t>Развитие образования  муниципального образования на 2020-2025годы</w:t>
      </w:r>
      <w:r>
        <w:rPr>
          <w:color w:val="000000" w:themeColor="text1"/>
          <w:sz w:val="28"/>
          <w:szCs w:val="28"/>
        </w:rPr>
        <w:t>» увеличение объема финансового обеспечения предусмотрено по 3 подпрограммам:</w:t>
      </w:r>
    </w:p>
    <w:p w:rsidR="0091695D" w:rsidRPr="007B1A0A" w:rsidRDefault="0091695D" w:rsidP="0091695D">
      <w:pPr>
        <w:tabs>
          <w:tab w:val="left" w:pos="6523"/>
        </w:tabs>
        <w:jc w:val="both"/>
        <w:rPr>
          <w:color w:val="000000" w:themeColor="text1"/>
          <w:sz w:val="28"/>
          <w:szCs w:val="28"/>
        </w:rPr>
      </w:pPr>
      <w:r>
        <w:rPr>
          <w:color w:val="FF0000"/>
          <w:sz w:val="28"/>
          <w:szCs w:val="28"/>
        </w:rPr>
        <w:t xml:space="preserve">       </w:t>
      </w:r>
      <w:r w:rsidRPr="007B1A0A">
        <w:rPr>
          <w:color w:val="000000" w:themeColor="text1"/>
          <w:sz w:val="28"/>
          <w:szCs w:val="28"/>
        </w:rPr>
        <w:t>1.«</w:t>
      </w:r>
      <w:r w:rsidRPr="007B1A0A">
        <w:rPr>
          <w:i/>
          <w:color w:val="000000" w:themeColor="text1"/>
          <w:sz w:val="28"/>
          <w:szCs w:val="28"/>
        </w:rPr>
        <w:t>Повышение доступности и качества предоставления дополнительного образования в муниципальных учреждениях, подведомственных Управлению образования администрации МО «Эхирит</w:t>
      </w:r>
      <w:r>
        <w:rPr>
          <w:i/>
          <w:color w:val="000000" w:themeColor="text1"/>
          <w:sz w:val="28"/>
          <w:szCs w:val="28"/>
        </w:rPr>
        <w:t>-Булагатский район» на 2020-2025</w:t>
      </w:r>
      <w:r w:rsidRPr="007B1A0A">
        <w:rPr>
          <w:i/>
          <w:color w:val="000000" w:themeColor="text1"/>
          <w:sz w:val="28"/>
          <w:szCs w:val="28"/>
        </w:rPr>
        <w:t xml:space="preserve"> годы»</w:t>
      </w:r>
      <w:r>
        <w:rPr>
          <w:color w:val="000000" w:themeColor="text1"/>
          <w:sz w:val="28"/>
          <w:szCs w:val="28"/>
        </w:rPr>
        <w:t xml:space="preserve"> на сумму 188,35 тыс. рублей или на 0,37</w:t>
      </w:r>
      <w:r w:rsidRPr="007B1A0A">
        <w:rPr>
          <w:color w:val="000000" w:themeColor="text1"/>
          <w:sz w:val="28"/>
          <w:szCs w:val="28"/>
        </w:rPr>
        <w:t xml:space="preserve"> </w:t>
      </w:r>
      <w:r>
        <w:rPr>
          <w:color w:val="000000" w:themeColor="text1"/>
          <w:sz w:val="28"/>
          <w:szCs w:val="28"/>
        </w:rPr>
        <w:t>%;</w:t>
      </w:r>
    </w:p>
    <w:p w:rsidR="0091695D" w:rsidRDefault="0091695D" w:rsidP="0091695D">
      <w:pPr>
        <w:jc w:val="both"/>
        <w:rPr>
          <w:color w:val="000000" w:themeColor="text1"/>
          <w:sz w:val="28"/>
          <w:szCs w:val="28"/>
        </w:rPr>
      </w:pPr>
      <w:r w:rsidRPr="007B1A0A">
        <w:rPr>
          <w:color w:val="000000" w:themeColor="text1"/>
          <w:sz w:val="28"/>
          <w:szCs w:val="28"/>
        </w:rPr>
        <w:t xml:space="preserve">      </w:t>
      </w:r>
      <w:r>
        <w:rPr>
          <w:color w:val="000000" w:themeColor="text1"/>
          <w:sz w:val="28"/>
          <w:szCs w:val="28"/>
        </w:rPr>
        <w:t xml:space="preserve"> </w:t>
      </w:r>
      <w:r w:rsidRPr="007B1A0A">
        <w:rPr>
          <w:color w:val="000000" w:themeColor="text1"/>
          <w:sz w:val="28"/>
          <w:szCs w:val="28"/>
        </w:rPr>
        <w:t>2.</w:t>
      </w:r>
      <w:r w:rsidRPr="007B1A0A">
        <w:rPr>
          <w:i/>
          <w:color w:val="000000" w:themeColor="text1"/>
          <w:sz w:val="28"/>
          <w:szCs w:val="28"/>
        </w:rPr>
        <w:t xml:space="preserve"> </w:t>
      </w:r>
      <w:r w:rsidRPr="00097628">
        <w:rPr>
          <w:i/>
          <w:color w:val="000000" w:themeColor="text1"/>
          <w:sz w:val="28"/>
          <w:szCs w:val="28"/>
        </w:rPr>
        <w:t>«Обеспечение деятельности Управления образования администрации МО «Эхирит</w:t>
      </w:r>
      <w:r>
        <w:rPr>
          <w:i/>
          <w:color w:val="000000" w:themeColor="text1"/>
          <w:sz w:val="28"/>
          <w:szCs w:val="28"/>
        </w:rPr>
        <w:t>-Булагатский район» на 2020-2025</w:t>
      </w:r>
      <w:r w:rsidRPr="00097628">
        <w:rPr>
          <w:i/>
          <w:color w:val="000000" w:themeColor="text1"/>
          <w:sz w:val="28"/>
          <w:szCs w:val="28"/>
        </w:rPr>
        <w:t>годы»</w:t>
      </w:r>
      <w:r>
        <w:rPr>
          <w:i/>
          <w:color w:val="000000" w:themeColor="text1"/>
          <w:sz w:val="28"/>
          <w:szCs w:val="28"/>
        </w:rPr>
        <w:t xml:space="preserve"> </w:t>
      </w:r>
      <w:r>
        <w:rPr>
          <w:color w:val="000000" w:themeColor="text1"/>
          <w:sz w:val="28"/>
          <w:szCs w:val="28"/>
        </w:rPr>
        <w:t>на сумму 1219,04 тыс. рублей или на 1</w:t>
      </w:r>
      <w:r w:rsidRPr="007B1A0A">
        <w:rPr>
          <w:color w:val="000000" w:themeColor="text1"/>
          <w:sz w:val="28"/>
          <w:szCs w:val="28"/>
        </w:rPr>
        <w:t>%;</w:t>
      </w:r>
    </w:p>
    <w:p w:rsidR="0091695D" w:rsidRPr="007B1A0A" w:rsidRDefault="0091695D" w:rsidP="0091695D">
      <w:pPr>
        <w:jc w:val="both"/>
        <w:rPr>
          <w:color w:val="000000" w:themeColor="text1"/>
          <w:sz w:val="28"/>
          <w:szCs w:val="28"/>
        </w:rPr>
      </w:pPr>
      <w:r>
        <w:rPr>
          <w:color w:val="000000" w:themeColor="text1"/>
          <w:sz w:val="28"/>
          <w:szCs w:val="28"/>
        </w:rPr>
        <w:t xml:space="preserve">      3.</w:t>
      </w:r>
      <w:r w:rsidRPr="007B1A0A">
        <w:rPr>
          <w:i/>
          <w:color w:val="000000" w:themeColor="text1"/>
          <w:sz w:val="28"/>
          <w:szCs w:val="28"/>
        </w:rPr>
        <w:t xml:space="preserve"> </w:t>
      </w:r>
      <w:proofErr w:type="gramStart"/>
      <w:r>
        <w:rPr>
          <w:i/>
          <w:color w:val="000000" w:themeColor="text1"/>
          <w:sz w:val="28"/>
          <w:szCs w:val="28"/>
        </w:rPr>
        <w:t>«</w:t>
      </w:r>
      <w:r w:rsidRPr="00097628">
        <w:rPr>
          <w:i/>
          <w:color w:val="000000" w:themeColor="text1"/>
          <w:sz w:val="28"/>
          <w:szCs w:val="28"/>
        </w:rPr>
        <w:t>Поддержка студентов, поступивших в образовательные учреждения высшего, средне – профессионального образования по целевым договорам от муниципального образования «Эхирит-Булагатский район» по профильному направлению «Образование» т поддержка молодых специалистов в возрасте до 35 лет, получивших высшее образование по профильному направлению «Образование» с целью их трудоустройства впервые на территории  муниципального образования «Эхирит-Булагатский район</w:t>
      </w:r>
      <w:r>
        <w:rPr>
          <w:i/>
          <w:color w:val="000000" w:themeColor="text1"/>
          <w:sz w:val="28"/>
          <w:szCs w:val="28"/>
        </w:rPr>
        <w:t>» на 2022-2025</w:t>
      </w:r>
      <w:r w:rsidRPr="00097628">
        <w:rPr>
          <w:i/>
          <w:color w:val="000000" w:themeColor="text1"/>
          <w:sz w:val="28"/>
          <w:szCs w:val="28"/>
        </w:rPr>
        <w:t xml:space="preserve"> годы»</w:t>
      </w:r>
      <w:r>
        <w:rPr>
          <w:i/>
          <w:color w:val="000000" w:themeColor="text1"/>
          <w:sz w:val="28"/>
          <w:szCs w:val="28"/>
        </w:rPr>
        <w:t xml:space="preserve"> </w:t>
      </w:r>
      <w:r w:rsidRPr="007B1A0A">
        <w:rPr>
          <w:color w:val="000000" w:themeColor="text1"/>
          <w:sz w:val="28"/>
          <w:szCs w:val="28"/>
        </w:rPr>
        <w:t>на сумму 136,0 тыс.</w:t>
      </w:r>
      <w:r>
        <w:rPr>
          <w:color w:val="000000" w:themeColor="text1"/>
          <w:sz w:val="28"/>
          <w:szCs w:val="28"/>
        </w:rPr>
        <w:t xml:space="preserve"> </w:t>
      </w:r>
      <w:r w:rsidRPr="007B1A0A">
        <w:rPr>
          <w:color w:val="000000" w:themeColor="text1"/>
          <w:sz w:val="28"/>
          <w:szCs w:val="28"/>
        </w:rPr>
        <w:t>рублей</w:t>
      </w:r>
      <w:r>
        <w:rPr>
          <w:color w:val="000000" w:themeColor="text1"/>
          <w:sz w:val="28"/>
          <w:szCs w:val="28"/>
        </w:rPr>
        <w:t xml:space="preserve"> или на 40,96%.</w:t>
      </w:r>
      <w:proofErr w:type="gramEnd"/>
    </w:p>
    <w:p w:rsidR="0091695D" w:rsidRDefault="0091695D" w:rsidP="0091695D">
      <w:pPr>
        <w:jc w:val="both"/>
        <w:rPr>
          <w:color w:val="000000" w:themeColor="text1"/>
          <w:sz w:val="28"/>
          <w:szCs w:val="28"/>
        </w:rPr>
      </w:pPr>
      <w:r w:rsidRPr="007B1A0A">
        <w:rPr>
          <w:i/>
          <w:color w:val="000000" w:themeColor="text1"/>
          <w:sz w:val="28"/>
          <w:szCs w:val="28"/>
        </w:rPr>
        <w:t xml:space="preserve">      </w:t>
      </w:r>
      <w:r w:rsidRPr="007B1A0A">
        <w:rPr>
          <w:color w:val="000000" w:themeColor="text1"/>
          <w:sz w:val="28"/>
          <w:szCs w:val="28"/>
        </w:rPr>
        <w:t>Уменьшаются ассигнования по следующим подпрограммам:</w:t>
      </w:r>
    </w:p>
    <w:p w:rsidR="0091695D" w:rsidRPr="00E86D1E" w:rsidRDefault="0091695D" w:rsidP="0091695D">
      <w:pPr>
        <w:jc w:val="both"/>
        <w:rPr>
          <w:color w:val="000000" w:themeColor="text1"/>
          <w:sz w:val="28"/>
          <w:szCs w:val="28"/>
        </w:rPr>
      </w:pPr>
      <w:r>
        <w:rPr>
          <w:color w:val="000000" w:themeColor="text1"/>
          <w:sz w:val="28"/>
          <w:szCs w:val="28"/>
        </w:rPr>
        <w:t xml:space="preserve">       1.</w:t>
      </w:r>
      <w:r w:rsidRPr="00E86D1E">
        <w:rPr>
          <w:i/>
          <w:color w:val="000000" w:themeColor="text1"/>
          <w:sz w:val="28"/>
          <w:szCs w:val="28"/>
        </w:rPr>
        <w:t xml:space="preserve"> </w:t>
      </w:r>
      <w:r w:rsidRPr="00097628">
        <w:rPr>
          <w:i/>
          <w:color w:val="000000" w:themeColor="text1"/>
          <w:sz w:val="28"/>
          <w:szCs w:val="28"/>
        </w:rPr>
        <w:t>«Повышение доступности и качества дошкольного образования в МО «Эхирит-Булагатский район» на 2020-2025 годы»</w:t>
      </w:r>
      <w:r>
        <w:rPr>
          <w:color w:val="000000" w:themeColor="text1"/>
          <w:sz w:val="28"/>
          <w:szCs w:val="28"/>
        </w:rPr>
        <w:t xml:space="preserve"> на сумму 4048,51 тыс</w:t>
      </w:r>
      <w:proofErr w:type="gramStart"/>
      <w:r>
        <w:rPr>
          <w:color w:val="000000" w:themeColor="text1"/>
          <w:sz w:val="28"/>
          <w:szCs w:val="28"/>
        </w:rPr>
        <w:t>.р</w:t>
      </w:r>
      <w:proofErr w:type="gramEnd"/>
      <w:r>
        <w:rPr>
          <w:color w:val="000000" w:themeColor="text1"/>
          <w:sz w:val="28"/>
          <w:szCs w:val="28"/>
        </w:rPr>
        <w:t>ублей или на 1,32%;</w:t>
      </w:r>
    </w:p>
    <w:p w:rsidR="0091695D" w:rsidRPr="00E86D1E" w:rsidRDefault="0091695D" w:rsidP="0091695D">
      <w:pPr>
        <w:jc w:val="both"/>
        <w:rPr>
          <w:color w:val="000000" w:themeColor="text1"/>
          <w:sz w:val="28"/>
          <w:szCs w:val="28"/>
        </w:rPr>
      </w:pPr>
      <w:r w:rsidRPr="00E86D1E">
        <w:rPr>
          <w:color w:val="000000" w:themeColor="text1"/>
          <w:sz w:val="28"/>
          <w:szCs w:val="28"/>
        </w:rPr>
        <w:t xml:space="preserve">       2.</w:t>
      </w:r>
      <w:r w:rsidRPr="00E86D1E">
        <w:rPr>
          <w:i/>
          <w:color w:val="000000" w:themeColor="text1"/>
          <w:sz w:val="28"/>
          <w:szCs w:val="28"/>
        </w:rPr>
        <w:t>«Повышение доступности и качества общего образования в МО «Эхирит</w:t>
      </w:r>
      <w:r>
        <w:rPr>
          <w:i/>
          <w:color w:val="000000" w:themeColor="text1"/>
          <w:sz w:val="28"/>
          <w:szCs w:val="28"/>
        </w:rPr>
        <w:t>-Булагатский район» на 2020-2025</w:t>
      </w:r>
      <w:r w:rsidRPr="00E86D1E">
        <w:rPr>
          <w:i/>
          <w:color w:val="000000" w:themeColor="text1"/>
          <w:sz w:val="28"/>
          <w:szCs w:val="28"/>
        </w:rPr>
        <w:t xml:space="preserve"> годы» </w:t>
      </w:r>
      <w:r w:rsidRPr="00E86D1E">
        <w:rPr>
          <w:color w:val="000000" w:themeColor="text1"/>
          <w:sz w:val="28"/>
          <w:szCs w:val="28"/>
        </w:rPr>
        <w:t>на сумм</w:t>
      </w:r>
      <w:r>
        <w:rPr>
          <w:color w:val="000000" w:themeColor="text1"/>
          <w:sz w:val="28"/>
          <w:szCs w:val="28"/>
        </w:rPr>
        <w:t>у 28934,84 тыс. рублей или на 3,10</w:t>
      </w:r>
      <w:r w:rsidRPr="00E86D1E">
        <w:rPr>
          <w:color w:val="000000" w:themeColor="text1"/>
          <w:sz w:val="28"/>
          <w:szCs w:val="28"/>
        </w:rPr>
        <w:t xml:space="preserve"> %;</w:t>
      </w:r>
    </w:p>
    <w:p w:rsidR="0091695D" w:rsidRPr="00E86D1E" w:rsidRDefault="0091695D" w:rsidP="0091695D">
      <w:pPr>
        <w:tabs>
          <w:tab w:val="left" w:pos="540"/>
        </w:tabs>
        <w:jc w:val="both"/>
        <w:rPr>
          <w:i/>
          <w:color w:val="000000" w:themeColor="text1"/>
          <w:sz w:val="28"/>
          <w:szCs w:val="28"/>
        </w:rPr>
      </w:pPr>
      <w:r w:rsidRPr="00E86D1E">
        <w:rPr>
          <w:color w:val="000000" w:themeColor="text1"/>
          <w:sz w:val="28"/>
          <w:szCs w:val="28"/>
        </w:rPr>
        <w:t xml:space="preserve">       3.</w:t>
      </w:r>
      <w:r w:rsidRPr="00E86D1E">
        <w:rPr>
          <w:i/>
          <w:color w:val="000000" w:themeColor="text1"/>
          <w:sz w:val="28"/>
          <w:szCs w:val="28"/>
        </w:rPr>
        <w:t>«Организация отдыха, оздоровления и занятости детей и подростков в МО «Эхирит-</w:t>
      </w:r>
      <w:r>
        <w:rPr>
          <w:i/>
          <w:color w:val="000000" w:themeColor="text1"/>
          <w:sz w:val="28"/>
          <w:szCs w:val="28"/>
        </w:rPr>
        <w:t xml:space="preserve">Булагатский район» на 2020-2025 </w:t>
      </w:r>
      <w:r w:rsidRPr="00E86D1E">
        <w:rPr>
          <w:i/>
          <w:color w:val="000000" w:themeColor="text1"/>
          <w:sz w:val="28"/>
          <w:szCs w:val="28"/>
        </w:rPr>
        <w:t>годы</w:t>
      </w:r>
      <w:r>
        <w:rPr>
          <w:i/>
          <w:color w:val="000000" w:themeColor="text1"/>
          <w:sz w:val="28"/>
          <w:szCs w:val="28"/>
        </w:rPr>
        <w:t>»</w:t>
      </w:r>
      <w:r w:rsidRPr="00E86D1E">
        <w:rPr>
          <w:i/>
          <w:color w:val="000000" w:themeColor="text1"/>
          <w:sz w:val="28"/>
          <w:szCs w:val="28"/>
        </w:rPr>
        <w:t xml:space="preserve"> </w:t>
      </w:r>
      <w:r>
        <w:rPr>
          <w:color w:val="000000" w:themeColor="text1"/>
          <w:sz w:val="28"/>
          <w:szCs w:val="28"/>
        </w:rPr>
        <w:t>на сумму 531,0 тыс. рублей или на 7,18</w:t>
      </w:r>
      <w:r w:rsidRPr="00E86D1E">
        <w:rPr>
          <w:color w:val="000000" w:themeColor="text1"/>
          <w:sz w:val="28"/>
          <w:szCs w:val="28"/>
        </w:rPr>
        <w:t xml:space="preserve"> %;</w:t>
      </w:r>
    </w:p>
    <w:p w:rsidR="0091695D" w:rsidRPr="00E86D1E" w:rsidRDefault="0091695D" w:rsidP="0091695D">
      <w:pPr>
        <w:tabs>
          <w:tab w:val="left" w:pos="540"/>
        </w:tabs>
        <w:jc w:val="both"/>
        <w:rPr>
          <w:color w:val="000000" w:themeColor="text1"/>
          <w:sz w:val="28"/>
          <w:szCs w:val="28"/>
        </w:rPr>
      </w:pPr>
      <w:r w:rsidRPr="00E86D1E">
        <w:rPr>
          <w:color w:val="000000" w:themeColor="text1"/>
          <w:sz w:val="28"/>
          <w:szCs w:val="28"/>
        </w:rPr>
        <w:t xml:space="preserve">      Уменьшение предусмотренных бюджетных ассигнований поясняется тем, что расходные обязат</w:t>
      </w:r>
      <w:r>
        <w:rPr>
          <w:color w:val="000000" w:themeColor="text1"/>
          <w:sz w:val="28"/>
          <w:szCs w:val="28"/>
        </w:rPr>
        <w:t>ельства проектом бюджета на 2023год приняты на 9</w:t>
      </w:r>
      <w:r w:rsidRPr="00E86D1E">
        <w:rPr>
          <w:color w:val="000000" w:themeColor="text1"/>
          <w:sz w:val="28"/>
          <w:szCs w:val="28"/>
        </w:rPr>
        <w:t xml:space="preserve"> </w:t>
      </w:r>
      <w:r w:rsidRPr="00E86D1E">
        <w:rPr>
          <w:color w:val="000000" w:themeColor="text1"/>
          <w:sz w:val="28"/>
          <w:szCs w:val="28"/>
        </w:rPr>
        <w:lastRenderedPageBreak/>
        <w:t>месяцев. Объ</w:t>
      </w:r>
      <w:r>
        <w:rPr>
          <w:color w:val="000000" w:themeColor="text1"/>
          <w:sz w:val="28"/>
          <w:szCs w:val="28"/>
        </w:rPr>
        <w:t>ем</w:t>
      </w:r>
      <w:r w:rsidRPr="00E86D1E">
        <w:rPr>
          <w:color w:val="000000" w:themeColor="text1"/>
          <w:sz w:val="28"/>
          <w:szCs w:val="28"/>
        </w:rPr>
        <w:t xml:space="preserve"> финансовых средств, направляемых на</w:t>
      </w:r>
      <w:r>
        <w:rPr>
          <w:color w:val="000000" w:themeColor="text1"/>
          <w:sz w:val="28"/>
          <w:szCs w:val="28"/>
        </w:rPr>
        <w:t xml:space="preserve"> реализацию программы, в течение года уточняе</w:t>
      </w:r>
      <w:r w:rsidRPr="00E86D1E">
        <w:rPr>
          <w:color w:val="000000" w:themeColor="text1"/>
          <w:sz w:val="28"/>
          <w:szCs w:val="28"/>
        </w:rPr>
        <w:t xml:space="preserve">тся в соответствии с решениями о местном бюджете. </w:t>
      </w:r>
    </w:p>
    <w:p w:rsidR="0091695D" w:rsidRPr="002A5E48" w:rsidRDefault="0091695D" w:rsidP="0091695D">
      <w:pPr>
        <w:jc w:val="both"/>
        <w:rPr>
          <w:sz w:val="28"/>
          <w:szCs w:val="28"/>
        </w:rPr>
      </w:pPr>
      <w:r w:rsidRPr="002A5E48">
        <w:rPr>
          <w:sz w:val="28"/>
          <w:szCs w:val="28"/>
        </w:rPr>
        <w:t xml:space="preserve">      В проекте бюджета на 2023год объемы  по мероприятиям,</w:t>
      </w:r>
      <w:r w:rsidRPr="002A5E48">
        <w:rPr>
          <w:bCs/>
          <w:sz w:val="28"/>
          <w:szCs w:val="28"/>
        </w:rPr>
        <w:t xml:space="preserve"> финансируемым за счет средств областного бюджета</w:t>
      </w:r>
      <w:r w:rsidRPr="002A5E48">
        <w:rPr>
          <w:sz w:val="28"/>
          <w:szCs w:val="28"/>
        </w:rPr>
        <w:t xml:space="preserve">, в течение года будут уточняться в соответствии с изменениями, вносимыми в областной закон " О бюджете Иркутской области  на 2023 год и плановый период 2024-2025годов. </w:t>
      </w:r>
    </w:p>
    <w:p w:rsidR="0091695D" w:rsidRPr="007F1C53" w:rsidRDefault="0091695D" w:rsidP="0091695D">
      <w:pPr>
        <w:tabs>
          <w:tab w:val="left" w:pos="540"/>
        </w:tabs>
        <w:jc w:val="both"/>
        <w:rPr>
          <w:color w:val="000000" w:themeColor="text1"/>
          <w:sz w:val="28"/>
          <w:szCs w:val="28"/>
        </w:rPr>
      </w:pPr>
      <w:r>
        <w:rPr>
          <w:color w:val="FF0000"/>
          <w:sz w:val="28"/>
          <w:szCs w:val="28"/>
        </w:rPr>
        <w:t xml:space="preserve">     </w:t>
      </w:r>
      <w:r w:rsidRPr="009F1794">
        <w:rPr>
          <w:color w:val="FF0000"/>
          <w:sz w:val="28"/>
          <w:szCs w:val="28"/>
        </w:rPr>
        <w:t xml:space="preserve"> </w:t>
      </w:r>
      <w:r w:rsidRPr="007F1C53">
        <w:rPr>
          <w:color w:val="000000" w:themeColor="text1"/>
          <w:sz w:val="28"/>
          <w:szCs w:val="28"/>
        </w:rPr>
        <w:t>Источниками финансирования муниципальной программы определены средства федерального, областного, местного бюджетов и другие источники.</w:t>
      </w:r>
    </w:p>
    <w:p w:rsidR="0091695D" w:rsidRPr="009F1794" w:rsidRDefault="0091695D" w:rsidP="002A5E48">
      <w:pPr>
        <w:jc w:val="both"/>
        <w:rPr>
          <w:color w:val="FF0000"/>
          <w:sz w:val="28"/>
          <w:szCs w:val="28"/>
        </w:rPr>
      </w:pPr>
      <w:r w:rsidRPr="009F1794">
        <w:rPr>
          <w:i/>
          <w:color w:val="FF0000"/>
          <w:sz w:val="28"/>
          <w:szCs w:val="28"/>
        </w:rPr>
        <w:t xml:space="preserve">      </w:t>
      </w:r>
    </w:p>
    <w:p w:rsidR="0091695D" w:rsidRPr="00EC04D0" w:rsidRDefault="0091695D" w:rsidP="0091695D">
      <w:pPr>
        <w:tabs>
          <w:tab w:val="left" w:pos="540"/>
          <w:tab w:val="left" w:pos="1080"/>
        </w:tabs>
        <w:jc w:val="both"/>
        <w:rPr>
          <w:b/>
          <w:color w:val="000000" w:themeColor="text1"/>
          <w:sz w:val="28"/>
          <w:szCs w:val="28"/>
        </w:rPr>
      </w:pPr>
      <w:r w:rsidRPr="00EC04D0">
        <w:rPr>
          <w:b/>
          <w:color w:val="000000" w:themeColor="text1"/>
          <w:sz w:val="28"/>
          <w:szCs w:val="28"/>
        </w:rPr>
        <w:t xml:space="preserve">      </w:t>
      </w:r>
      <w:r>
        <w:rPr>
          <w:b/>
          <w:color w:val="000000" w:themeColor="text1"/>
          <w:sz w:val="28"/>
          <w:szCs w:val="28"/>
        </w:rPr>
        <w:t xml:space="preserve"> </w:t>
      </w:r>
      <w:r w:rsidRPr="00EC04D0">
        <w:rPr>
          <w:b/>
          <w:color w:val="000000" w:themeColor="text1"/>
          <w:sz w:val="28"/>
          <w:szCs w:val="28"/>
        </w:rPr>
        <w:t xml:space="preserve"> 6.9.</w:t>
      </w:r>
      <w:r w:rsidRPr="00EC04D0">
        <w:rPr>
          <w:color w:val="000000" w:themeColor="text1"/>
          <w:sz w:val="28"/>
          <w:szCs w:val="28"/>
        </w:rPr>
        <w:t xml:space="preserve"> </w:t>
      </w:r>
      <w:r w:rsidRPr="00EC04D0">
        <w:rPr>
          <w:b/>
          <w:color w:val="000000" w:themeColor="text1"/>
          <w:sz w:val="28"/>
          <w:szCs w:val="28"/>
        </w:rPr>
        <w:t>Анализ муниципальной программы «Развитие коммунального хозяйства муниципального образования «Эхирит</w:t>
      </w:r>
      <w:r>
        <w:rPr>
          <w:b/>
          <w:color w:val="000000" w:themeColor="text1"/>
          <w:sz w:val="28"/>
          <w:szCs w:val="28"/>
        </w:rPr>
        <w:t>-Булагатский район» на 2020-2025</w:t>
      </w:r>
      <w:r w:rsidRPr="00EC04D0">
        <w:rPr>
          <w:b/>
          <w:color w:val="000000" w:themeColor="text1"/>
          <w:sz w:val="28"/>
          <w:szCs w:val="28"/>
        </w:rPr>
        <w:t xml:space="preserve"> годы»».</w:t>
      </w:r>
    </w:p>
    <w:p w:rsidR="0091695D" w:rsidRDefault="0091695D" w:rsidP="0091695D">
      <w:pPr>
        <w:tabs>
          <w:tab w:val="left" w:pos="709"/>
        </w:tabs>
        <w:ind w:firstLine="567"/>
        <w:jc w:val="both"/>
        <w:rPr>
          <w:color w:val="000000" w:themeColor="text1"/>
          <w:sz w:val="28"/>
          <w:szCs w:val="28"/>
        </w:rPr>
      </w:pPr>
      <w:r w:rsidRPr="00397742">
        <w:rPr>
          <w:b/>
          <w:color w:val="000000" w:themeColor="text1"/>
          <w:sz w:val="28"/>
          <w:szCs w:val="28"/>
        </w:rPr>
        <w:t xml:space="preserve"> </w:t>
      </w:r>
      <w:r w:rsidRPr="00397742">
        <w:rPr>
          <w:color w:val="000000" w:themeColor="text1"/>
          <w:sz w:val="28"/>
          <w:szCs w:val="28"/>
        </w:rPr>
        <w:t xml:space="preserve">Субъектом бюджетного планирования данной программы является Комитет ЖКХ, транспорта, энергетики, связи и дорожного хозяйства администрации муниципального образования «Эхирит-Булагатский район». </w:t>
      </w:r>
      <w:r>
        <w:rPr>
          <w:color w:val="000000" w:themeColor="text1"/>
          <w:sz w:val="28"/>
          <w:szCs w:val="28"/>
        </w:rPr>
        <w:t xml:space="preserve">    </w:t>
      </w:r>
    </w:p>
    <w:p w:rsidR="0091695D" w:rsidRPr="00397742" w:rsidRDefault="0091695D" w:rsidP="0091695D">
      <w:pPr>
        <w:tabs>
          <w:tab w:val="left" w:pos="709"/>
        </w:tabs>
        <w:ind w:firstLine="567"/>
        <w:jc w:val="both"/>
        <w:rPr>
          <w:color w:val="000000" w:themeColor="text1"/>
          <w:sz w:val="28"/>
          <w:szCs w:val="28"/>
        </w:rPr>
      </w:pPr>
      <w:r>
        <w:rPr>
          <w:color w:val="000000" w:themeColor="text1"/>
          <w:sz w:val="28"/>
          <w:szCs w:val="28"/>
        </w:rPr>
        <w:t xml:space="preserve"> </w:t>
      </w:r>
      <w:r w:rsidRPr="00397742">
        <w:rPr>
          <w:color w:val="000000" w:themeColor="text1"/>
          <w:sz w:val="28"/>
          <w:szCs w:val="28"/>
        </w:rPr>
        <w:t>Целью муниципальной программы  является повышение качества предоставляемых коммунальных услуг, модернизация и реформирование коммунальной инфраструктуры социальной сферы.</w:t>
      </w:r>
    </w:p>
    <w:p w:rsidR="0091695D" w:rsidRDefault="0091695D" w:rsidP="0091695D">
      <w:pPr>
        <w:jc w:val="both"/>
        <w:rPr>
          <w:color w:val="000000" w:themeColor="text1"/>
          <w:sz w:val="28"/>
          <w:szCs w:val="28"/>
        </w:rPr>
      </w:pPr>
      <w:r w:rsidRPr="009F1794">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58170,38</w:t>
      </w:r>
      <w:r w:rsidRPr="006F4237">
        <w:rPr>
          <w:color w:val="000000" w:themeColor="text1"/>
          <w:sz w:val="28"/>
          <w:szCs w:val="28"/>
        </w:rPr>
        <w:t xml:space="preserve">  тыс.  рублей</w:t>
      </w:r>
      <w:r>
        <w:rPr>
          <w:color w:val="000000" w:themeColor="text1"/>
          <w:sz w:val="28"/>
          <w:szCs w:val="28"/>
        </w:rPr>
        <w:t xml:space="preserve"> по  КЦСР  80 0 00 00000</w:t>
      </w:r>
      <w:r w:rsidRPr="001B6B9F">
        <w:rPr>
          <w:color w:val="000000" w:themeColor="text1"/>
          <w:sz w:val="28"/>
          <w:szCs w:val="28"/>
        </w:rPr>
        <w:t>.</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на 2024 год в сумме 38970,76 тыс. рублей, на 2025 год в сумме 39353,86 тыс. рублей</w:t>
      </w:r>
      <w:r w:rsidRPr="006F4237">
        <w:rPr>
          <w:color w:val="000000" w:themeColor="text1"/>
          <w:sz w:val="28"/>
          <w:szCs w:val="28"/>
        </w:rPr>
        <w:t>.</w:t>
      </w:r>
    </w:p>
    <w:p w:rsidR="0091695D" w:rsidRPr="001B6B9F" w:rsidRDefault="0091695D" w:rsidP="0091695D">
      <w:pPr>
        <w:jc w:val="both"/>
        <w:rPr>
          <w:color w:val="000000" w:themeColor="text1"/>
          <w:sz w:val="28"/>
          <w:szCs w:val="28"/>
        </w:rPr>
      </w:pPr>
      <w:r>
        <w:rPr>
          <w:color w:val="FF0000"/>
          <w:sz w:val="28"/>
          <w:szCs w:val="28"/>
        </w:rPr>
        <w:t xml:space="preserve">         </w:t>
      </w:r>
      <w:r w:rsidRPr="001B6B9F">
        <w:rPr>
          <w:color w:val="000000" w:themeColor="text1"/>
          <w:sz w:val="28"/>
          <w:szCs w:val="28"/>
        </w:rPr>
        <w:t>Муниципальная программа включает в себя 5 подпрограмм:</w:t>
      </w:r>
    </w:p>
    <w:p w:rsidR="0091695D" w:rsidRPr="00465FEA" w:rsidRDefault="0091695D" w:rsidP="0091695D">
      <w:pPr>
        <w:tabs>
          <w:tab w:val="left" w:pos="0"/>
        </w:tabs>
        <w:jc w:val="both"/>
        <w:rPr>
          <w:color w:val="000000" w:themeColor="text1"/>
          <w:sz w:val="28"/>
          <w:szCs w:val="28"/>
        </w:rPr>
      </w:pPr>
      <w:r>
        <w:rPr>
          <w:i/>
          <w:color w:val="000000" w:themeColor="text1"/>
          <w:sz w:val="28"/>
          <w:szCs w:val="28"/>
        </w:rPr>
        <w:t xml:space="preserve">        1.</w:t>
      </w:r>
      <w:r w:rsidRPr="00465FEA">
        <w:rPr>
          <w:i/>
          <w:color w:val="000000" w:themeColor="text1"/>
          <w:sz w:val="28"/>
          <w:szCs w:val="28"/>
        </w:rPr>
        <w:t xml:space="preserve">«Модернизация объектов коммунальной инфраструктуры Эхирит-Булагатского района на 2020-2025 годы </w:t>
      </w:r>
      <w:r w:rsidRPr="00465FEA">
        <w:rPr>
          <w:color w:val="000000" w:themeColor="text1"/>
          <w:sz w:val="28"/>
          <w:szCs w:val="28"/>
        </w:rPr>
        <w:t>в сумме 14379,58тыс. рублей. Расходы предусмотрены на реализацию мероприятий по подготовке  к отопительному сезону объектов коммунальной инфраструктуры в муниципальных учреждениях МО «Эхирит-Булагатский район».</w:t>
      </w:r>
    </w:p>
    <w:p w:rsidR="0091695D" w:rsidRPr="00465FEA" w:rsidRDefault="0091695D" w:rsidP="0091695D">
      <w:pPr>
        <w:tabs>
          <w:tab w:val="left" w:pos="0"/>
        </w:tabs>
        <w:jc w:val="both"/>
        <w:rPr>
          <w:color w:val="000000" w:themeColor="text1"/>
          <w:sz w:val="28"/>
          <w:szCs w:val="28"/>
        </w:rPr>
      </w:pPr>
      <w:r w:rsidRPr="00465FEA">
        <w:rPr>
          <w:color w:val="000000" w:themeColor="text1"/>
          <w:sz w:val="28"/>
          <w:szCs w:val="28"/>
        </w:rPr>
        <w:t xml:space="preserve">   </w:t>
      </w:r>
      <w:r>
        <w:rPr>
          <w:color w:val="000000" w:themeColor="text1"/>
          <w:sz w:val="28"/>
          <w:szCs w:val="28"/>
        </w:rPr>
        <w:t xml:space="preserve">  </w:t>
      </w:r>
      <w:r w:rsidRPr="00465FEA">
        <w:rPr>
          <w:i/>
          <w:color w:val="000000" w:themeColor="text1"/>
          <w:sz w:val="28"/>
          <w:szCs w:val="28"/>
        </w:rPr>
        <w:t xml:space="preserve">  </w:t>
      </w:r>
      <w:r>
        <w:rPr>
          <w:i/>
          <w:color w:val="000000" w:themeColor="text1"/>
          <w:sz w:val="28"/>
          <w:szCs w:val="28"/>
        </w:rPr>
        <w:t>2.</w:t>
      </w:r>
      <w:r w:rsidRPr="00465FEA">
        <w:rPr>
          <w:i/>
          <w:color w:val="000000" w:themeColor="text1"/>
          <w:sz w:val="28"/>
          <w:szCs w:val="28"/>
        </w:rPr>
        <w:t>«Содержание и ремонт муниципальных учреждений МО «Эхирит-Булагатский район» на 2020-202</w:t>
      </w:r>
      <w:r>
        <w:rPr>
          <w:i/>
          <w:color w:val="000000" w:themeColor="text1"/>
          <w:sz w:val="28"/>
          <w:szCs w:val="28"/>
        </w:rPr>
        <w:t>5</w:t>
      </w:r>
      <w:r w:rsidRPr="00465FEA">
        <w:rPr>
          <w:i/>
          <w:color w:val="000000" w:themeColor="text1"/>
          <w:sz w:val="28"/>
          <w:szCs w:val="28"/>
        </w:rPr>
        <w:t xml:space="preserve"> годы» </w:t>
      </w:r>
      <w:r w:rsidRPr="00465FEA">
        <w:rPr>
          <w:color w:val="000000" w:themeColor="text1"/>
          <w:sz w:val="28"/>
          <w:szCs w:val="28"/>
        </w:rPr>
        <w:t>в</w:t>
      </w:r>
      <w:r w:rsidRPr="00465FEA">
        <w:rPr>
          <w:i/>
          <w:color w:val="000000" w:themeColor="text1"/>
          <w:sz w:val="28"/>
          <w:szCs w:val="28"/>
        </w:rPr>
        <w:t xml:space="preserve"> </w:t>
      </w:r>
      <w:r>
        <w:rPr>
          <w:color w:val="000000" w:themeColor="text1"/>
          <w:sz w:val="28"/>
          <w:szCs w:val="28"/>
        </w:rPr>
        <w:t>сумме 27948,96</w:t>
      </w:r>
      <w:r w:rsidRPr="00465FEA">
        <w:rPr>
          <w:color w:val="000000" w:themeColor="text1"/>
          <w:sz w:val="28"/>
          <w:szCs w:val="28"/>
        </w:rPr>
        <w:t xml:space="preserve"> тыс. рублей. Расходы предусмотрены по основным мероприятиям:</w:t>
      </w:r>
    </w:p>
    <w:p w:rsidR="0091695D" w:rsidRPr="0086655A" w:rsidRDefault="0091695D" w:rsidP="0091695D">
      <w:pPr>
        <w:tabs>
          <w:tab w:val="left" w:pos="540"/>
        </w:tabs>
        <w:jc w:val="both"/>
        <w:rPr>
          <w:color w:val="000000" w:themeColor="text1"/>
          <w:sz w:val="28"/>
          <w:szCs w:val="28"/>
        </w:rPr>
      </w:pPr>
      <w:r w:rsidRPr="0086655A">
        <w:rPr>
          <w:color w:val="000000" w:themeColor="text1"/>
          <w:sz w:val="28"/>
          <w:szCs w:val="28"/>
        </w:rPr>
        <w:t xml:space="preserve">      </w:t>
      </w:r>
      <w:r>
        <w:rPr>
          <w:color w:val="000000" w:themeColor="text1"/>
          <w:sz w:val="28"/>
          <w:szCs w:val="28"/>
        </w:rPr>
        <w:t xml:space="preserve"> -</w:t>
      </w:r>
      <w:r w:rsidRPr="0086655A">
        <w:rPr>
          <w:color w:val="000000" w:themeColor="text1"/>
          <w:sz w:val="28"/>
          <w:szCs w:val="28"/>
        </w:rPr>
        <w:t>на содержание муниципальных уч</w:t>
      </w:r>
      <w:r>
        <w:rPr>
          <w:color w:val="000000" w:themeColor="text1"/>
          <w:sz w:val="28"/>
          <w:szCs w:val="28"/>
        </w:rPr>
        <w:t>реждений района в сумме 1 838,61</w:t>
      </w:r>
      <w:r w:rsidRPr="0086655A">
        <w:rPr>
          <w:color w:val="000000" w:themeColor="text1"/>
          <w:sz w:val="28"/>
          <w:szCs w:val="28"/>
        </w:rPr>
        <w:t>тыс. рублей;</w:t>
      </w:r>
    </w:p>
    <w:p w:rsidR="0091695D" w:rsidRPr="00A948BA" w:rsidRDefault="0091695D" w:rsidP="0091695D">
      <w:pPr>
        <w:tabs>
          <w:tab w:val="left" w:pos="540"/>
        </w:tabs>
        <w:jc w:val="both"/>
        <w:rPr>
          <w:color w:val="000000" w:themeColor="text1"/>
          <w:sz w:val="28"/>
          <w:szCs w:val="28"/>
        </w:rPr>
      </w:pPr>
      <w:r w:rsidRPr="00A948BA">
        <w:rPr>
          <w:color w:val="000000" w:themeColor="text1"/>
          <w:sz w:val="28"/>
          <w:szCs w:val="28"/>
        </w:rPr>
        <w:t xml:space="preserve">    </w:t>
      </w:r>
      <w:r>
        <w:rPr>
          <w:color w:val="000000" w:themeColor="text1"/>
          <w:sz w:val="28"/>
          <w:szCs w:val="28"/>
        </w:rPr>
        <w:t xml:space="preserve"> </w:t>
      </w:r>
      <w:r w:rsidRPr="00A948BA">
        <w:rPr>
          <w:color w:val="000000" w:themeColor="text1"/>
          <w:sz w:val="28"/>
          <w:szCs w:val="28"/>
        </w:rPr>
        <w:t xml:space="preserve">  -</w:t>
      </w:r>
      <w:r>
        <w:rPr>
          <w:color w:val="000000" w:themeColor="text1"/>
          <w:sz w:val="28"/>
          <w:szCs w:val="28"/>
        </w:rPr>
        <w:t>на разработку</w:t>
      </w:r>
      <w:r w:rsidRPr="00A948BA">
        <w:rPr>
          <w:color w:val="000000" w:themeColor="text1"/>
          <w:sz w:val="28"/>
          <w:szCs w:val="28"/>
        </w:rPr>
        <w:t xml:space="preserve"> проектно – сметной документации  и получение положительного заключения экспертизы на к</w:t>
      </w:r>
      <w:r>
        <w:rPr>
          <w:color w:val="000000" w:themeColor="text1"/>
          <w:sz w:val="28"/>
          <w:szCs w:val="28"/>
        </w:rPr>
        <w:t>апитальный ремонт в сумме 9362,50</w:t>
      </w:r>
      <w:r w:rsidRPr="00A948BA">
        <w:rPr>
          <w:color w:val="000000" w:themeColor="text1"/>
          <w:sz w:val="28"/>
          <w:szCs w:val="28"/>
        </w:rPr>
        <w:t>тыс. рублей;</w:t>
      </w:r>
    </w:p>
    <w:p w:rsidR="0091695D" w:rsidRPr="00875EE1" w:rsidRDefault="0091695D" w:rsidP="0091695D">
      <w:pPr>
        <w:tabs>
          <w:tab w:val="left" w:pos="540"/>
        </w:tabs>
        <w:jc w:val="both"/>
        <w:rPr>
          <w:color w:val="000000" w:themeColor="text1"/>
          <w:sz w:val="28"/>
          <w:szCs w:val="28"/>
        </w:rPr>
      </w:pPr>
      <w:r>
        <w:rPr>
          <w:color w:val="000000" w:themeColor="text1"/>
          <w:sz w:val="28"/>
          <w:szCs w:val="28"/>
        </w:rPr>
        <w:t xml:space="preserve">       -на </w:t>
      </w:r>
      <w:r w:rsidRPr="00875EE1">
        <w:rPr>
          <w:color w:val="000000" w:themeColor="text1"/>
          <w:sz w:val="28"/>
          <w:szCs w:val="28"/>
        </w:rPr>
        <w:t>комплексное обследование техническог</w:t>
      </w:r>
      <w:r>
        <w:rPr>
          <w:color w:val="000000" w:themeColor="text1"/>
          <w:sz w:val="28"/>
          <w:szCs w:val="28"/>
        </w:rPr>
        <w:t>о состояния зданий в сумме 1002,00</w:t>
      </w:r>
      <w:r w:rsidRPr="00875EE1">
        <w:rPr>
          <w:color w:val="000000" w:themeColor="text1"/>
          <w:sz w:val="28"/>
          <w:szCs w:val="28"/>
        </w:rPr>
        <w:t xml:space="preserve"> тыс. рублей;</w:t>
      </w:r>
    </w:p>
    <w:p w:rsidR="0091695D" w:rsidRDefault="0091695D" w:rsidP="0091695D">
      <w:pPr>
        <w:widowControl w:val="0"/>
        <w:autoSpaceDE w:val="0"/>
        <w:autoSpaceDN w:val="0"/>
        <w:adjustRightInd w:val="0"/>
        <w:ind w:left="142"/>
        <w:jc w:val="both"/>
        <w:rPr>
          <w:color w:val="000000" w:themeColor="text1"/>
          <w:sz w:val="28"/>
          <w:szCs w:val="28"/>
        </w:rPr>
      </w:pPr>
      <w:r>
        <w:rPr>
          <w:color w:val="000000" w:themeColor="text1"/>
          <w:sz w:val="28"/>
          <w:szCs w:val="28"/>
        </w:rPr>
        <w:t xml:space="preserve">     -</w:t>
      </w:r>
      <w:r w:rsidRPr="00061A4C">
        <w:rPr>
          <w:color w:val="000000" w:themeColor="text1"/>
          <w:sz w:val="28"/>
          <w:szCs w:val="28"/>
        </w:rPr>
        <w:t>реализация перечня народных инициатив  за счет средств об</w:t>
      </w:r>
      <w:r>
        <w:rPr>
          <w:color w:val="000000" w:themeColor="text1"/>
          <w:sz w:val="28"/>
          <w:szCs w:val="28"/>
        </w:rPr>
        <w:t>ластного бюджета в сумме 11977,30</w:t>
      </w:r>
      <w:r w:rsidRPr="00061A4C">
        <w:rPr>
          <w:color w:val="000000" w:themeColor="text1"/>
          <w:sz w:val="28"/>
          <w:szCs w:val="28"/>
        </w:rPr>
        <w:t>тыс. рублей;</w:t>
      </w:r>
    </w:p>
    <w:p w:rsidR="0091695D" w:rsidRPr="00061A4C" w:rsidRDefault="0091695D" w:rsidP="0091695D">
      <w:pPr>
        <w:widowControl w:val="0"/>
        <w:autoSpaceDE w:val="0"/>
        <w:autoSpaceDN w:val="0"/>
        <w:adjustRightInd w:val="0"/>
        <w:ind w:left="142"/>
        <w:jc w:val="both"/>
        <w:rPr>
          <w:color w:val="000000" w:themeColor="text1"/>
          <w:sz w:val="28"/>
          <w:szCs w:val="28"/>
        </w:rPr>
      </w:pPr>
      <w:r>
        <w:rPr>
          <w:color w:val="000000" w:themeColor="text1"/>
          <w:sz w:val="28"/>
          <w:szCs w:val="28"/>
        </w:rPr>
        <w:t xml:space="preserve">     - капитальный и текущий ремонт муниципальных учреждений района в сумме 2866,95 тыс. рублей;</w:t>
      </w:r>
    </w:p>
    <w:p w:rsidR="0091695D" w:rsidRPr="00061A4C" w:rsidRDefault="0091695D" w:rsidP="0091695D">
      <w:pPr>
        <w:widowControl w:val="0"/>
        <w:autoSpaceDE w:val="0"/>
        <w:autoSpaceDN w:val="0"/>
        <w:adjustRightInd w:val="0"/>
        <w:ind w:left="142"/>
        <w:jc w:val="both"/>
        <w:rPr>
          <w:color w:val="000000" w:themeColor="text1"/>
          <w:sz w:val="28"/>
          <w:szCs w:val="28"/>
        </w:rPr>
      </w:pPr>
      <w:r>
        <w:rPr>
          <w:color w:val="000000" w:themeColor="text1"/>
          <w:sz w:val="28"/>
          <w:szCs w:val="28"/>
        </w:rPr>
        <w:lastRenderedPageBreak/>
        <w:t xml:space="preserve">     -</w:t>
      </w:r>
      <w:r w:rsidRPr="00061A4C">
        <w:rPr>
          <w:color w:val="000000" w:themeColor="text1"/>
          <w:sz w:val="28"/>
          <w:szCs w:val="28"/>
        </w:rPr>
        <w:t>реализация перечня народных инициатив  за счет средств</w:t>
      </w:r>
      <w:r>
        <w:rPr>
          <w:color w:val="000000" w:themeColor="text1"/>
          <w:sz w:val="28"/>
          <w:szCs w:val="28"/>
        </w:rPr>
        <w:t xml:space="preserve"> местного бюджета в сумме 901,60 </w:t>
      </w:r>
      <w:r w:rsidRPr="00061A4C">
        <w:rPr>
          <w:color w:val="000000" w:themeColor="text1"/>
          <w:sz w:val="28"/>
          <w:szCs w:val="28"/>
        </w:rPr>
        <w:t>тыс. рублей.</w:t>
      </w:r>
    </w:p>
    <w:p w:rsidR="0091695D" w:rsidRPr="00ED5E4A" w:rsidRDefault="0091695D" w:rsidP="0091695D">
      <w:pPr>
        <w:tabs>
          <w:tab w:val="left" w:pos="540"/>
        </w:tabs>
        <w:jc w:val="both"/>
        <w:rPr>
          <w:color w:val="000000" w:themeColor="text1"/>
          <w:sz w:val="28"/>
          <w:szCs w:val="28"/>
        </w:rPr>
      </w:pPr>
      <w:r w:rsidRPr="00ED5E4A">
        <w:rPr>
          <w:color w:val="000000" w:themeColor="text1"/>
          <w:sz w:val="28"/>
          <w:szCs w:val="28"/>
        </w:rPr>
        <w:t xml:space="preserve"> </w:t>
      </w:r>
      <w:r>
        <w:rPr>
          <w:i/>
          <w:color w:val="000000" w:themeColor="text1"/>
          <w:sz w:val="28"/>
          <w:szCs w:val="28"/>
        </w:rPr>
        <w:t xml:space="preserve">    </w:t>
      </w:r>
      <w:r w:rsidRPr="00ED5E4A">
        <w:rPr>
          <w:i/>
          <w:color w:val="000000" w:themeColor="text1"/>
          <w:sz w:val="28"/>
          <w:szCs w:val="28"/>
        </w:rPr>
        <w:t xml:space="preserve"> </w:t>
      </w:r>
      <w:r>
        <w:rPr>
          <w:i/>
          <w:color w:val="000000" w:themeColor="text1"/>
          <w:sz w:val="28"/>
          <w:szCs w:val="28"/>
        </w:rPr>
        <w:t>3.</w:t>
      </w:r>
      <w:r w:rsidRPr="00ED5E4A">
        <w:rPr>
          <w:i/>
          <w:color w:val="000000" w:themeColor="text1"/>
          <w:sz w:val="28"/>
          <w:szCs w:val="28"/>
        </w:rPr>
        <w:t>«Пожарная безопасность в муниципальных учреждениях в МО «Эхирит-Булагатс</w:t>
      </w:r>
      <w:r>
        <w:rPr>
          <w:i/>
          <w:color w:val="000000" w:themeColor="text1"/>
          <w:sz w:val="28"/>
          <w:szCs w:val="28"/>
        </w:rPr>
        <w:t>кий район» на 2020-2025</w:t>
      </w:r>
      <w:r w:rsidRPr="00ED5E4A">
        <w:rPr>
          <w:i/>
          <w:color w:val="000000" w:themeColor="text1"/>
          <w:sz w:val="28"/>
          <w:szCs w:val="28"/>
        </w:rPr>
        <w:t xml:space="preserve"> годы» </w:t>
      </w:r>
      <w:r>
        <w:rPr>
          <w:color w:val="000000" w:themeColor="text1"/>
          <w:sz w:val="28"/>
          <w:szCs w:val="28"/>
        </w:rPr>
        <w:t>в сумме 2524,71</w:t>
      </w:r>
      <w:r w:rsidRPr="00ED5E4A">
        <w:rPr>
          <w:color w:val="000000" w:themeColor="text1"/>
          <w:sz w:val="28"/>
          <w:szCs w:val="28"/>
        </w:rPr>
        <w:t xml:space="preserve">тыс. рублей. В рамках данной подпрограммы предусмотрены расходы на проведение мероприятий, осуществляемых в целях пожарной безопасности.  </w:t>
      </w:r>
    </w:p>
    <w:p w:rsidR="0091695D" w:rsidRPr="00ED5E4A" w:rsidRDefault="0091695D" w:rsidP="0091695D">
      <w:pPr>
        <w:tabs>
          <w:tab w:val="left" w:pos="540"/>
        </w:tabs>
        <w:jc w:val="both"/>
        <w:rPr>
          <w:color w:val="000000" w:themeColor="text1"/>
          <w:sz w:val="28"/>
          <w:szCs w:val="28"/>
        </w:rPr>
      </w:pPr>
      <w:r w:rsidRPr="00ED5E4A">
        <w:rPr>
          <w:i/>
          <w:color w:val="000000" w:themeColor="text1"/>
          <w:sz w:val="28"/>
          <w:szCs w:val="28"/>
        </w:rPr>
        <w:t xml:space="preserve">      4.«Энергоресурсосбережение и повышение энергетической эффективности в муниципальных учреждениях Эхирит-</w:t>
      </w:r>
      <w:r>
        <w:rPr>
          <w:i/>
          <w:color w:val="000000" w:themeColor="text1"/>
          <w:sz w:val="28"/>
          <w:szCs w:val="28"/>
        </w:rPr>
        <w:t>Булагатского района на 2020-2025</w:t>
      </w:r>
      <w:r w:rsidRPr="00ED5E4A">
        <w:rPr>
          <w:i/>
          <w:color w:val="000000" w:themeColor="text1"/>
          <w:sz w:val="28"/>
          <w:szCs w:val="28"/>
        </w:rPr>
        <w:t xml:space="preserve"> годы</w:t>
      </w:r>
      <w:r w:rsidRPr="00ED5E4A">
        <w:rPr>
          <w:color w:val="000000" w:themeColor="text1"/>
          <w:sz w:val="28"/>
          <w:szCs w:val="28"/>
        </w:rPr>
        <w:t>»</w:t>
      </w:r>
      <w:r>
        <w:rPr>
          <w:color w:val="000000" w:themeColor="text1"/>
          <w:sz w:val="28"/>
          <w:szCs w:val="28"/>
        </w:rPr>
        <w:t xml:space="preserve"> в сумме 474,96 </w:t>
      </w:r>
      <w:r w:rsidRPr="00ED5E4A">
        <w:rPr>
          <w:color w:val="000000" w:themeColor="text1"/>
          <w:sz w:val="28"/>
          <w:szCs w:val="28"/>
        </w:rPr>
        <w:t xml:space="preserve">тыс. рублей. Расходы по данной подпрограмме будут направлены </w:t>
      </w:r>
      <w:r>
        <w:rPr>
          <w:color w:val="000000" w:themeColor="text1"/>
          <w:sz w:val="28"/>
          <w:szCs w:val="28"/>
        </w:rPr>
        <w:t>установку</w:t>
      </w:r>
      <w:r w:rsidRPr="00ED5E4A">
        <w:rPr>
          <w:color w:val="000000" w:themeColor="text1"/>
          <w:sz w:val="28"/>
          <w:szCs w:val="28"/>
        </w:rPr>
        <w:t xml:space="preserve"> приборов учета фактического потребления энергетических и водных ресурс</w:t>
      </w:r>
      <w:r>
        <w:rPr>
          <w:color w:val="000000" w:themeColor="text1"/>
          <w:sz w:val="28"/>
          <w:szCs w:val="28"/>
        </w:rPr>
        <w:t>ов, проверка тепловых счетчиков в сумме 268,22 тыс. рублей, замену</w:t>
      </w:r>
      <w:r w:rsidRPr="00ED5E4A">
        <w:rPr>
          <w:color w:val="000000" w:themeColor="text1"/>
          <w:sz w:val="28"/>
          <w:szCs w:val="28"/>
        </w:rPr>
        <w:t xml:space="preserve"> оконных и дверных блоков, влияющих на тепловую защиту, утепление фа</w:t>
      </w:r>
      <w:r>
        <w:rPr>
          <w:color w:val="000000" w:themeColor="text1"/>
          <w:sz w:val="28"/>
          <w:szCs w:val="28"/>
        </w:rPr>
        <w:t>садной части зданий в сумме 206,74</w:t>
      </w:r>
      <w:r w:rsidRPr="00ED5E4A">
        <w:rPr>
          <w:color w:val="000000" w:themeColor="text1"/>
          <w:sz w:val="28"/>
          <w:szCs w:val="28"/>
        </w:rPr>
        <w:t xml:space="preserve"> тыс. рублей.</w:t>
      </w:r>
    </w:p>
    <w:p w:rsidR="0091695D" w:rsidRPr="009761A0" w:rsidRDefault="0091695D" w:rsidP="0091695D">
      <w:pPr>
        <w:tabs>
          <w:tab w:val="left" w:pos="540"/>
        </w:tabs>
        <w:jc w:val="both"/>
        <w:rPr>
          <w:color w:val="000000" w:themeColor="text1"/>
          <w:sz w:val="28"/>
          <w:szCs w:val="28"/>
        </w:rPr>
      </w:pPr>
      <w:r>
        <w:rPr>
          <w:i/>
          <w:color w:val="FF0000"/>
          <w:sz w:val="28"/>
          <w:szCs w:val="28"/>
        </w:rPr>
        <w:t xml:space="preserve">     </w:t>
      </w:r>
      <w:r w:rsidRPr="009F1794">
        <w:rPr>
          <w:i/>
          <w:color w:val="FF0000"/>
          <w:sz w:val="28"/>
          <w:szCs w:val="28"/>
        </w:rPr>
        <w:t xml:space="preserve"> </w:t>
      </w:r>
      <w:r>
        <w:rPr>
          <w:i/>
          <w:color w:val="000000" w:themeColor="text1"/>
          <w:sz w:val="28"/>
          <w:szCs w:val="28"/>
        </w:rPr>
        <w:t>5.</w:t>
      </w:r>
      <w:r w:rsidRPr="009761A0">
        <w:rPr>
          <w:i/>
          <w:color w:val="000000" w:themeColor="text1"/>
          <w:sz w:val="28"/>
          <w:szCs w:val="28"/>
        </w:rPr>
        <w:t>«Обеспечение деятельности Комитета ЖКХ, транспорта, энергетики, связи и дорожного хозяйства администрации МО «Эхири</w:t>
      </w:r>
      <w:r>
        <w:rPr>
          <w:i/>
          <w:color w:val="000000" w:themeColor="text1"/>
          <w:sz w:val="28"/>
          <w:szCs w:val="28"/>
        </w:rPr>
        <w:t>т-Булагатский район на 2020-2025</w:t>
      </w:r>
      <w:r w:rsidRPr="009761A0">
        <w:rPr>
          <w:i/>
          <w:color w:val="000000" w:themeColor="text1"/>
          <w:sz w:val="28"/>
          <w:szCs w:val="28"/>
        </w:rPr>
        <w:t xml:space="preserve">годы. </w:t>
      </w:r>
      <w:r w:rsidRPr="009761A0">
        <w:rPr>
          <w:color w:val="000000" w:themeColor="text1"/>
          <w:sz w:val="28"/>
          <w:szCs w:val="28"/>
        </w:rPr>
        <w:t xml:space="preserve">Предусмотренные средства в сумме </w:t>
      </w:r>
    </w:p>
    <w:p w:rsidR="0091695D" w:rsidRPr="009761A0" w:rsidRDefault="0091695D" w:rsidP="0091695D">
      <w:pPr>
        <w:tabs>
          <w:tab w:val="left" w:pos="540"/>
        </w:tabs>
        <w:jc w:val="both"/>
        <w:rPr>
          <w:color w:val="000000" w:themeColor="text1"/>
          <w:sz w:val="28"/>
          <w:szCs w:val="28"/>
        </w:rPr>
      </w:pPr>
      <w:r>
        <w:rPr>
          <w:color w:val="000000" w:themeColor="text1"/>
          <w:sz w:val="28"/>
          <w:szCs w:val="28"/>
        </w:rPr>
        <w:t>12 842,16тыс. рублей. Расходы предусмотрены</w:t>
      </w:r>
      <w:r w:rsidRPr="009761A0">
        <w:rPr>
          <w:color w:val="000000" w:themeColor="text1"/>
          <w:sz w:val="28"/>
          <w:szCs w:val="28"/>
        </w:rPr>
        <w:t xml:space="preserve"> на обеспечение деятельн</w:t>
      </w:r>
      <w:r>
        <w:rPr>
          <w:color w:val="000000" w:themeColor="text1"/>
          <w:sz w:val="28"/>
          <w:szCs w:val="28"/>
        </w:rPr>
        <w:t>ости Комитета ЖКХ в сумме 6237,99</w:t>
      </w:r>
      <w:r w:rsidRPr="009761A0">
        <w:rPr>
          <w:color w:val="000000" w:themeColor="text1"/>
          <w:sz w:val="28"/>
          <w:szCs w:val="28"/>
        </w:rPr>
        <w:t xml:space="preserve"> ты</w:t>
      </w:r>
      <w:r>
        <w:rPr>
          <w:color w:val="000000" w:themeColor="text1"/>
          <w:sz w:val="28"/>
          <w:szCs w:val="28"/>
        </w:rPr>
        <w:t>с. рублей, на проведение</w:t>
      </w:r>
      <w:r w:rsidRPr="009761A0">
        <w:rPr>
          <w:color w:val="000000" w:themeColor="text1"/>
          <w:sz w:val="28"/>
          <w:szCs w:val="28"/>
        </w:rPr>
        <w:t xml:space="preserve"> текущих ремонтов муниципа</w:t>
      </w:r>
      <w:r>
        <w:rPr>
          <w:color w:val="000000" w:themeColor="text1"/>
          <w:sz w:val="28"/>
          <w:szCs w:val="28"/>
        </w:rPr>
        <w:t xml:space="preserve">льных учреждений в сумме 4278,17 </w:t>
      </w:r>
      <w:r w:rsidRPr="009761A0">
        <w:rPr>
          <w:color w:val="000000" w:themeColor="text1"/>
          <w:sz w:val="28"/>
          <w:szCs w:val="28"/>
        </w:rPr>
        <w:t>тыс. рублей</w:t>
      </w:r>
      <w:r>
        <w:rPr>
          <w:color w:val="000000" w:themeColor="text1"/>
          <w:sz w:val="28"/>
          <w:szCs w:val="28"/>
        </w:rPr>
        <w:t xml:space="preserve"> и на обеспечение выплаты  заработной платы  и начислений на нее за счет субсидии из областного бюджета в сумме 2326,0 тыс. рублей.</w:t>
      </w:r>
      <w:r w:rsidRPr="009761A0">
        <w:rPr>
          <w:color w:val="000000" w:themeColor="text1"/>
          <w:sz w:val="28"/>
          <w:szCs w:val="28"/>
        </w:rPr>
        <w:t xml:space="preserve"> </w:t>
      </w:r>
    </w:p>
    <w:p w:rsidR="0091695D" w:rsidRPr="007670B4" w:rsidRDefault="0091695D" w:rsidP="0091695D">
      <w:pPr>
        <w:pStyle w:val="Default"/>
        <w:jc w:val="both"/>
        <w:rPr>
          <w:color w:val="000000" w:themeColor="text1"/>
          <w:sz w:val="28"/>
          <w:szCs w:val="28"/>
        </w:rPr>
      </w:pPr>
      <w:r w:rsidRPr="007670B4">
        <w:rPr>
          <w:color w:val="000000" w:themeColor="text1"/>
          <w:sz w:val="28"/>
          <w:szCs w:val="28"/>
        </w:rPr>
        <w:t xml:space="preserve">    </w:t>
      </w:r>
      <w:r>
        <w:rPr>
          <w:color w:val="000000" w:themeColor="text1"/>
          <w:sz w:val="28"/>
          <w:szCs w:val="28"/>
        </w:rPr>
        <w:t xml:space="preserve"> </w:t>
      </w:r>
      <w:r w:rsidRPr="007670B4">
        <w:rPr>
          <w:color w:val="000000" w:themeColor="text1"/>
          <w:sz w:val="28"/>
          <w:szCs w:val="28"/>
        </w:rPr>
        <w:t xml:space="preserve"> В</w:t>
      </w:r>
      <w:r>
        <w:rPr>
          <w:color w:val="000000" w:themeColor="text1"/>
          <w:sz w:val="28"/>
          <w:szCs w:val="28"/>
        </w:rPr>
        <w:t xml:space="preserve"> 2021</w:t>
      </w:r>
      <w:r w:rsidRPr="007670B4">
        <w:rPr>
          <w:color w:val="000000" w:themeColor="text1"/>
          <w:sz w:val="28"/>
          <w:szCs w:val="28"/>
        </w:rPr>
        <w:t xml:space="preserve"> году исполнение</w:t>
      </w:r>
      <w:r>
        <w:rPr>
          <w:color w:val="000000" w:themeColor="text1"/>
          <w:sz w:val="28"/>
          <w:szCs w:val="28"/>
        </w:rPr>
        <w:t xml:space="preserve"> по программе составило 35207,60 тыс. рублей или 95,10</w:t>
      </w:r>
      <w:r w:rsidRPr="007670B4">
        <w:rPr>
          <w:color w:val="000000" w:themeColor="text1"/>
          <w:sz w:val="28"/>
          <w:szCs w:val="28"/>
        </w:rPr>
        <w:t xml:space="preserve">%.    </w:t>
      </w:r>
    </w:p>
    <w:p w:rsidR="0091695D" w:rsidRPr="00933DCE" w:rsidRDefault="0091695D" w:rsidP="0091695D">
      <w:pPr>
        <w:jc w:val="both"/>
        <w:rPr>
          <w:color w:val="000000" w:themeColor="text1"/>
          <w:sz w:val="28"/>
          <w:szCs w:val="28"/>
        </w:rPr>
      </w:pPr>
      <w:r w:rsidRPr="00611479">
        <w:rPr>
          <w:color w:val="000000" w:themeColor="text1"/>
          <w:sz w:val="28"/>
          <w:szCs w:val="28"/>
        </w:rPr>
        <w:t xml:space="preserve">      В сравн</w:t>
      </w:r>
      <w:r>
        <w:rPr>
          <w:color w:val="000000" w:themeColor="text1"/>
          <w:sz w:val="28"/>
          <w:szCs w:val="28"/>
        </w:rPr>
        <w:t>ении с ожидаемыми расходами 2022 года объем</w:t>
      </w:r>
      <w:r w:rsidRPr="00611479">
        <w:rPr>
          <w:color w:val="000000" w:themeColor="text1"/>
          <w:sz w:val="28"/>
          <w:szCs w:val="28"/>
        </w:rPr>
        <w:t xml:space="preserve"> бюджетных ассигнований по подпрограм</w:t>
      </w:r>
      <w:r>
        <w:rPr>
          <w:color w:val="000000" w:themeColor="text1"/>
          <w:sz w:val="28"/>
          <w:szCs w:val="28"/>
        </w:rPr>
        <w:t>ме запланирован</w:t>
      </w:r>
      <w:r w:rsidRPr="00611479">
        <w:rPr>
          <w:color w:val="000000" w:themeColor="text1"/>
          <w:sz w:val="28"/>
          <w:szCs w:val="28"/>
        </w:rPr>
        <w:t xml:space="preserve"> на  тыс. рублей больше или на</w:t>
      </w:r>
      <w:r>
        <w:rPr>
          <w:color w:val="000000" w:themeColor="text1"/>
          <w:sz w:val="28"/>
          <w:szCs w:val="28"/>
        </w:rPr>
        <w:t xml:space="preserve"> %,</w:t>
      </w:r>
      <w:r w:rsidRPr="00D2404C">
        <w:rPr>
          <w:color w:val="000000" w:themeColor="text1"/>
          <w:sz w:val="28"/>
          <w:szCs w:val="28"/>
        </w:rPr>
        <w:t xml:space="preserve"> изменения </w:t>
      </w:r>
      <w:r>
        <w:rPr>
          <w:color w:val="000000" w:themeColor="text1"/>
          <w:sz w:val="28"/>
          <w:szCs w:val="28"/>
        </w:rPr>
        <w:t xml:space="preserve">планируемых </w:t>
      </w:r>
      <w:r w:rsidRPr="00D2404C">
        <w:rPr>
          <w:color w:val="000000" w:themeColor="text1"/>
          <w:sz w:val="28"/>
          <w:szCs w:val="28"/>
        </w:rPr>
        <w:t>бюджетных ассигнований</w:t>
      </w:r>
      <w:r>
        <w:rPr>
          <w:color w:val="000000" w:themeColor="text1"/>
          <w:sz w:val="28"/>
          <w:szCs w:val="28"/>
        </w:rPr>
        <w:t xml:space="preserve"> в сравнении с ожидаемыми расходами 2022 года</w:t>
      </w:r>
      <w:r w:rsidRPr="00D2404C">
        <w:rPr>
          <w:color w:val="000000" w:themeColor="text1"/>
          <w:sz w:val="28"/>
          <w:szCs w:val="28"/>
        </w:rPr>
        <w:t xml:space="preserve"> по программе</w:t>
      </w:r>
      <w:r>
        <w:rPr>
          <w:color w:val="000000" w:themeColor="text1"/>
          <w:sz w:val="28"/>
          <w:szCs w:val="28"/>
        </w:rPr>
        <w:t>,</w:t>
      </w:r>
      <w:r w:rsidRPr="00D2404C">
        <w:rPr>
          <w:color w:val="000000" w:themeColor="text1"/>
          <w:sz w:val="28"/>
          <w:szCs w:val="28"/>
        </w:rPr>
        <w:t xml:space="preserve"> представлен</w:t>
      </w:r>
      <w:r>
        <w:rPr>
          <w:color w:val="000000" w:themeColor="text1"/>
          <w:sz w:val="28"/>
          <w:szCs w:val="28"/>
        </w:rPr>
        <w:t>ы</w:t>
      </w:r>
      <w:r w:rsidRPr="00D2404C">
        <w:rPr>
          <w:color w:val="000000" w:themeColor="text1"/>
          <w:sz w:val="28"/>
          <w:szCs w:val="28"/>
        </w:rPr>
        <w:t xml:space="preserve"> в таблице</w:t>
      </w:r>
      <w:r>
        <w:rPr>
          <w:color w:val="000000" w:themeColor="text1"/>
          <w:sz w:val="28"/>
          <w:szCs w:val="28"/>
        </w:rPr>
        <w:t xml:space="preserve"> в таблице</w:t>
      </w:r>
      <w:r w:rsidRPr="00611479">
        <w:rPr>
          <w:color w:val="000000" w:themeColor="text1"/>
          <w:sz w:val="28"/>
          <w:szCs w:val="28"/>
        </w:rPr>
        <w:t>.</w:t>
      </w:r>
    </w:p>
    <w:p w:rsidR="0091695D" w:rsidRPr="00933DCE" w:rsidRDefault="0091695D" w:rsidP="0091695D">
      <w:pPr>
        <w:ind w:firstLine="567"/>
        <w:jc w:val="both"/>
        <w:rPr>
          <w:color w:val="000000" w:themeColor="text1"/>
          <w:sz w:val="28"/>
          <w:szCs w:val="28"/>
        </w:rPr>
      </w:pPr>
      <w:r>
        <w:rPr>
          <w:color w:val="000000" w:themeColor="text1"/>
          <w:sz w:val="28"/>
          <w:szCs w:val="28"/>
        </w:rPr>
        <w:t xml:space="preserve">                                                                     Таблица (тыс. рублей)</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6"/>
        <w:gridCol w:w="1984"/>
        <w:gridCol w:w="1560"/>
        <w:gridCol w:w="1701"/>
        <w:gridCol w:w="992"/>
      </w:tblGrid>
      <w:tr w:rsidR="0091695D" w:rsidRPr="00933DCE" w:rsidTr="0091695D">
        <w:tc>
          <w:tcPr>
            <w:tcW w:w="5246" w:type="dxa"/>
            <w:vMerge w:val="restart"/>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Наименование</w:t>
            </w:r>
          </w:p>
        </w:tc>
        <w:tc>
          <w:tcPr>
            <w:tcW w:w="1984" w:type="dxa"/>
            <w:vMerge w:val="restart"/>
          </w:tcPr>
          <w:p w:rsidR="0091695D" w:rsidRPr="00474CBD" w:rsidRDefault="0091695D" w:rsidP="0091695D">
            <w:pPr>
              <w:jc w:val="center"/>
              <w:rPr>
                <w:b/>
                <w:color w:val="000000" w:themeColor="text1"/>
              </w:rPr>
            </w:pPr>
            <w:r w:rsidRPr="00474CBD">
              <w:rPr>
                <w:b/>
                <w:color w:val="000000" w:themeColor="text1"/>
              </w:rPr>
              <w:t>Ожидаемые показатели</w:t>
            </w:r>
          </w:p>
          <w:p w:rsidR="0091695D" w:rsidRPr="00474CBD" w:rsidRDefault="0091695D" w:rsidP="0091695D">
            <w:pPr>
              <w:jc w:val="center"/>
              <w:rPr>
                <w:b/>
                <w:color w:val="000000" w:themeColor="text1"/>
              </w:rPr>
            </w:pPr>
            <w:r w:rsidRPr="00474CBD">
              <w:rPr>
                <w:b/>
                <w:color w:val="000000" w:themeColor="text1"/>
              </w:rPr>
              <w:t>2022года</w:t>
            </w:r>
          </w:p>
        </w:tc>
        <w:tc>
          <w:tcPr>
            <w:tcW w:w="1560" w:type="dxa"/>
            <w:vMerge w:val="restart"/>
          </w:tcPr>
          <w:p w:rsidR="0091695D" w:rsidRPr="00474CBD" w:rsidRDefault="0091695D" w:rsidP="0091695D">
            <w:pPr>
              <w:jc w:val="both"/>
              <w:rPr>
                <w:b/>
                <w:color w:val="000000" w:themeColor="text1"/>
              </w:rPr>
            </w:pPr>
          </w:p>
          <w:p w:rsidR="0091695D" w:rsidRPr="00474CBD" w:rsidRDefault="0091695D" w:rsidP="0091695D">
            <w:pPr>
              <w:jc w:val="both"/>
              <w:rPr>
                <w:b/>
                <w:color w:val="000000" w:themeColor="text1"/>
              </w:rPr>
            </w:pPr>
            <w:r w:rsidRPr="00474CBD">
              <w:rPr>
                <w:b/>
                <w:color w:val="000000" w:themeColor="text1"/>
              </w:rPr>
              <w:t xml:space="preserve">Проект </w:t>
            </w:r>
          </w:p>
          <w:p w:rsidR="0091695D" w:rsidRPr="00474CBD" w:rsidRDefault="0091695D" w:rsidP="0091695D">
            <w:pPr>
              <w:jc w:val="both"/>
              <w:rPr>
                <w:b/>
                <w:color w:val="000000" w:themeColor="text1"/>
              </w:rPr>
            </w:pPr>
            <w:r w:rsidRPr="00474CBD">
              <w:rPr>
                <w:b/>
                <w:color w:val="000000" w:themeColor="text1"/>
              </w:rPr>
              <w:t>на2023год</w:t>
            </w:r>
          </w:p>
        </w:tc>
        <w:tc>
          <w:tcPr>
            <w:tcW w:w="2693" w:type="dxa"/>
            <w:gridSpan w:val="2"/>
          </w:tcPr>
          <w:p w:rsidR="0091695D" w:rsidRPr="00474CBD" w:rsidRDefault="0091695D" w:rsidP="0091695D">
            <w:pPr>
              <w:jc w:val="both"/>
              <w:rPr>
                <w:b/>
                <w:color w:val="000000" w:themeColor="text1"/>
              </w:rPr>
            </w:pPr>
            <w:r w:rsidRPr="00474CBD">
              <w:rPr>
                <w:b/>
                <w:color w:val="000000" w:themeColor="text1"/>
              </w:rPr>
              <w:t xml:space="preserve">                  </w:t>
            </w:r>
          </w:p>
          <w:p w:rsidR="0091695D" w:rsidRPr="00474CBD" w:rsidRDefault="0091695D" w:rsidP="0091695D">
            <w:pPr>
              <w:jc w:val="both"/>
              <w:rPr>
                <w:b/>
                <w:color w:val="000000" w:themeColor="text1"/>
              </w:rPr>
            </w:pPr>
            <w:r w:rsidRPr="00474CBD">
              <w:rPr>
                <w:b/>
                <w:color w:val="000000" w:themeColor="text1"/>
              </w:rPr>
              <w:t xml:space="preserve"> </w:t>
            </w:r>
            <w:r w:rsidRPr="00474CBD">
              <w:rPr>
                <w:b/>
                <w:i/>
                <w:color w:val="000000" w:themeColor="text1"/>
              </w:rPr>
              <w:t>Проект2023года кбюджету2022года</w:t>
            </w:r>
          </w:p>
        </w:tc>
      </w:tr>
      <w:tr w:rsidR="0091695D" w:rsidRPr="00933DCE" w:rsidTr="0091695D">
        <w:tc>
          <w:tcPr>
            <w:tcW w:w="5246" w:type="dxa"/>
            <w:vMerge/>
          </w:tcPr>
          <w:p w:rsidR="0091695D" w:rsidRPr="00474CBD" w:rsidRDefault="0091695D" w:rsidP="0091695D">
            <w:pPr>
              <w:jc w:val="both"/>
              <w:rPr>
                <w:b/>
                <w:color w:val="000000" w:themeColor="text1"/>
              </w:rPr>
            </w:pPr>
          </w:p>
        </w:tc>
        <w:tc>
          <w:tcPr>
            <w:tcW w:w="1984" w:type="dxa"/>
            <w:vMerge/>
          </w:tcPr>
          <w:p w:rsidR="0091695D" w:rsidRPr="00474CBD" w:rsidRDefault="0091695D" w:rsidP="0091695D">
            <w:pPr>
              <w:jc w:val="both"/>
              <w:rPr>
                <w:b/>
                <w:color w:val="000000" w:themeColor="text1"/>
              </w:rPr>
            </w:pPr>
          </w:p>
        </w:tc>
        <w:tc>
          <w:tcPr>
            <w:tcW w:w="1560" w:type="dxa"/>
            <w:vMerge/>
          </w:tcPr>
          <w:p w:rsidR="0091695D" w:rsidRPr="00474CBD" w:rsidRDefault="0091695D" w:rsidP="0091695D">
            <w:pPr>
              <w:jc w:val="both"/>
              <w:rPr>
                <w:b/>
                <w:color w:val="000000" w:themeColor="text1"/>
              </w:rPr>
            </w:pPr>
          </w:p>
        </w:tc>
        <w:tc>
          <w:tcPr>
            <w:tcW w:w="1701" w:type="dxa"/>
          </w:tcPr>
          <w:p w:rsidR="0091695D" w:rsidRPr="00474CBD" w:rsidRDefault="0091695D" w:rsidP="0091695D">
            <w:pPr>
              <w:jc w:val="both"/>
              <w:rPr>
                <w:b/>
                <w:color w:val="000000" w:themeColor="text1"/>
              </w:rPr>
            </w:pPr>
            <w:r w:rsidRPr="00474CBD">
              <w:rPr>
                <w:b/>
                <w:color w:val="000000" w:themeColor="text1"/>
              </w:rPr>
              <w:t xml:space="preserve">  сумма</w:t>
            </w:r>
          </w:p>
        </w:tc>
        <w:tc>
          <w:tcPr>
            <w:tcW w:w="992" w:type="dxa"/>
          </w:tcPr>
          <w:p w:rsidR="0091695D" w:rsidRPr="00474CBD" w:rsidRDefault="0091695D" w:rsidP="0091695D">
            <w:pPr>
              <w:jc w:val="both"/>
              <w:rPr>
                <w:b/>
                <w:color w:val="000000" w:themeColor="text1"/>
              </w:rPr>
            </w:pPr>
            <w:r w:rsidRPr="00474CBD">
              <w:rPr>
                <w:b/>
                <w:color w:val="000000" w:themeColor="text1"/>
              </w:rPr>
              <w:t xml:space="preserve">  %</w:t>
            </w:r>
          </w:p>
        </w:tc>
      </w:tr>
      <w:tr w:rsidR="0091695D" w:rsidRPr="00933DCE" w:rsidTr="0091695D">
        <w:tc>
          <w:tcPr>
            <w:tcW w:w="5246" w:type="dxa"/>
          </w:tcPr>
          <w:p w:rsidR="0091695D" w:rsidRPr="00474CBD" w:rsidRDefault="0091695D" w:rsidP="00474CBD">
            <w:pPr>
              <w:jc w:val="both"/>
              <w:rPr>
                <w:b/>
                <w:color w:val="000000" w:themeColor="text1"/>
              </w:rPr>
            </w:pPr>
            <w:r w:rsidRPr="00474CBD">
              <w:rPr>
                <w:b/>
                <w:color w:val="000000" w:themeColor="text1"/>
              </w:rPr>
              <w:t>Муниципальная программа «Развитие коммунального хозяйства муниципального образования «Эхирит-Булагатский район» на 2020-2025 годы»</w:t>
            </w:r>
          </w:p>
        </w:tc>
        <w:tc>
          <w:tcPr>
            <w:tcW w:w="1984"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43690,49</w:t>
            </w:r>
          </w:p>
        </w:tc>
        <w:tc>
          <w:tcPr>
            <w:tcW w:w="1560"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58170,38</w:t>
            </w:r>
          </w:p>
        </w:tc>
        <w:tc>
          <w:tcPr>
            <w:tcW w:w="1701"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14479,89</w:t>
            </w:r>
          </w:p>
        </w:tc>
        <w:tc>
          <w:tcPr>
            <w:tcW w:w="992"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133,14</w:t>
            </w:r>
          </w:p>
        </w:tc>
      </w:tr>
      <w:tr w:rsidR="0091695D" w:rsidRPr="00933DCE" w:rsidTr="0091695D">
        <w:tc>
          <w:tcPr>
            <w:tcW w:w="5246" w:type="dxa"/>
          </w:tcPr>
          <w:p w:rsidR="0091695D" w:rsidRPr="00474CBD" w:rsidRDefault="0091695D" w:rsidP="0091695D">
            <w:pPr>
              <w:jc w:val="both"/>
              <w:rPr>
                <w:color w:val="000000" w:themeColor="text1"/>
              </w:rPr>
            </w:pPr>
            <w:r w:rsidRPr="00474CBD">
              <w:rPr>
                <w:i/>
                <w:color w:val="000000" w:themeColor="text1"/>
              </w:rPr>
              <w:t>«Модернизация объектов коммунальной инфраструктуры Эхирит-Булагатского района на 2020-2025 годы»»</w:t>
            </w:r>
          </w:p>
        </w:tc>
        <w:tc>
          <w:tcPr>
            <w:tcW w:w="1984"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9824,60</w:t>
            </w:r>
          </w:p>
        </w:tc>
        <w:tc>
          <w:tcPr>
            <w:tcW w:w="1560"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14379,58</w:t>
            </w:r>
          </w:p>
        </w:tc>
        <w:tc>
          <w:tcPr>
            <w:tcW w:w="1701"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4554,98</w:t>
            </w:r>
          </w:p>
        </w:tc>
        <w:tc>
          <w:tcPr>
            <w:tcW w:w="992"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146,36</w:t>
            </w:r>
          </w:p>
        </w:tc>
      </w:tr>
      <w:tr w:rsidR="0091695D" w:rsidRPr="00933DCE" w:rsidTr="0091695D">
        <w:tc>
          <w:tcPr>
            <w:tcW w:w="5246" w:type="dxa"/>
          </w:tcPr>
          <w:p w:rsidR="0091695D" w:rsidRPr="00474CBD" w:rsidRDefault="0091695D" w:rsidP="0091695D">
            <w:pPr>
              <w:jc w:val="both"/>
              <w:rPr>
                <w:i/>
                <w:color w:val="000000" w:themeColor="text1"/>
              </w:rPr>
            </w:pPr>
            <w:r w:rsidRPr="00474CBD">
              <w:rPr>
                <w:i/>
                <w:color w:val="000000" w:themeColor="text1"/>
              </w:rPr>
              <w:t>«Содержание и ремонт муниципальных учреждений МО «Эхирит-Булагатский район» на 2020-2025 годы»»</w:t>
            </w:r>
          </w:p>
        </w:tc>
        <w:tc>
          <w:tcPr>
            <w:tcW w:w="1984"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15316,70</w:t>
            </w:r>
          </w:p>
        </w:tc>
        <w:tc>
          <w:tcPr>
            <w:tcW w:w="1560"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27948,96</w:t>
            </w:r>
          </w:p>
        </w:tc>
        <w:tc>
          <w:tcPr>
            <w:tcW w:w="1701"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12632,26</w:t>
            </w:r>
          </w:p>
        </w:tc>
        <w:tc>
          <w:tcPr>
            <w:tcW w:w="992"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182,47</w:t>
            </w:r>
          </w:p>
        </w:tc>
      </w:tr>
      <w:tr w:rsidR="0091695D" w:rsidRPr="00933DCE" w:rsidTr="0091695D">
        <w:tc>
          <w:tcPr>
            <w:tcW w:w="5246" w:type="dxa"/>
          </w:tcPr>
          <w:p w:rsidR="0091695D" w:rsidRPr="00474CBD" w:rsidRDefault="0091695D" w:rsidP="0091695D">
            <w:pPr>
              <w:jc w:val="both"/>
              <w:rPr>
                <w:b/>
                <w:color w:val="000000" w:themeColor="text1"/>
              </w:rPr>
            </w:pPr>
            <w:r w:rsidRPr="00474CBD">
              <w:rPr>
                <w:i/>
                <w:color w:val="000000" w:themeColor="text1"/>
              </w:rPr>
              <w:t>«Пожарная безопасность в муниципальных учреждениях в МО «Эхирит-Булагатский район» на 2020-2025 годы»»</w:t>
            </w:r>
          </w:p>
        </w:tc>
        <w:tc>
          <w:tcPr>
            <w:tcW w:w="1984"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4058,60</w:t>
            </w:r>
          </w:p>
        </w:tc>
        <w:tc>
          <w:tcPr>
            <w:tcW w:w="1560"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2524,71</w:t>
            </w:r>
          </w:p>
        </w:tc>
        <w:tc>
          <w:tcPr>
            <w:tcW w:w="1701"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-1533,89</w:t>
            </w:r>
          </w:p>
        </w:tc>
        <w:tc>
          <w:tcPr>
            <w:tcW w:w="992" w:type="dxa"/>
          </w:tcPr>
          <w:p w:rsidR="0091695D" w:rsidRPr="00474CBD" w:rsidRDefault="0091695D" w:rsidP="0091695D">
            <w:pPr>
              <w:rPr>
                <w:color w:val="000000" w:themeColor="text1"/>
              </w:rPr>
            </w:pPr>
          </w:p>
          <w:p w:rsidR="0091695D" w:rsidRPr="00474CBD" w:rsidRDefault="0091695D" w:rsidP="0091695D">
            <w:pPr>
              <w:rPr>
                <w:color w:val="000000" w:themeColor="text1"/>
              </w:rPr>
            </w:pPr>
            <w:r w:rsidRPr="00474CBD">
              <w:rPr>
                <w:color w:val="000000" w:themeColor="text1"/>
              </w:rPr>
              <w:t xml:space="preserve">  62,21</w:t>
            </w:r>
          </w:p>
        </w:tc>
      </w:tr>
      <w:tr w:rsidR="0091695D" w:rsidRPr="00933DCE" w:rsidTr="0091695D">
        <w:tc>
          <w:tcPr>
            <w:tcW w:w="5246" w:type="dxa"/>
          </w:tcPr>
          <w:p w:rsidR="0091695D" w:rsidRPr="00474CBD" w:rsidRDefault="0091695D" w:rsidP="0091695D">
            <w:pPr>
              <w:jc w:val="both"/>
              <w:rPr>
                <w:i/>
                <w:color w:val="000000" w:themeColor="text1"/>
              </w:rPr>
            </w:pPr>
            <w:r w:rsidRPr="00474CBD">
              <w:rPr>
                <w:b/>
                <w:i/>
                <w:color w:val="000000" w:themeColor="text1"/>
              </w:rPr>
              <w:lastRenderedPageBreak/>
              <w:t>«</w:t>
            </w:r>
            <w:proofErr w:type="spellStart"/>
            <w:r w:rsidRPr="00474CBD">
              <w:rPr>
                <w:i/>
                <w:color w:val="000000" w:themeColor="text1"/>
              </w:rPr>
              <w:t>Энергоресурсосбережение</w:t>
            </w:r>
            <w:proofErr w:type="spellEnd"/>
            <w:r w:rsidRPr="00474CBD">
              <w:rPr>
                <w:i/>
                <w:color w:val="000000" w:themeColor="text1"/>
              </w:rPr>
              <w:t xml:space="preserve"> и повышение энергетической эффективности в муниципальных учреждениях Эхирит-Булагатского района на 2020-2025 годы</w:t>
            </w:r>
            <w:r w:rsidRPr="00474CBD">
              <w:rPr>
                <w:color w:val="000000" w:themeColor="text1"/>
              </w:rPr>
              <w:t>»</w:t>
            </w:r>
          </w:p>
        </w:tc>
        <w:tc>
          <w:tcPr>
            <w:tcW w:w="1984"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1957,24</w:t>
            </w:r>
          </w:p>
        </w:tc>
        <w:tc>
          <w:tcPr>
            <w:tcW w:w="1560"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474,96</w:t>
            </w:r>
          </w:p>
        </w:tc>
        <w:tc>
          <w:tcPr>
            <w:tcW w:w="1701"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-1482,28</w:t>
            </w:r>
          </w:p>
        </w:tc>
        <w:tc>
          <w:tcPr>
            <w:tcW w:w="992"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24,27</w:t>
            </w:r>
          </w:p>
        </w:tc>
      </w:tr>
      <w:tr w:rsidR="0091695D" w:rsidRPr="00933DCE" w:rsidTr="0091695D">
        <w:tc>
          <w:tcPr>
            <w:tcW w:w="5246" w:type="dxa"/>
          </w:tcPr>
          <w:p w:rsidR="0091695D" w:rsidRPr="00474CBD" w:rsidRDefault="0091695D" w:rsidP="0091695D">
            <w:pPr>
              <w:jc w:val="both"/>
              <w:rPr>
                <w:b/>
                <w:i/>
                <w:color w:val="000000" w:themeColor="text1"/>
              </w:rPr>
            </w:pPr>
            <w:r w:rsidRPr="00474CBD">
              <w:rPr>
                <w:i/>
                <w:color w:val="000000" w:themeColor="text1"/>
              </w:rPr>
              <w:t>«Обеспечение деятельности Комитета ЖКХ, транспорта, энергетики, связи и дорожного хозяйства администрации МО «Эхирит-Булагатский район» на 2020-2025годы».</w:t>
            </w:r>
          </w:p>
        </w:tc>
        <w:tc>
          <w:tcPr>
            <w:tcW w:w="1984"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12533,35</w:t>
            </w:r>
          </w:p>
        </w:tc>
        <w:tc>
          <w:tcPr>
            <w:tcW w:w="1560"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12842,16</w:t>
            </w:r>
          </w:p>
        </w:tc>
        <w:tc>
          <w:tcPr>
            <w:tcW w:w="1701"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308,81</w:t>
            </w:r>
          </w:p>
        </w:tc>
        <w:tc>
          <w:tcPr>
            <w:tcW w:w="992" w:type="dxa"/>
          </w:tcPr>
          <w:p w:rsidR="0091695D" w:rsidRPr="00474CBD" w:rsidRDefault="0091695D" w:rsidP="0091695D">
            <w:pPr>
              <w:jc w:val="center"/>
              <w:rPr>
                <w:color w:val="000000" w:themeColor="text1"/>
              </w:rPr>
            </w:pPr>
          </w:p>
          <w:p w:rsidR="0091695D" w:rsidRPr="00474CBD" w:rsidRDefault="0091695D" w:rsidP="0091695D">
            <w:pPr>
              <w:jc w:val="center"/>
              <w:rPr>
                <w:color w:val="000000" w:themeColor="text1"/>
              </w:rPr>
            </w:pPr>
            <w:r w:rsidRPr="00474CBD">
              <w:rPr>
                <w:color w:val="000000" w:themeColor="text1"/>
              </w:rPr>
              <w:t>102,46</w:t>
            </w:r>
          </w:p>
        </w:tc>
      </w:tr>
    </w:tbl>
    <w:p w:rsidR="0091695D" w:rsidRPr="009F1794" w:rsidRDefault="0091695D" w:rsidP="0091695D">
      <w:pPr>
        <w:pStyle w:val="Default"/>
        <w:jc w:val="both"/>
        <w:rPr>
          <w:color w:val="FF0000"/>
        </w:rPr>
      </w:pPr>
    </w:p>
    <w:p w:rsidR="0091695D" w:rsidRDefault="0091695D" w:rsidP="0091695D">
      <w:pPr>
        <w:jc w:val="both"/>
        <w:rPr>
          <w:color w:val="000000" w:themeColor="text1"/>
          <w:sz w:val="28"/>
          <w:szCs w:val="28"/>
        </w:rPr>
      </w:pPr>
      <w:r>
        <w:rPr>
          <w:color w:val="FF0000"/>
          <w:sz w:val="28"/>
          <w:szCs w:val="28"/>
        </w:rPr>
        <w:t xml:space="preserve">     </w:t>
      </w:r>
      <w:r w:rsidRPr="009F1794">
        <w:rPr>
          <w:color w:val="FF0000"/>
          <w:sz w:val="28"/>
          <w:szCs w:val="28"/>
        </w:rPr>
        <w:t xml:space="preserve">  </w:t>
      </w:r>
      <w:r>
        <w:rPr>
          <w:color w:val="000000" w:themeColor="text1"/>
          <w:sz w:val="28"/>
          <w:szCs w:val="28"/>
        </w:rPr>
        <w:t>Из 5 подпрограмм входящих в программу «</w:t>
      </w:r>
      <w:r w:rsidRPr="003872DD">
        <w:rPr>
          <w:color w:val="000000" w:themeColor="text1"/>
          <w:sz w:val="28"/>
          <w:szCs w:val="28"/>
        </w:rPr>
        <w:t>Развитие коммунального хозяйства муниципального образования «Эхирит-Булагатский район</w:t>
      </w:r>
      <w:r>
        <w:rPr>
          <w:color w:val="000000" w:themeColor="text1"/>
          <w:sz w:val="28"/>
          <w:szCs w:val="28"/>
        </w:rPr>
        <w:t>» на 2020-2025 годы» увеличение объема финансового обеспечения предусмотрено по 3 подпрограммам:</w:t>
      </w:r>
    </w:p>
    <w:p w:rsidR="0091695D" w:rsidRPr="00274330" w:rsidRDefault="0091695D" w:rsidP="0091695D">
      <w:pPr>
        <w:jc w:val="both"/>
        <w:rPr>
          <w:color w:val="000000" w:themeColor="text1"/>
          <w:sz w:val="28"/>
          <w:szCs w:val="28"/>
        </w:rPr>
      </w:pPr>
      <w:r>
        <w:rPr>
          <w:color w:val="000000" w:themeColor="text1"/>
          <w:sz w:val="28"/>
          <w:szCs w:val="28"/>
        </w:rPr>
        <w:t xml:space="preserve">       1.</w:t>
      </w:r>
      <w:r w:rsidRPr="00274330">
        <w:rPr>
          <w:i/>
          <w:color w:val="000000" w:themeColor="text1"/>
          <w:sz w:val="28"/>
          <w:szCs w:val="28"/>
        </w:rPr>
        <w:t>Модернизация объектов коммунальной инфраструктуры Эхирит-</w:t>
      </w:r>
      <w:r>
        <w:rPr>
          <w:i/>
          <w:color w:val="000000" w:themeColor="text1"/>
          <w:sz w:val="28"/>
          <w:szCs w:val="28"/>
        </w:rPr>
        <w:t>Булагатского района на 2020-2025</w:t>
      </w:r>
      <w:r w:rsidRPr="00274330">
        <w:rPr>
          <w:i/>
          <w:color w:val="000000" w:themeColor="text1"/>
          <w:sz w:val="28"/>
          <w:szCs w:val="28"/>
        </w:rPr>
        <w:t xml:space="preserve"> годы</w:t>
      </w:r>
      <w:r>
        <w:rPr>
          <w:color w:val="000000" w:themeColor="text1"/>
          <w:sz w:val="28"/>
          <w:szCs w:val="28"/>
        </w:rPr>
        <w:t>» в сумме 4554,98 тыс. рублей или на 46,36</w:t>
      </w:r>
      <w:r w:rsidRPr="00274330">
        <w:rPr>
          <w:color w:val="000000" w:themeColor="text1"/>
          <w:sz w:val="28"/>
          <w:szCs w:val="28"/>
        </w:rPr>
        <w:t>%;</w:t>
      </w:r>
    </w:p>
    <w:p w:rsidR="0091695D" w:rsidRDefault="0091695D" w:rsidP="0091695D">
      <w:pPr>
        <w:jc w:val="both"/>
        <w:rPr>
          <w:color w:val="000000" w:themeColor="text1"/>
          <w:sz w:val="28"/>
          <w:szCs w:val="28"/>
        </w:rPr>
      </w:pPr>
      <w:r>
        <w:rPr>
          <w:color w:val="000000" w:themeColor="text1"/>
          <w:sz w:val="28"/>
          <w:szCs w:val="28"/>
        </w:rPr>
        <w:t xml:space="preserve">       2</w:t>
      </w:r>
      <w:r w:rsidRPr="00274330">
        <w:rPr>
          <w:color w:val="000000" w:themeColor="text1"/>
          <w:sz w:val="28"/>
          <w:szCs w:val="28"/>
        </w:rPr>
        <w:t>.</w:t>
      </w:r>
      <w:r w:rsidRPr="00274330">
        <w:rPr>
          <w:i/>
          <w:color w:val="000000" w:themeColor="text1"/>
          <w:sz w:val="28"/>
          <w:szCs w:val="28"/>
        </w:rPr>
        <w:t>«Содержание и ремонт муниципальных учреждений МО «Эхирит</w:t>
      </w:r>
      <w:r>
        <w:rPr>
          <w:i/>
          <w:color w:val="000000" w:themeColor="text1"/>
          <w:sz w:val="28"/>
          <w:szCs w:val="28"/>
        </w:rPr>
        <w:t>-Булагатский район» на 2020-2025</w:t>
      </w:r>
      <w:r w:rsidRPr="00274330">
        <w:rPr>
          <w:i/>
          <w:color w:val="000000" w:themeColor="text1"/>
          <w:sz w:val="28"/>
          <w:szCs w:val="28"/>
        </w:rPr>
        <w:t xml:space="preserve"> годы»» </w:t>
      </w:r>
      <w:r>
        <w:rPr>
          <w:color w:val="000000" w:themeColor="text1"/>
          <w:sz w:val="28"/>
          <w:szCs w:val="28"/>
        </w:rPr>
        <w:t>в сумме 12632,26</w:t>
      </w:r>
      <w:r w:rsidRPr="00274330">
        <w:rPr>
          <w:color w:val="000000" w:themeColor="text1"/>
          <w:sz w:val="28"/>
          <w:szCs w:val="28"/>
        </w:rPr>
        <w:t xml:space="preserve">тыс. рублей или на </w:t>
      </w:r>
      <w:r>
        <w:rPr>
          <w:color w:val="000000" w:themeColor="text1"/>
          <w:sz w:val="28"/>
          <w:szCs w:val="28"/>
        </w:rPr>
        <w:t>82,47</w:t>
      </w:r>
      <w:r w:rsidRPr="00274330">
        <w:rPr>
          <w:color w:val="000000" w:themeColor="text1"/>
          <w:sz w:val="28"/>
          <w:szCs w:val="28"/>
        </w:rPr>
        <w:t>%;</w:t>
      </w:r>
    </w:p>
    <w:p w:rsidR="0091695D" w:rsidRPr="00274330" w:rsidRDefault="0091695D" w:rsidP="0091695D">
      <w:pPr>
        <w:tabs>
          <w:tab w:val="left" w:pos="6523"/>
        </w:tabs>
        <w:jc w:val="both"/>
        <w:rPr>
          <w:color w:val="000000" w:themeColor="text1"/>
          <w:sz w:val="28"/>
          <w:szCs w:val="28"/>
        </w:rPr>
      </w:pPr>
      <w:r>
        <w:rPr>
          <w:color w:val="000000" w:themeColor="text1"/>
          <w:sz w:val="28"/>
          <w:szCs w:val="28"/>
        </w:rPr>
        <w:t xml:space="preserve">      3.</w:t>
      </w:r>
      <w:r w:rsidRPr="00274330">
        <w:rPr>
          <w:color w:val="000000" w:themeColor="text1"/>
          <w:sz w:val="28"/>
          <w:szCs w:val="28"/>
        </w:rPr>
        <w:t>«</w:t>
      </w:r>
      <w:r w:rsidRPr="00274330">
        <w:rPr>
          <w:i/>
          <w:color w:val="000000" w:themeColor="text1"/>
          <w:sz w:val="28"/>
          <w:szCs w:val="28"/>
        </w:rPr>
        <w:t>Обеспечение деятельности Комитета ЖКХ, транспорта, энергетики, связи и дорожного хозяйства администрации МО «Эхирит-</w:t>
      </w:r>
      <w:r>
        <w:rPr>
          <w:i/>
          <w:color w:val="000000" w:themeColor="text1"/>
          <w:sz w:val="28"/>
          <w:szCs w:val="28"/>
        </w:rPr>
        <w:t>Булагатский район» на 2020-2025</w:t>
      </w:r>
      <w:r w:rsidRPr="00274330">
        <w:rPr>
          <w:i/>
          <w:color w:val="000000" w:themeColor="text1"/>
          <w:sz w:val="28"/>
          <w:szCs w:val="28"/>
        </w:rPr>
        <w:t xml:space="preserve">годы» </w:t>
      </w:r>
      <w:r>
        <w:rPr>
          <w:color w:val="000000" w:themeColor="text1"/>
          <w:sz w:val="28"/>
          <w:szCs w:val="28"/>
        </w:rPr>
        <w:t>на сумму 308,81 тыс. рублей или на 2,46</w:t>
      </w:r>
      <w:r w:rsidRPr="00274330">
        <w:rPr>
          <w:color w:val="000000" w:themeColor="text1"/>
          <w:sz w:val="28"/>
          <w:szCs w:val="28"/>
        </w:rPr>
        <w:t>%.</w:t>
      </w:r>
    </w:p>
    <w:p w:rsidR="0091695D" w:rsidRDefault="0091695D" w:rsidP="0091695D">
      <w:pPr>
        <w:jc w:val="both"/>
        <w:rPr>
          <w:color w:val="000000" w:themeColor="text1"/>
          <w:sz w:val="28"/>
          <w:szCs w:val="28"/>
        </w:rPr>
      </w:pPr>
      <w:r w:rsidRPr="009F1794">
        <w:rPr>
          <w:color w:val="FF0000"/>
          <w:sz w:val="28"/>
          <w:szCs w:val="28"/>
        </w:rPr>
        <w:t xml:space="preserve">      </w:t>
      </w:r>
      <w:r w:rsidRPr="007B1A0A">
        <w:rPr>
          <w:i/>
          <w:color w:val="000000" w:themeColor="text1"/>
          <w:sz w:val="28"/>
          <w:szCs w:val="28"/>
        </w:rPr>
        <w:t xml:space="preserve"> </w:t>
      </w:r>
      <w:r w:rsidRPr="007B1A0A">
        <w:rPr>
          <w:color w:val="000000" w:themeColor="text1"/>
          <w:sz w:val="28"/>
          <w:szCs w:val="28"/>
        </w:rPr>
        <w:t>Уменьшаются ассигнования по следующим подпрограммам:</w:t>
      </w:r>
    </w:p>
    <w:p w:rsidR="0091695D" w:rsidRDefault="0091695D" w:rsidP="0091695D">
      <w:pPr>
        <w:tabs>
          <w:tab w:val="left" w:pos="6523"/>
        </w:tabs>
        <w:jc w:val="both"/>
        <w:rPr>
          <w:color w:val="000000" w:themeColor="text1"/>
          <w:sz w:val="28"/>
          <w:szCs w:val="28"/>
        </w:rPr>
      </w:pPr>
      <w:r w:rsidRPr="00274330">
        <w:rPr>
          <w:color w:val="000000" w:themeColor="text1"/>
          <w:sz w:val="28"/>
          <w:szCs w:val="28"/>
        </w:rPr>
        <w:t xml:space="preserve">       1.</w:t>
      </w:r>
      <w:r w:rsidRPr="00274330">
        <w:rPr>
          <w:i/>
          <w:color w:val="000000" w:themeColor="text1"/>
          <w:sz w:val="28"/>
          <w:szCs w:val="28"/>
        </w:rPr>
        <w:t>«Энергоресурсосбережение и повышение энергетической эффективности в муниципальных учреждениях Эхирит-</w:t>
      </w:r>
      <w:r>
        <w:rPr>
          <w:i/>
          <w:color w:val="000000" w:themeColor="text1"/>
          <w:sz w:val="28"/>
          <w:szCs w:val="28"/>
        </w:rPr>
        <w:t>Булагатского района на 2020-2025</w:t>
      </w:r>
      <w:r w:rsidRPr="00274330">
        <w:rPr>
          <w:i/>
          <w:color w:val="000000" w:themeColor="text1"/>
          <w:sz w:val="28"/>
          <w:szCs w:val="28"/>
        </w:rPr>
        <w:t xml:space="preserve"> годы»</w:t>
      </w:r>
      <w:r>
        <w:rPr>
          <w:color w:val="000000" w:themeColor="text1"/>
          <w:sz w:val="28"/>
          <w:szCs w:val="28"/>
        </w:rPr>
        <w:t xml:space="preserve"> на сумму 1482,28</w:t>
      </w:r>
      <w:r w:rsidRPr="00274330">
        <w:rPr>
          <w:color w:val="000000" w:themeColor="text1"/>
          <w:sz w:val="28"/>
          <w:szCs w:val="28"/>
        </w:rPr>
        <w:t xml:space="preserve"> тыс. рублей или на </w:t>
      </w:r>
      <w:r>
        <w:rPr>
          <w:color w:val="000000" w:themeColor="text1"/>
          <w:sz w:val="28"/>
          <w:szCs w:val="28"/>
        </w:rPr>
        <w:t>75,73</w:t>
      </w:r>
      <w:r w:rsidRPr="00274330">
        <w:rPr>
          <w:color w:val="000000" w:themeColor="text1"/>
          <w:sz w:val="28"/>
          <w:szCs w:val="28"/>
        </w:rPr>
        <w:t xml:space="preserve"> </w:t>
      </w:r>
      <w:r>
        <w:rPr>
          <w:color w:val="000000" w:themeColor="text1"/>
          <w:sz w:val="28"/>
          <w:szCs w:val="28"/>
        </w:rPr>
        <w:t>%</w:t>
      </w:r>
      <w:r w:rsidRPr="00274330">
        <w:rPr>
          <w:color w:val="000000" w:themeColor="text1"/>
          <w:sz w:val="28"/>
          <w:szCs w:val="28"/>
        </w:rPr>
        <w:t>;</w:t>
      </w:r>
    </w:p>
    <w:p w:rsidR="0091695D" w:rsidRPr="00274330" w:rsidRDefault="0091695D" w:rsidP="0091695D">
      <w:pPr>
        <w:jc w:val="both"/>
        <w:rPr>
          <w:color w:val="000000" w:themeColor="text1"/>
          <w:sz w:val="28"/>
          <w:szCs w:val="28"/>
        </w:rPr>
      </w:pPr>
      <w:r w:rsidRPr="00274330">
        <w:rPr>
          <w:color w:val="000000" w:themeColor="text1"/>
          <w:sz w:val="28"/>
          <w:szCs w:val="28"/>
        </w:rPr>
        <w:t xml:space="preserve">       2.«</w:t>
      </w:r>
      <w:r w:rsidRPr="00274330">
        <w:rPr>
          <w:i/>
          <w:color w:val="000000" w:themeColor="text1"/>
          <w:sz w:val="28"/>
          <w:szCs w:val="28"/>
        </w:rPr>
        <w:t>Пожарная безопасность в муниципальных учреждениях в МО «Эхирит-</w:t>
      </w:r>
      <w:r>
        <w:rPr>
          <w:i/>
          <w:color w:val="000000" w:themeColor="text1"/>
          <w:sz w:val="28"/>
          <w:szCs w:val="28"/>
        </w:rPr>
        <w:t>Булагатский район» на 2020-2025</w:t>
      </w:r>
      <w:r w:rsidRPr="00274330">
        <w:rPr>
          <w:i/>
          <w:color w:val="000000" w:themeColor="text1"/>
          <w:sz w:val="28"/>
          <w:szCs w:val="28"/>
        </w:rPr>
        <w:t>годы»</w:t>
      </w:r>
      <w:r w:rsidRPr="00274330">
        <w:rPr>
          <w:color w:val="000000" w:themeColor="text1"/>
          <w:sz w:val="28"/>
          <w:szCs w:val="28"/>
        </w:rPr>
        <w:t xml:space="preserve"> в сумме </w:t>
      </w:r>
      <w:r>
        <w:rPr>
          <w:color w:val="000000" w:themeColor="text1"/>
          <w:sz w:val="28"/>
          <w:szCs w:val="28"/>
        </w:rPr>
        <w:t>1533,89 тыс. рублей или на 37,79</w:t>
      </w:r>
      <w:r w:rsidRPr="00274330">
        <w:rPr>
          <w:color w:val="000000" w:themeColor="text1"/>
          <w:sz w:val="28"/>
          <w:szCs w:val="28"/>
        </w:rPr>
        <w:t>%.</w:t>
      </w:r>
    </w:p>
    <w:p w:rsidR="0091695D" w:rsidRDefault="0091695D" w:rsidP="0091695D">
      <w:pPr>
        <w:tabs>
          <w:tab w:val="left" w:pos="540"/>
        </w:tabs>
        <w:jc w:val="both"/>
        <w:rPr>
          <w:color w:val="000000" w:themeColor="text1"/>
          <w:sz w:val="28"/>
          <w:szCs w:val="28"/>
        </w:rPr>
      </w:pPr>
      <w:r w:rsidRPr="00E62DA2">
        <w:rPr>
          <w:color w:val="000000" w:themeColor="text1"/>
          <w:sz w:val="28"/>
          <w:szCs w:val="28"/>
        </w:rPr>
        <w:t xml:space="preserve">         Источниками финансирования</w:t>
      </w:r>
      <w:r>
        <w:rPr>
          <w:color w:val="000000" w:themeColor="text1"/>
          <w:sz w:val="28"/>
          <w:szCs w:val="28"/>
        </w:rPr>
        <w:t xml:space="preserve"> муниципальной программы на 2023</w:t>
      </w:r>
      <w:r w:rsidRPr="00E62DA2">
        <w:rPr>
          <w:color w:val="000000" w:themeColor="text1"/>
          <w:sz w:val="28"/>
          <w:szCs w:val="28"/>
        </w:rPr>
        <w:t xml:space="preserve"> год определены средства</w:t>
      </w:r>
      <w:r>
        <w:rPr>
          <w:color w:val="000000" w:themeColor="text1"/>
          <w:sz w:val="28"/>
          <w:szCs w:val="28"/>
        </w:rPr>
        <w:t xml:space="preserve"> областного и местного бюджетов</w:t>
      </w:r>
      <w:r w:rsidRPr="00E62DA2">
        <w:rPr>
          <w:color w:val="000000" w:themeColor="text1"/>
          <w:sz w:val="28"/>
          <w:szCs w:val="28"/>
        </w:rPr>
        <w:t xml:space="preserve">. </w:t>
      </w:r>
    </w:p>
    <w:p w:rsidR="0091695D" w:rsidRPr="00E62DA2" w:rsidRDefault="0091695D" w:rsidP="002A5E48">
      <w:pPr>
        <w:jc w:val="both"/>
        <w:rPr>
          <w:color w:val="000000" w:themeColor="text1"/>
          <w:sz w:val="28"/>
          <w:szCs w:val="28"/>
        </w:rPr>
      </w:pPr>
      <w:r>
        <w:rPr>
          <w:color w:val="000000" w:themeColor="text1"/>
          <w:sz w:val="28"/>
          <w:szCs w:val="28"/>
        </w:rPr>
        <w:t xml:space="preserve">        </w:t>
      </w:r>
    </w:p>
    <w:p w:rsidR="0091695D" w:rsidRPr="00EE7ABA" w:rsidRDefault="0091695D" w:rsidP="0091695D">
      <w:pPr>
        <w:tabs>
          <w:tab w:val="left" w:pos="540"/>
          <w:tab w:val="left" w:pos="1080"/>
        </w:tabs>
        <w:jc w:val="both"/>
        <w:rPr>
          <w:b/>
          <w:color w:val="000000" w:themeColor="text1"/>
          <w:sz w:val="28"/>
          <w:szCs w:val="28"/>
        </w:rPr>
      </w:pPr>
      <w:r w:rsidRPr="009F1794">
        <w:rPr>
          <w:b/>
          <w:color w:val="FF0000"/>
          <w:sz w:val="28"/>
          <w:szCs w:val="28"/>
        </w:rPr>
        <w:t xml:space="preserve">  </w:t>
      </w:r>
    </w:p>
    <w:p w:rsidR="0091695D" w:rsidRPr="00EE7ABA" w:rsidRDefault="0091695D" w:rsidP="0091695D">
      <w:pPr>
        <w:tabs>
          <w:tab w:val="left" w:pos="540"/>
          <w:tab w:val="left" w:pos="1080"/>
        </w:tabs>
        <w:jc w:val="both"/>
        <w:rPr>
          <w:b/>
          <w:color w:val="000000" w:themeColor="text1"/>
          <w:sz w:val="28"/>
          <w:szCs w:val="28"/>
        </w:rPr>
      </w:pPr>
      <w:r w:rsidRPr="00EE7ABA">
        <w:rPr>
          <w:b/>
          <w:color w:val="000000" w:themeColor="text1"/>
          <w:sz w:val="28"/>
          <w:szCs w:val="28"/>
        </w:rPr>
        <w:t xml:space="preserve">         6.10.Анализ муниципальной программы «Повышение безопасности дорожного движения в МО «Эхирит</w:t>
      </w:r>
      <w:r>
        <w:rPr>
          <w:b/>
          <w:color w:val="000000" w:themeColor="text1"/>
          <w:sz w:val="28"/>
          <w:szCs w:val="28"/>
        </w:rPr>
        <w:t>-Булагатский район» на 2020-2025</w:t>
      </w:r>
      <w:r w:rsidRPr="00EE7ABA">
        <w:rPr>
          <w:b/>
          <w:color w:val="000000" w:themeColor="text1"/>
          <w:sz w:val="28"/>
          <w:szCs w:val="28"/>
        </w:rPr>
        <w:t xml:space="preserve"> годы»».</w:t>
      </w:r>
    </w:p>
    <w:p w:rsidR="0091695D" w:rsidRDefault="0091695D" w:rsidP="0091695D">
      <w:pPr>
        <w:tabs>
          <w:tab w:val="left" w:pos="540"/>
          <w:tab w:val="left" w:pos="1080"/>
        </w:tabs>
        <w:jc w:val="both"/>
        <w:rPr>
          <w:color w:val="000000" w:themeColor="text1"/>
          <w:sz w:val="28"/>
          <w:szCs w:val="28"/>
        </w:rPr>
      </w:pPr>
      <w:r w:rsidRPr="009F1794">
        <w:rPr>
          <w:b/>
          <w:color w:val="FF0000"/>
          <w:sz w:val="28"/>
          <w:szCs w:val="28"/>
        </w:rPr>
        <w:t xml:space="preserve">         </w:t>
      </w:r>
      <w:r w:rsidRPr="00B64115">
        <w:rPr>
          <w:color w:val="000000" w:themeColor="text1"/>
          <w:sz w:val="28"/>
          <w:szCs w:val="28"/>
        </w:rPr>
        <w:t xml:space="preserve">Субъектом бюджетного планирования данной программы является Комитет ЖКХ, транспорта, энергетики, связи и дорожного хозяйства администрации муниципального образования «Эхирит-Булагатский район».  </w:t>
      </w:r>
      <w:r>
        <w:rPr>
          <w:color w:val="000000" w:themeColor="text1"/>
          <w:sz w:val="28"/>
          <w:szCs w:val="28"/>
        </w:rPr>
        <w:t xml:space="preserve">  </w:t>
      </w:r>
    </w:p>
    <w:p w:rsidR="0091695D" w:rsidRPr="00B64115" w:rsidRDefault="0091695D" w:rsidP="0091695D">
      <w:pPr>
        <w:tabs>
          <w:tab w:val="left" w:pos="540"/>
          <w:tab w:val="left" w:pos="1080"/>
        </w:tabs>
        <w:jc w:val="both"/>
        <w:rPr>
          <w:color w:val="000000" w:themeColor="text1"/>
          <w:sz w:val="28"/>
          <w:szCs w:val="28"/>
        </w:rPr>
      </w:pPr>
      <w:r>
        <w:rPr>
          <w:color w:val="000000" w:themeColor="text1"/>
          <w:sz w:val="28"/>
          <w:szCs w:val="28"/>
        </w:rPr>
        <w:t xml:space="preserve">        </w:t>
      </w:r>
      <w:r w:rsidRPr="00B64115">
        <w:rPr>
          <w:color w:val="000000" w:themeColor="text1"/>
          <w:sz w:val="28"/>
          <w:szCs w:val="28"/>
        </w:rPr>
        <w:t xml:space="preserve">Целью муниципальной программы является  повышение безопасности дорожного движения. </w:t>
      </w:r>
    </w:p>
    <w:p w:rsidR="0091695D" w:rsidRDefault="0091695D" w:rsidP="0091695D">
      <w:pPr>
        <w:jc w:val="both"/>
        <w:rPr>
          <w:color w:val="000000" w:themeColor="text1"/>
          <w:sz w:val="28"/>
          <w:szCs w:val="28"/>
        </w:rPr>
      </w:pPr>
      <w:r w:rsidRPr="009F1794">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1424,80</w:t>
      </w:r>
      <w:r w:rsidRPr="006F4237">
        <w:rPr>
          <w:color w:val="000000" w:themeColor="text1"/>
          <w:sz w:val="28"/>
          <w:szCs w:val="28"/>
        </w:rPr>
        <w:t xml:space="preserve">  тыс.  рублей</w:t>
      </w:r>
      <w:r>
        <w:rPr>
          <w:color w:val="000000" w:themeColor="text1"/>
          <w:sz w:val="28"/>
          <w:szCs w:val="28"/>
        </w:rPr>
        <w:t xml:space="preserve"> по  КЦСР  79 0 00 00000</w:t>
      </w:r>
      <w:r w:rsidRPr="001B6B9F">
        <w:rPr>
          <w:color w:val="000000" w:themeColor="text1"/>
          <w:sz w:val="28"/>
          <w:szCs w:val="28"/>
        </w:rPr>
        <w:t>.</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в сумме 1535,90 тыс. рублей ежегодно</w:t>
      </w:r>
      <w:r w:rsidRPr="006F4237">
        <w:rPr>
          <w:color w:val="000000" w:themeColor="text1"/>
          <w:sz w:val="28"/>
          <w:szCs w:val="28"/>
        </w:rPr>
        <w:t>.</w:t>
      </w:r>
    </w:p>
    <w:p w:rsidR="0091695D" w:rsidRPr="00767368" w:rsidRDefault="0091695D" w:rsidP="0091695D">
      <w:pPr>
        <w:jc w:val="both"/>
        <w:rPr>
          <w:color w:val="000000" w:themeColor="text1"/>
          <w:sz w:val="28"/>
          <w:szCs w:val="28"/>
        </w:rPr>
      </w:pPr>
      <w:r>
        <w:rPr>
          <w:color w:val="FF0000"/>
          <w:sz w:val="28"/>
          <w:szCs w:val="28"/>
        </w:rPr>
        <w:lastRenderedPageBreak/>
        <w:t xml:space="preserve">         </w:t>
      </w:r>
      <w:r w:rsidRPr="00767368">
        <w:rPr>
          <w:color w:val="000000" w:themeColor="text1"/>
          <w:sz w:val="28"/>
          <w:szCs w:val="28"/>
        </w:rPr>
        <w:t xml:space="preserve">Программа не имеет подпрограмм. </w:t>
      </w:r>
    </w:p>
    <w:p w:rsidR="0091695D" w:rsidRPr="003408A2" w:rsidRDefault="0091695D" w:rsidP="0091695D">
      <w:pPr>
        <w:tabs>
          <w:tab w:val="left" w:pos="540"/>
          <w:tab w:val="left" w:pos="1080"/>
        </w:tabs>
        <w:jc w:val="both"/>
        <w:rPr>
          <w:color w:val="000000" w:themeColor="text1"/>
          <w:sz w:val="28"/>
          <w:szCs w:val="28"/>
        </w:rPr>
      </w:pPr>
      <w:r>
        <w:rPr>
          <w:color w:val="FF0000"/>
          <w:sz w:val="28"/>
          <w:szCs w:val="28"/>
        </w:rPr>
        <w:t xml:space="preserve">         </w:t>
      </w:r>
      <w:r w:rsidRPr="003408A2">
        <w:rPr>
          <w:color w:val="000000" w:themeColor="text1"/>
          <w:sz w:val="28"/>
          <w:szCs w:val="28"/>
        </w:rPr>
        <w:t>Расходы предусмотрены по  основным мероприятиям:</w:t>
      </w:r>
    </w:p>
    <w:p w:rsidR="0091695D" w:rsidRPr="00084265" w:rsidRDefault="0091695D" w:rsidP="0091695D">
      <w:pPr>
        <w:tabs>
          <w:tab w:val="left" w:pos="540"/>
          <w:tab w:val="left" w:pos="1080"/>
        </w:tabs>
        <w:jc w:val="both"/>
        <w:rPr>
          <w:color w:val="000000" w:themeColor="text1"/>
          <w:sz w:val="28"/>
          <w:szCs w:val="28"/>
        </w:rPr>
      </w:pPr>
      <w:r w:rsidRPr="00084265">
        <w:rPr>
          <w:color w:val="000000" w:themeColor="text1"/>
          <w:sz w:val="28"/>
          <w:szCs w:val="28"/>
        </w:rPr>
        <w:t xml:space="preserve">         - мероприятия, направленные на повышение правового сознания и предупреждение опасного поведения участников</w:t>
      </w:r>
      <w:r>
        <w:rPr>
          <w:color w:val="000000" w:themeColor="text1"/>
          <w:sz w:val="28"/>
          <w:szCs w:val="28"/>
        </w:rPr>
        <w:t xml:space="preserve"> дорожного движения в сумме 38,0</w:t>
      </w:r>
      <w:r w:rsidRPr="00084265">
        <w:rPr>
          <w:color w:val="000000" w:themeColor="text1"/>
          <w:sz w:val="28"/>
          <w:szCs w:val="28"/>
        </w:rPr>
        <w:t xml:space="preserve"> тыс. рублей;</w:t>
      </w:r>
    </w:p>
    <w:p w:rsidR="0091695D" w:rsidRPr="00084265" w:rsidRDefault="0091695D" w:rsidP="0091695D">
      <w:pPr>
        <w:tabs>
          <w:tab w:val="left" w:pos="540"/>
          <w:tab w:val="left" w:pos="1080"/>
        </w:tabs>
        <w:jc w:val="both"/>
        <w:rPr>
          <w:color w:val="000000" w:themeColor="text1"/>
          <w:sz w:val="28"/>
          <w:szCs w:val="28"/>
        </w:rPr>
      </w:pPr>
      <w:r>
        <w:rPr>
          <w:color w:val="000000" w:themeColor="text1"/>
          <w:sz w:val="28"/>
          <w:szCs w:val="28"/>
        </w:rPr>
        <w:t xml:space="preserve">          -</w:t>
      </w:r>
      <w:r w:rsidRPr="00084265">
        <w:rPr>
          <w:color w:val="000000" w:themeColor="text1"/>
          <w:sz w:val="28"/>
          <w:szCs w:val="28"/>
        </w:rPr>
        <w:t xml:space="preserve">использование средств дорожного фонда в сумме </w:t>
      </w:r>
      <w:r>
        <w:rPr>
          <w:color w:val="000000" w:themeColor="text1"/>
          <w:sz w:val="28"/>
          <w:szCs w:val="28"/>
        </w:rPr>
        <w:t>1 386,80</w:t>
      </w:r>
      <w:r w:rsidRPr="00084265">
        <w:rPr>
          <w:color w:val="000000" w:themeColor="text1"/>
          <w:sz w:val="28"/>
          <w:szCs w:val="28"/>
        </w:rPr>
        <w:t xml:space="preserve"> тыс. руб</w:t>
      </w:r>
      <w:r>
        <w:rPr>
          <w:color w:val="000000" w:themeColor="text1"/>
          <w:sz w:val="28"/>
          <w:szCs w:val="28"/>
        </w:rPr>
        <w:t>лей.</w:t>
      </w:r>
    </w:p>
    <w:p w:rsidR="0091695D" w:rsidRPr="00084265" w:rsidRDefault="0091695D" w:rsidP="0091695D">
      <w:pPr>
        <w:pStyle w:val="Default"/>
        <w:jc w:val="both"/>
        <w:rPr>
          <w:color w:val="000000" w:themeColor="text1"/>
          <w:sz w:val="28"/>
          <w:szCs w:val="28"/>
        </w:rPr>
      </w:pPr>
      <w:r w:rsidRPr="009F1794">
        <w:rPr>
          <w:color w:val="FF0000"/>
          <w:sz w:val="28"/>
          <w:szCs w:val="28"/>
        </w:rPr>
        <w:t xml:space="preserve">         </w:t>
      </w:r>
      <w:r>
        <w:rPr>
          <w:color w:val="000000" w:themeColor="text1"/>
          <w:sz w:val="28"/>
          <w:szCs w:val="28"/>
        </w:rPr>
        <w:t xml:space="preserve">В 2021 году расходы исполнены в </w:t>
      </w:r>
      <w:r w:rsidRPr="00084265">
        <w:rPr>
          <w:color w:val="000000" w:themeColor="text1"/>
          <w:sz w:val="28"/>
          <w:szCs w:val="28"/>
        </w:rPr>
        <w:t xml:space="preserve">сумме </w:t>
      </w:r>
      <w:r>
        <w:rPr>
          <w:color w:val="000000" w:themeColor="text1"/>
          <w:sz w:val="28"/>
          <w:szCs w:val="28"/>
        </w:rPr>
        <w:t>772,1</w:t>
      </w:r>
      <w:r w:rsidRPr="00084265">
        <w:rPr>
          <w:color w:val="000000" w:themeColor="text1"/>
          <w:sz w:val="28"/>
          <w:szCs w:val="28"/>
        </w:rPr>
        <w:t xml:space="preserve"> тыс. рублей </w:t>
      </w:r>
      <w:r>
        <w:rPr>
          <w:color w:val="000000" w:themeColor="text1"/>
          <w:sz w:val="28"/>
          <w:szCs w:val="28"/>
        </w:rPr>
        <w:t>или на 95,98%</w:t>
      </w:r>
      <w:r w:rsidRPr="00084265">
        <w:rPr>
          <w:color w:val="000000" w:themeColor="text1"/>
          <w:sz w:val="28"/>
          <w:szCs w:val="28"/>
        </w:rPr>
        <w:t xml:space="preserve">.     </w:t>
      </w:r>
    </w:p>
    <w:p w:rsidR="0091695D" w:rsidRPr="003408A2" w:rsidRDefault="0091695D" w:rsidP="0091695D">
      <w:pPr>
        <w:tabs>
          <w:tab w:val="left" w:pos="540"/>
        </w:tabs>
        <w:jc w:val="both"/>
        <w:rPr>
          <w:color w:val="000000" w:themeColor="text1"/>
          <w:sz w:val="28"/>
          <w:szCs w:val="28"/>
        </w:rPr>
      </w:pPr>
      <w:r w:rsidRPr="003408A2">
        <w:rPr>
          <w:color w:val="000000" w:themeColor="text1"/>
          <w:sz w:val="28"/>
          <w:szCs w:val="28"/>
        </w:rPr>
        <w:t xml:space="preserve">          В сравнении с </w:t>
      </w:r>
      <w:r>
        <w:rPr>
          <w:color w:val="000000" w:themeColor="text1"/>
          <w:sz w:val="28"/>
          <w:szCs w:val="28"/>
        </w:rPr>
        <w:t xml:space="preserve">ожидаемыми расходами 2022 </w:t>
      </w:r>
      <w:r w:rsidRPr="003408A2">
        <w:rPr>
          <w:color w:val="000000" w:themeColor="text1"/>
          <w:sz w:val="28"/>
          <w:szCs w:val="28"/>
        </w:rPr>
        <w:t>года 58043,36 тыс. рублей</w:t>
      </w:r>
      <w:r>
        <w:rPr>
          <w:color w:val="000000" w:themeColor="text1"/>
          <w:sz w:val="28"/>
          <w:szCs w:val="28"/>
        </w:rPr>
        <w:t>, проектом бюджета на 2023</w:t>
      </w:r>
      <w:r w:rsidRPr="003408A2">
        <w:rPr>
          <w:color w:val="000000" w:themeColor="text1"/>
          <w:sz w:val="28"/>
          <w:szCs w:val="28"/>
        </w:rPr>
        <w:t xml:space="preserve"> год объем бюджетных ассигнований запланирован </w:t>
      </w:r>
      <w:r>
        <w:rPr>
          <w:color w:val="000000" w:themeColor="text1"/>
          <w:sz w:val="28"/>
          <w:szCs w:val="28"/>
        </w:rPr>
        <w:t>в сумме 1424,80</w:t>
      </w:r>
      <w:r w:rsidRPr="003408A2">
        <w:rPr>
          <w:color w:val="000000" w:themeColor="text1"/>
          <w:sz w:val="28"/>
          <w:szCs w:val="28"/>
        </w:rPr>
        <w:t xml:space="preserve">тыс. рублей. </w:t>
      </w:r>
      <w:r w:rsidRPr="00E86D1E">
        <w:rPr>
          <w:color w:val="000000" w:themeColor="text1"/>
          <w:sz w:val="28"/>
          <w:szCs w:val="28"/>
        </w:rPr>
        <w:t>Объ</w:t>
      </w:r>
      <w:r>
        <w:rPr>
          <w:color w:val="000000" w:themeColor="text1"/>
          <w:sz w:val="28"/>
          <w:szCs w:val="28"/>
        </w:rPr>
        <w:t>ем</w:t>
      </w:r>
      <w:r w:rsidRPr="00E86D1E">
        <w:rPr>
          <w:color w:val="000000" w:themeColor="text1"/>
          <w:sz w:val="28"/>
          <w:szCs w:val="28"/>
        </w:rPr>
        <w:t xml:space="preserve"> финансовых средств, направляемых на</w:t>
      </w:r>
      <w:r>
        <w:rPr>
          <w:color w:val="000000" w:themeColor="text1"/>
          <w:sz w:val="28"/>
          <w:szCs w:val="28"/>
        </w:rPr>
        <w:t xml:space="preserve"> реализацию программы, в течение года уточняе</w:t>
      </w:r>
      <w:r w:rsidRPr="00E86D1E">
        <w:rPr>
          <w:color w:val="000000" w:themeColor="text1"/>
          <w:sz w:val="28"/>
          <w:szCs w:val="28"/>
        </w:rPr>
        <w:t>тся в соответствии с решениями о местном бюджете</w:t>
      </w:r>
    </w:p>
    <w:p w:rsidR="0091695D" w:rsidRPr="00435DA4" w:rsidRDefault="0091695D" w:rsidP="0091695D">
      <w:pPr>
        <w:tabs>
          <w:tab w:val="left" w:pos="540"/>
        </w:tabs>
        <w:jc w:val="both"/>
        <w:rPr>
          <w:color w:val="000000" w:themeColor="text1"/>
          <w:sz w:val="28"/>
          <w:szCs w:val="28"/>
        </w:rPr>
      </w:pPr>
      <w:r w:rsidRPr="00435DA4">
        <w:rPr>
          <w:color w:val="000000" w:themeColor="text1"/>
          <w:sz w:val="28"/>
          <w:szCs w:val="28"/>
        </w:rPr>
        <w:t xml:space="preserve">          Источниками финансирования</w:t>
      </w:r>
      <w:r>
        <w:rPr>
          <w:color w:val="000000" w:themeColor="text1"/>
          <w:sz w:val="28"/>
          <w:szCs w:val="28"/>
        </w:rPr>
        <w:t xml:space="preserve"> муниципальной программы на 2023</w:t>
      </w:r>
      <w:r w:rsidRPr="00435DA4">
        <w:rPr>
          <w:color w:val="000000" w:themeColor="text1"/>
          <w:sz w:val="28"/>
          <w:szCs w:val="28"/>
        </w:rPr>
        <w:t xml:space="preserve">год определены средства областного, местного бюджетов. </w:t>
      </w:r>
    </w:p>
    <w:p w:rsidR="0091695D" w:rsidRPr="00435DA4" w:rsidRDefault="0091695D" w:rsidP="0091695D">
      <w:pPr>
        <w:tabs>
          <w:tab w:val="left" w:pos="540"/>
        </w:tabs>
        <w:jc w:val="both"/>
        <w:rPr>
          <w:color w:val="000000" w:themeColor="text1"/>
          <w:sz w:val="28"/>
          <w:szCs w:val="28"/>
        </w:rPr>
      </w:pPr>
    </w:p>
    <w:p w:rsidR="0091695D" w:rsidRPr="00144270" w:rsidRDefault="0091695D" w:rsidP="0091695D">
      <w:pPr>
        <w:tabs>
          <w:tab w:val="left" w:pos="540"/>
          <w:tab w:val="left" w:pos="1080"/>
        </w:tabs>
        <w:jc w:val="both"/>
        <w:rPr>
          <w:b/>
          <w:color w:val="000000" w:themeColor="text1"/>
          <w:sz w:val="28"/>
          <w:szCs w:val="28"/>
        </w:rPr>
      </w:pPr>
      <w:r w:rsidRPr="00144270">
        <w:rPr>
          <w:b/>
          <w:color w:val="000000" w:themeColor="text1"/>
          <w:sz w:val="28"/>
          <w:szCs w:val="28"/>
        </w:rPr>
        <w:t xml:space="preserve">          6.11.</w:t>
      </w:r>
      <w:r w:rsidRPr="00144270">
        <w:rPr>
          <w:color w:val="000000" w:themeColor="text1"/>
          <w:sz w:val="28"/>
          <w:szCs w:val="28"/>
        </w:rPr>
        <w:t xml:space="preserve"> </w:t>
      </w:r>
      <w:r w:rsidRPr="00144270">
        <w:rPr>
          <w:b/>
          <w:color w:val="000000" w:themeColor="text1"/>
          <w:sz w:val="28"/>
          <w:szCs w:val="28"/>
        </w:rPr>
        <w:t>Анализ муниципальной программы «Охрана окружающей среды МО «Эхирит-Булагатский район</w:t>
      </w:r>
      <w:r>
        <w:rPr>
          <w:b/>
          <w:color w:val="000000" w:themeColor="text1"/>
          <w:sz w:val="28"/>
          <w:szCs w:val="28"/>
        </w:rPr>
        <w:t>» на 2020-2025</w:t>
      </w:r>
      <w:r w:rsidRPr="00144270">
        <w:rPr>
          <w:b/>
          <w:color w:val="000000" w:themeColor="text1"/>
          <w:sz w:val="28"/>
          <w:szCs w:val="28"/>
        </w:rPr>
        <w:t xml:space="preserve"> годы»».</w:t>
      </w:r>
    </w:p>
    <w:p w:rsidR="0091695D" w:rsidRDefault="0091695D" w:rsidP="0091695D">
      <w:pPr>
        <w:ind w:firstLine="567"/>
        <w:jc w:val="both"/>
        <w:rPr>
          <w:color w:val="000000" w:themeColor="text1"/>
          <w:sz w:val="28"/>
          <w:szCs w:val="28"/>
        </w:rPr>
      </w:pPr>
      <w:r w:rsidRPr="00144270">
        <w:rPr>
          <w:b/>
          <w:color w:val="000000" w:themeColor="text1"/>
          <w:sz w:val="28"/>
          <w:szCs w:val="28"/>
        </w:rPr>
        <w:t xml:space="preserve">   </w:t>
      </w:r>
      <w:r w:rsidRPr="00144270">
        <w:rPr>
          <w:color w:val="000000" w:themeColor="text1"/>
          <w:sz w:val="28"/>
          <w:szCs w:val="28"/>
        </w:rPr>
        <w:t xml:space="preserve">Субъектом бюджетного планирования данной программы является Комитет ЖКХ, транспорта, энергетики, связи и дорожного хозяйства администрации муниципального образования «Эхирит-Булагатский район».  </w:t>
      </w:r>
      <w:r>
        <w:rPr>
          <w:color w:val="000000" w:themeColor="text1"/>
          <w:sz w:val="28"/>
          <w:szCs w:val="28"/>
        </w:rPr>
        <w:t xml:space="preserve">   </w:t>
      </w:r>
    </w:p>
    <w:p w:rsidR="0091695D" w:rsidRPr="00144270" w:rsidRDefault="0091695D" w:rsidP="0091695D">
      <w:pPr>
        <w:ind w:firstLine="567"/>
        <w:jc w:val="both"/>
        <w:rPr>
          <w:color w:val="000000" w:themeColor="text1"/>
          <w:sz w:val="28"/>
          <w:szCs w:val="28"/>
        </w:rPr>
      </w:pPr>
      <w:r>
        <w:rPr>
          <w:color w:val="000000" w:themeColor="text1"/>
          <w:sz w:val="28"/>
          <w:szCs w:val="28"/>
        </w:rPr>
        <w:t xml:space="preserve">  </w:t>
      </w:r>
      <w:r w:rsidRPr="00144270">
        <w:rPr>
          <w:color w:val="000000" w:themeColor="text1"/>
          <w:sz w:val="28"/>
          <w:szCs w:val="28"/>
        </w:rPr>
        <w:t xml:space="preserve">Целью муниципальной программы является сохранение и защита окружающей среды. </w:t>
      </w:r>
    </w:p>
    <w:p w:rsidR="0091695D" w:rsidRDefault="0091695D" w:rsidP="0091695D">
      <w:pPr>
        <w:jc w:val="both"/>
        <w:rPr>
          <w:color w:val="000000" w:themeColor="text1"/>
          <w:sz w:val="28"/>
          <w:szCs w:val="28"/>
        </w:rPr>
      </w:pPr>
      <w:r w:rsidRPr="009F1794">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23 262,54</w:t>
      </w:r>
      <w:r w:rsidRPr="006F4237">
        <w:rPr>
          <w:color w:val="000000" w:themeColor="text1"/>
          <w:sz w:val="28"/>
          <w:szCs w:val="28"/>
        </w:rPr>
        <w:t xml:space="preserve">  тыс.  рублей</w:t>
      </w:r>
      <w:r>
        <w:rPr>
          <w:color w:val="000000" w:themeColor="text1"/>
          <w:sz w:val="28"/>
          <w:szCs w:val="28"/>
        </w:rPr>
        <w:t xml:space="preserve"> по  КЦСР  88 0 00 00000</w:t>
      </w:r>
      <w:r w:rsidRPr="001B6B9F">
        <w:rPr>
          <w:color w:val="000000" w:themeColor="text1"/>
          <w:sz w:val="28"/>
          <w:szCs w:val="28"/>
        </w:rPr>
        <w:t>.</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на 2024 год в сумме 29918,22 тыс. рублей и на 2025 год в сумме 30123,92 тыс. рублей</w:t>
      </w:r>
      <w:r w:rsidRPr="006F4237">
        <w:rPr>
          <w:color w:val="000000" w:themeColor="text1"/>
          <w:sz w:val="28"/>
          <w:szCs w:val="28"/>
        </w:rPr>
        <w:t>.</w:t>
      </w:r>
    </w:p>
    <w:p w:rsidR="0091695D" w:rsidRPr="002A63DA" w:rsidRDefault="0091695D" w:rsidP="0091695D">
      <w:pPr>
        <w:tabs>
          <w:tab w:val="left" w:pos="540"/>
          <w:tab w:val="left" w:pos="1080"/>
        </w:tabs>
        <w:jc w:val="both"/>
        <w:rPr>
          <w:bCs/>
          <w:color w:val="000000" w:themeColor="text1"/>
          <w:sz w:val="28"/>
          <w:szCs w:val="28"/>
        </w:rPr>
      </w:pPr>
      <w:r w:rsidRPr="002A63DA">
        <w:rPr>
          <w:bCs/>
          <w:color w:val="000000" w:themeColor="text1"/>
          <w:sz w:val="28"/>
          <w:szCs w:val="28"/>
        </w:rPr>
        <w:t xml:space="preserve">         Программа не имеет подпрограмм. </w:t>
      </w:r>
    </w:p>
    <w:p w:rsidR="0091695D" w:rsidRPr="00F374B7" w:rsidRDefault="0091695D" w:rsidP="0091695D">
      <w:pPr>
        <w:tabs>
          <w:tab w:val="left" w:pos="540"/>
          <w:tab w:val="left" w:pos="1080"/>
        </w:tabs>
        <w:jc w:val="both"/>
        <w:rPr>
          <w:bCs/>
          <w:color w:val="000000" w:themeColor="text1"/>
          <w:sz w:val="28"/>
          <w:szCs w:val="28"/>
        </w:rPr>
      </w:pPr>
      <w:r w:rsidRPr="00F374B7">
        <w:rPr>
          <w:bCs/>
          <w:color w:val="000000" w:themeColor="text1"/>
          <w:sz w:val="28"/>
          <w:szCs w:val="28"/>
        </w:rPr>
        <w:t xml:space="preserve">         Расходы предусмотрены по основным мероприятиям:</w:t>
      </w:r>
    </w:p>
    <w:p w:rsidR="0091695D" w:rsidRPr="00F374B7" w:rsidRDefault="0091695D" w:rsidP="0091695D">
      <w:pPr>
        <w:tabs>
          <w:tab w:val="left" w:pos="540"/>
          <w:tab w:val="left" w:pos="1080"/>
        </w:tabs>
        <w:jc w:val="both"/>
        <w:rPr>
          <w:bCs/>
          <w:color w:val="000000" w:themeColor="text1"/>
          <w:sz w:val="28"/>
          <w:szCs w:val="28"/>
        </w:rPr>
      </w:pPr>
      <w:r w:rsidRPr="00F374B7">
        <w:rPr>
          <w:bCs/>
          <w:color w:val="000000" w:themeColor="text1"/>
          <w:sz w:val="28"/>
          <w:szCs w:val="28"/>
        </w:rPr>
        <w:t xml:space="preserve">          -осуществление полномочий муниципального района в области обращения с твердыми коммун</w:t>
      </w:r>
      <w:r>
        <w:rPr>
          <w:bCs/>
          <w:color w:val="000000" w:themeColor="text1"/>
          <w:sz w:val="28"/>
          <w:szCs w:val="28"/>
        </w:rPr>
        <w:t>альными отходами в сумме 6 751,61</w:t>
      </w:r>
      <w:r w:rsidRPr="00F374B7">
        <w:rPr>
          <w:bCs/>
          <w:color w:val="000000" w:themeColor="text1"/>
          <w:sz w:val="28"/>
          <w:szCs w:val="28"/>
        </w:rPr>
        <w:t xml:space="preserve"> тыс. рублей;</w:t>
      </w:r>
    </w:p>
    <w:p w:rsidR="0091695D" w:rsidRPr="00F374B7" w:rsidRDefault="0091695D" w:rsidP="0091695D">
      <w:pPr>
        <w:tabs>
          <w:tab w:val="left" w:pos="540"/>
          <w:tab w:val="left" w:pos="1080"/>
        </w:tabs>
        <w:jc w:val="both"/>
        <w:rPr>
          <w:bCs/>
          <w:color w:val="000000" w:themeColor="text1"/>
          <w:sz w:val="28"/>
          <w:szCs w:val="28"/>
        </w:rPr>
      </w:pPr>
      <w:r w:rsidRPr="00F374B7">
        <w:rPr>
          <w:bCs/>
          <w:color w:val="000000" w:themeColor="text1"/>
          <w:sz w:val="28"/>
          <w:szCs w:val="28"/>
        </w:rPr>
        <w:t xml:space="preserve">         -плата за негативное воздействие на окруж</w:t>
      </w:r>
      <w:r>
        <w:rPr>
          <w:bCs/>
          <w:color w:val="000000" w:themeColor="text1"/>
          <w:sz w:val="28"/>
          <w:szCs w:val="28"/>
        </w:rPr>
        <w:t>ающую среду в сумме 92,02</w:t>
      </w:r>
      <w:r w:rsidRPr="00F374B7">
        <w:rPr>
          <w:bCs/>
          <w:color w:val="000000" w:themeColor="text1"/>
          <w:sz w:val="28"/>
          <w:szCs w:val="28"/>
        </w:rPr>
        <w:t>тыс. рублей;</w:t>
      </w:r>
    </w:p>
    <w:p w:rsidR="0091695D" w:rsidRDefault="0091695D" w:rsidP="0091695D">
      <w:pPr>
        <w:tabs>
          <w:tab w:val="left" w:pos="540"/>
          <w:tab w:val="left" w:pos="1080"/>
        </w:tabs>
        <w:jc w:val="both"/>
        <w:rPr>
          <w:bCs/>
          <w:color w:val="000000" w:themeColor="text1"/>
          <w:sz w:val="28"/>
          <w:szCs w:val="28"/>
        </w:rPr>
      </w:pPr>
      <w:r w:rsidRPr="009F1794">
        <w:rPr>
          <w:bCs/>
          <w:color w:val="FF0000"/>
          <w:sz w:val="28"/>
          <w:szCs w:val="28"/>
        </w:rPr>
        <w:t xml:space="preserve">    </w:t>
      </w:r>
      <w:r w:rsidRPr="00F374B7">
        <w:rPr>
          <w:bCs/>
          <w:color w:val="000000" w:themeColor="text1"/>
          <w:sz w:val="28"/>
          <w:szCs w:val="28"/>
        </w:rPr>
        <w:t xml:space="preserve">    -оплата стоимости  замеров  промышленных выбросов угольных котельных муницип</w:t>
      </w:r>
      <w:r>
        <w:rPr>
          <w:bCs/>
          <w:color w:val="000000" w:themeColor="text1"/>
          <w:sz w:val="28"/>
          <w:szCs w:val="28"/>
        </w:rPr>
        <w:t xml:space="preserve">альных учреждений, в сумме 272,0 </w:t>
      </w:r>
      <w:r w:rsidRPr="00F374B7">
        <w:rPr>
          <w:bCs/>
          <w:color w:val="000000" w:themeColor="text1"/>
          <w:sz w:val="28"/>
          <w:szCs w:val="28"/>
        </w:rPr>
        <w:t>тыс. рублей;</w:t>
      </w:r>
    </w:p>
    <w:p w:rsidR="0091695D" w:rsidRDefault="0091695D" w:rsidP="0091695D">
      <w:pPr>
        <w:tabs>
          <w:tab w:val="left" w:pos="540"/>
          <w:tab w:val="left" w:pos="1080"/>
        </w:tabs>
        <w:jc w:val="both"/>
        <w:rPr>
          <w:bCs/>
          <w:color w:val="000000" w:themeColor="text1"/>
          <w:sz w:val="28"/>
          <w:szCs w:val="28"/>
        </w:rPr>
      </w:pPr>
      <w:r>
        <w:rPr>
          <w:bCs/>
          <w:color w:val="000000" w:themeColor="text1"/>
          <w:sz w:val="28"/>
          <w:szCs w:val="28"/>
        </w:rPr>
        <w:t xml:space="preserve">        - по предотвращению  и снижению негативного воздействия хозяйственной и  иной деятельности на окружающую среду, сохранению  и восстановлению  природной среды, обеспечению экологической </w:t>
      </w:r>
      <w:proofErr w:type="spellStart"/>
      <w:proofErr w:type="gramStart"/>
      <w:r>
        <w:rPr>
          <w:bCs/>
          <w:color w:val="000000" w:themeColor="text1"/>
          <w:sz w:val="28"/>
          <w:szCs w:val="28"/>
        </w:rPr>
        <w:t>безопас</w:t>
      </w:r>
      <w:proofErr w:type="spellEnd"/>
      <w:r>
        <w:rPr>
          <w:bCs/>
          <w:color w:val="000000" w:themeColor="text1"/>
          <w:sz w:val="28"/>
          <w:szCs w:val="28"/>
        </w:rPr>
        <w:t xml:space="preserve"> </w:t>
      </w:r>
      <w:proofErr w:type="spellStart"/>
      <w:r>
        <w:rPr>
          <w:bCs/>
          <w:color w:val="000000" w:themeColor="text1"/>
          <w:sz w:val="28"/>
          <w:szCs w:val="28"/>
        </w:rPr>
        <w:t>ности</w:t>
      </w:r>
      <w:proofErr w:type="spellEnd"/>
      <w:proofErr w:type="gramEnd"/>
      <w:r>
        <w:rPr>
          <w:bCs/>
          <w:color w:val="000000" w:themeColor="text1"/>
          <w:sz w:val="28"/>
          <w:szCs w:val="28"/>
        </w:rPr>
        <w:t xml:space="preserve"> в сумме 719,10 тыс. рублей;</w:t>
      </w:r>
    </w:p>
    <w:p w:rsidR="0091695D" w:rsidRDefault="0091695D" w:rsidP="0091695D">
      <w:pPr>
        <w:tabs>
          <w:tab w:val="left" w:pos="540"/>
          <w:tab w:val="left" w:pos="1080"/>
        </w:tabs>
        <w:jc w:val="both"/>
        <w:rPr>
          <w:bCs/>
          <w:color w:val="000000" w:themeColor="text1"/>
          <w:sz w:val="28"/>
          <w:szCs w:val="28"/>
        </w:rPr>
      </w:pPr>
      <w:r>
        <w:rPr>
          <w:bCs/>
          <w:color w:val="000000" w:themeColor="text1"/>
          <w:sz w:val="28"/>
          <w:szCs w:val="28"/>
        </w:rPr>
        <w:t xml:space="preserve">        - по сбору, транспортированию  и утилизации  (захоронению) твердых коммунальных отходов с несанкционированных мест размещения отходов  в сумме 7955,20 тыс. рублей; </w:t>
      </w:r>
    </w:p>
    <w:p w:rsidR="0091695D" w:rsidRDefault="0091695D" w:rsidP="0091695D">
      <w:pPr>
        <w:tabs>
          <w:tab w:val="left" w:pos="540"/>
          <w:tab w:val="left" w:pos="1080"/>
        </w:tabs>
        <w:jc w:val="both"/>
        <w:rPr>
          <w:bCs/>
          <w:color w:val="000000" w:themeColor="text1"/>
          <w:sz w:val="28"/>
          <w:szCs w:val="28"/>
        </w:rPr>
      </w:pPr>
      <w:r>
        <w:rPr>
          <w:bCs/>
          <w:color w:val="000000" w:themeColor="text1"/>
          <w:sz w:val="28"/>
          <w:szCs w:val="28"/>
        </w:rPr>
        <w:lastRenderedPageBreak/>
        <w:t xml:space="preserve">        -</w:t>
      </w:r>
      <w:r w:rsidRPr="00EC507C">
        <w:rPr>
          <w:bCs/>
          <w:color w:val="000000" w:themeColor="text1"/>
          <w:sz w:val="28"/>
          <w:szCs w:val="28"/>
        </w:rPr>
        <w:t xml:space="preserve"> </w:t>
      </w:r>
      <w:r>
        <w:rPr>
          <w:bCs/>
          <w:color w:val="000000" w:themeColor="text1"/>
          <w:sz w:val="28"/>
          <w:szCs w:val="28"/>
        </w:rPr>
        <w:t>по сбору, транспортированию  и утилизации  (захоронению) твердых коммунальных отходов с несанкционированных мест размещения отходов, за счет средств местного бюджета в сумме 598,80 тыс. рублей;</w:t>
      </w:r>
    </w:p>
    <w:p w:rsidR="0091695D" w:rsidRDefault="0091695D" w:rsidP="0091695D">
      <w:pPr>
        <w:tabs>
          <w:tab w:val="left" w:pos="540"/>
          <w:tab w:val="left" w:pos="1080"/>
        </w:tabs>
        <w:jc w:val="both"/>
        <w:rPr>
          <w:bCs/>
          <w:color w:val="000000" w:themeColor="text1"/>
          <w:sz w:val="28"/>
          <w:szCs w:val="28"/>
        </w:rPr>
      </w:pPr>
      <w:r>
        <w:rPr>
          <w:bCs/>
          <w:color w:val="000000" w:themeColor="text1"/>
          <w:sz w:val="28"/>
          <w:szCs w:val="28"/>
        </w:rPr>
        <w:t xml:space="preserve">        - по лицензированию участка недр местного значения с целью добычи технологических вод  муниципальными учреждениями в сумме 106,50 тыс. рублей;</w:t>
      </w:r>
    </w:p>
    <w:p w:rsidR="0091695D" w:rsidRDefault="0091695D" w:rsidP="0091695D">
      <w:pPr>
        <w:tabs>
          <w:tab w:val="left" w:pos="540"/>
          <w:tab w:val="left" w:pos="1080"/>
        </w:tabs>
        <w:jc w:val="both"/>
        <w:rPr>
          <w:bCs/>
          <w:color w:val="000000" w:themeColor="text1"/>
          <w:sz w:val="28"/>
          <w:szCs w:val="28"/>
        </w:rPr>
      </w:pPr>
      <w:r>
        <w:rPr>
          <w:bCs/>
          <w:color w:val="000000" w:themeColor="text1"/>
          <w:sz w:val="28"/>
          <w:szCs w:val="28"/>
        </w:rPr>
        <w:t xml:space="preserve">        - на капитальные вложения  в объекты муниципальной собственности, которые осуществляются из местных бюджетов, в целях реализации  мероприятий в сфере охраны окружающей среды (проектные  и изыскательские работы  по объекту строительства «Мусоросортировочный комплекс  в составе мембранного компостирования </w:t>
      </w:r>
      <w:proofErr w:type="spellStart"/>
      <w:r>
        <w:rPr>
          <w:bCs/>
          <w:color w:val="000000" w:themeColor="text1"/>
          <w:sz w:val="28"/>
          <w:szCs w:val="28"/>
        </w:rPr>
        <w:t>биоразлагаемых</w:t>
      </w:r>
      <w:proofErr w:type="spellEnd"/>
      <w:r>
        <w:rPr>
          <w:bCs/>
          <w:color w:val="000000" w:themeColor="text1"/>
          <w:sz w:val="28"/>
          <w:szCs w:val="28"/>
        </w:rPr>
        <w:t xml:space="preserve"> отходов и карт захоронения ТКО») в сумме 6293,60 тыс. рублей;</w:t>
      </w:r>
    </w:p>
    <w:p w:rsidR="0091695D" w:rsidRPr="00F374B7" w:rsidRDefault="0091695D" w:rsidP="0091695D">
      <w:pPr>
        <w:tabs>
          <w:tab w:val="left" w:pos="540"/>
          <w:tab w:val="left" w:pos="1080"/>
        </w:tabs>
        <w:jc w:val="both"/>
        <w:rPr>
          <w:bCs/>
          <w:color w:val="000000" w:themeColor="text1"/>
          <w:sz w:val="28"/>
          <w:szCs w:val="28"/>
        </w:rPr>
      </w:pPr>
      <w:r>
        <w:rPr>
          <w:bCs/>
          <w:color w:val="000000" w:themeColor="text1"/>
          <w:sz w:val="28"/>
          <w:szCs w:val="28"/>
        </w:rPr>
        <w:t xml:space="preserve">       </w:t>
      </w:r>
      <w:proofErr w:type="gramStart"/>
      <w:r>
        <w:rPr>
          <w:bCs/>
          <w:color w:val="000000" w:themeColor="text1"/>
          <w:sz w:val="28"/>
          <w:szCs w:val="28"/>
        </w:rPr>
        <w:t>-</w:t>
      </w:r>
      <w:r w:rsidRPr="00A645E4">
        <w:rPr>
          <w:bCs/>
          <w:color w:val="000000" w:themeColor="text1"/>
          <w:sz w:val="28"/>
          <w:szCs w:val="28"/>
        </w:rPr>
        <w:t xml:space="preserve"> </w:t>
      </w:r>
      <w:r>
        <w:rPr>
          <w:bCs/>
          <w:color w:val="000000" w:themeColor="text1"/>
          <w:sz w:val="28"/>
          <w:szCs w:val="28"/>
        </w:rPr>
        <w:t xml:space="preserve">на капитальные вложения  в объекты муниципальной собственности, которые осуществляются из местных бюджетов, в целях реализации  мероприятий в сфере охраны окружающей среды (проектные  и изыскательские работы  по объекту строительства «Мусоросортировочный комплекс  в составе мембранного компостирования </w:t>
      </w:r>
      <w:proofErr w:type="spellStart"/>
      <w:r>
        <w:rPr>
          <w:bCs/>
          <w:color w:val="000000" w:themeColor="text1"/>
          <w:sz w:val="28"/>
          <w:szCs w:val="28"/>
        </w:rPr>
        <w:t>биоразлагаемых</w:t>
      </w:r>
      <w:proofErr w:type="spellEnd"/>
      <w:r>
        <w:rPr>
          <w:bCs/>
          <w:color w:val="000000" w:themeColor="text1"/>
          <w:sz w:val="28"/>
          <w:szCs w:val="28"/>
        </w:rPr>
        <w:t xml:space="preserve"> отходов за счет средств местного бюджета в сумме 473,71 тыс. рублей.</w:t>
      </w:r>
      <w:proofErr w:type="gramEnd"/>
    </w:p>
    <w:p w:rsidR="0091695D" w:rsidRPr="0095703A" w:rsidRDefault="0091695D" w:rsidP="0091695D">
      <w:pPr>
        <w:pStyle w:val="Default"/>
        <w:jc w:val="both"/>
        <w:rPr>
          <w:color w:val="000000" w:themeColor="text1"/>
          <w:sz w:val="28"/>
          <w:szCs w:val="28"/>
        </w:rPr>
      </w:pPr>
      <w:r w:rsidRPr="0095703A">
        <w:rPr>
          <w:bCs/>
          <w:color w:val="000000" w:themeColor="text1"/>
          <w:sz w:val="28"/>
          <w:szCs w:val="28"/>
        </w:rPr>
        <w:t xml:space="preserve">    </w:t>
      </w:r>
      <w:r>
        <w:rPr>
          <w:color w:val="000000" w:themeColor="text1"/>
          <w:sz w:val="28"/>
          <w:szCs w:val="28"/>
        </w:rPr>
        <w:t xml:space="preserve">    В 2021</w:t>
      </w:r>
      <w:r w:rsidRPr="0095703A">
        <w:rPr>
          <w:color w:val="000000" w:themeColor="text1"/>
          <w:sz w:val="28"/>
          <w:szCs w:val="28"/>
        </w:rPr>
        <w:t xml:space="preserve"> году исполне</w:t>
      </w:r>
      <w:r>
        <w:rPr>
          <w:color w:val="000000" w:themeColor="text1"/>
          <w:sz w:val="28"/>
          <w:szCs w:val="28"/>
        </w:rPr>
        <w:t>ние по программе составило 5 722,80</w:t>
      </w:r>
      <w:r w:rsidRPr="0095703A">
        <w:rPr>
          <w:color w:val="000000" w:themeColor="text1"/>
          <w:sz w:val="28"/>
          <w:szCs w:val="28"/>
        </w:rPr>
        <w:t xml:space="preserve">тыс. рублей или 97,82%.      </w:t>
      </w:r>
    </w:p>
    <w:p w:rsidR="0091695D" w:rsidRPr="0095703A" w:rsidRDefault="0091695D" w:rsidP="0091695D">
      <w:pPr>
        <w:tabs>
          <w:tab w:val="left" w:pos="540"/>
          <w:tab w:val="left" w:pos="1080"/>
        </w:tabs>
        <w:jc w:val="both"/>
        <w:rPr>
          <w:color w:val="000000" w:themeColor="text1"/>
          <w:sz w:val="28"/>
          <w:szCs w:val="28"/>
        </w:rPr>
      </w:pPr>
      <w:r w:rsidRPr="0095703A">
        <w:rPr>
          <w:bCs/>
          <w:color w:val="000000" w:themeColor="text1"/>
          <w:sz w:val="28"/>
          <w:szCs w:val="28"/>
        </w:rPr>
        <w:t xml:space="preserve">        В сравне</w:t>
      </w:r>
      <w:r>
        <w:rPr>
          <w:bCs/>
          <w:color w:val="000000" w:themeColor="text1"/>
          <w:sz w:val="28"/>
          <w:szCs w:val="28"/>
        </w:rPr>
        <w:t xml:space="preserve">нии с ожидаемым исполнением 2022 года </w:t>
      </w:r>
      <w:r w:rsidRPr="0095703A">
        <w:rPr>
          <w:bCs/>
          <w:color w:val="000000" w:themeColor="text1"/>
          <w:sz w:val="28"/>
          <w:szCs w:val="28"/>
        </w:rPr>
        <w:t xml:space="preserve"> </w:t>
      </w:r>
      <w:r>
        <w:rPr>
          <w:bCs/>
          <w:color w:val="000000" w:themeColor="text1"/>
          <w:sz w:val="28"/>
          <w:szCs w:val="28"/>
        </w:rPr>
        <w:t>17 391,79</w:t>
      </w:r>
      <w:r w:rsidRPr="0095703A">
        <w:rPr>
          <w:bCs/>
          <w:color w:val="000000" w:themeColor="text1"/>
          <w:sz w:val="28"/>
          <w:szCs w:val="28"/>
        </w:rPr>
        <w:t>тыс. рублей</w:t>
      </w:r>
      <w:r w:rsidRPr="0095703A">
        <w:rPr>
          <w:b/>
          <w:bCs/>
          <w:color w:val="000000" w:themeColor="text1"/>
          <w:sz w:val="28"/>
          <w:szCs w:val="28"/>
        </w:rPr>
        <w:t xml:space="preserve"> </w:t>
      </w:r>
      <w:r w:rsidRPr="0095703A">
        <w:rPr>
          <w:color w:val="000000" w:themeColor="text1"/>
          <w:sz w:val="28"/>
          <w:szCs w:val="28"/>
        </w:rPr>
        <w:t>объем</w:t>
      </w:r>
      <w:r>
        <w:rPr>
          <w:color w:val="000000" w:themeColor="text1"/>
          <w:sz w:val="28"/>
          <w:szCs w:val="28"/>
        </w:rPr>
        <w:t xml:space="preserve"> финансирования программы в 2023</w:t>
      </w:r>
      <w:r w:rsidRPr="0095703A">
        <w:rPr>
          <w:color w:val="000000" w:themeColor="text1"/>
          <w:sz w:val="28"/>
          <w:szCs w:val="28"/>
        </w:rPr>
        <w:t xml:space="preserve"> году предусмотрен </w:t>
      </w:r>
      <w:r w:rsidRPr="0095703A">
        <w:rPr>
          <w:bCs/>
          <w:color w:val="000000" w:themeColor="text1"/>
          <w:sz w:val="28"/>
          <w:szCs w:val="28"/>
        </w:rPr>
        <w:t xml:space="preserve">с увеличением расходов на </w:t>
      </w:r>
      <w:r>
        <w:rPr>
          <w:bCs/>
          <w:color w:val="000000" w:themeColor="text1"/>
          <w:sz w:val="28"/>
          <w:szCs w:val="28"/>
        </w:rPr>
        <w:t>5 870,75</w:t>
      </w:r>
      <w:r w:rsidRPr="0095703A">
        <w:rPr>
          <w:bCs/>
          <w:color w:val="000000" w:themeColor="text1"/>
          <w:sz w:val="28"/>
          <w:szCs w:val="28"/>
        </w:rPr>
        <w:t>тыс. рублей</w:t>
      </w:r>
      <w:r w:rsidRPr="0095703A">
        <w:rPr>
          <w:color w:val="000000" w:themeColor="text1"/>
          <w:sz w:val="28"/>
          <w:szCs w:val="28"/>
        </w:rPr>
        <w:t>.</w:t>
      </w:r>
    </w:p>
    <w:p w:rsidR="0091695D" w:rsidRPr="004847EB" w:rsidRDefault="0091695D" w:rsidP="0091695D">
      <w:pPr>
        <w:tabs>
          <w:tab w:val="left" w:pos="540"/>
        </w:tabs>
        <w:jc w:val="both"/>
        <w:rPr>
          <w:color w:val="000000" w:themeColor="text1"/>
          <w:sz w:val="28"/>
          <w:szCs w:val="28"/>
        </w:rPr>
      </w:pPr>
      <w:r w:rsidRPr="004847EB">
        <w:rPr>
          <w:color w:val="000000" w:themeColor="text1"/>
          <w:sz w:val="28"/>
          <w:szCs w:val="28"/>
        </w:rPr>
        <w:t xml:space="preserve">       Источниками финансирования</w:t>
      </w:r>
      <w:r>
        <w:rPr>
          <w:color w:val="000000" w:themeColor="text1"/>
          <w:sz w:val="28"/>
          <w:szCs w:val="28"/>
        </w:rPr>
        <w:t xml:space="preserve"> муниципальной программы на 2023</w:t>
      </w:r>
      <w:r w:rsidRPr="004847EB">
        <w:rPr>
          <w:color w:val="000000" w:themeColor="text1"/>
          <w:sz w:val="28"/>
          <w:szCs w:val="28"/>
        </w:rPr>
        <w:t xml:space="preserve">год определены средства областного, местного бюджетов. </w:t>
      </w:r>
    </w:p>
    <w:p w:rsidR="0091695D" w:rsidRPr="009F1794" w:rsidRDefault="0091695D" w:rsidP="0091695D">
      <w:pPr>
        <w:tabs>
          <w:tab w:val="left" w:pos="540"/>
          <w:tab w:val="left" w:pos="1080"/>
        </w:tabs>
        <w:jc w:val="both"/>
        <w:rPr>
          <w:color w:val="FF0000"/>
          <w:sz w:val="28"/>
          <w:szCs w:val="28"/>
        </w:rPr>
      </w:pPr>
    </w:p>
    <w:p w:rsidR="0091695D" w:rsidRPr="00C66FC8" w:rsidRDefault="0091695D" w:rsidP="0091695D">
      <w:pPr>
        <w:tabs>
          <w:tab w:val="left" w:pos="540"/>
          <w:tab w:val="left" w:pos="1080"/>
        </w:tabs>
        <w:jc w:val="both"/>
        <w:rPr>
          <w:b/>
          <w:color w:val="000000" w:themeColor="text1"/>
          <w:sz w:val="28"/>
          <w:szCs w:val="28"/>
        </w:rPr>
      </w:pPr>
      <w:r>
        <w:rPr>
          <w:b/>
          <w:color w:val="FF0000"/>
          <w:sz w:val="28"/>
          <w:szCs w:val="28"/>
        </w:rPr>
        <w:t xml:space="preserve">      </w:t>
      </w:r>
      <w:r w:rsidRPr="009F1794">
        <w:rPr>
          <w:b/>
          <w:color w:val="FF0000"/>
          <w:sz w:val="28"/>
          <w:szCs w:val="28"/>
        </w:rPr>
        <w:t xml:space="preserve"> </w:t>
      </w:r>
      <w:r w:rsidRPr="00C66FC8">
        <w:rPr>
          <w:b/>
          <w:color w:val="000000" w:themeColor="text1"/>
          <w:sz w:val="28"/>
          <w:szCs w:val="28"/>
        </w:rPr>
        <w:t>6.12.Анализ муниципальной программы «Культура муниципального образования «Эхирит</w:t>
      </w:r>
      <w:r>
        <w:rPr>
          <w:b/>
          <w:color w:val="000000" w:themeColor="text1"/>
          <w:sz w:val="28"/>
          <w:szCs w:val="28"/>
        </w:rPr>
        <w:t>-Булагатский район» на 2020-2025</w:t>
      </w:r>
      <w:r w:rsidRPr="00C66FC8">
        <w:rPr>
          <w:b/>
          <w:color w:val="000000" w:themeColor="text1"/>
          <w:sz w:val="28"/>
          <w:szCs w:val="28"/>
        </w:rPr>
        <w:t xml:space="preserve"> годы»».</w:t>
      </w:r>
    </w:p>
    <w:p w:rsidR="0091695D" w:rsidRDefault="0091695D" w:rsidP="0091695D">
      <w:pPr>
        <w:pStyle w:val="Default"/>
        <w:jc w:val="both"/>
        <w:rPr>
          <w:color w:val="000000" w:themeColor="text1"/>
          <w:sz w:val="28"/>
          <w:szCs w:val="28"/>
        </w:rPr>
      </w:pPr>
      <w:r>
        <w:rPr>
          <w:b/>
          <w:color w:val="FF0000"/>
          <w:sz w:val="28"/>
          <w:szCs w:val="28"/>
        </w:rPr>
        <w:t xml:space="preserve">       </w:t>
      </w:r>
      <w:r w:rsidRPr="002C0542">
        <w:rPr>
          <w:color w:val="000000" w:themeColor="text1"/>
          <w:sz w:val="28"/>
          <w:szCs w:val="28"/>
        </w:rPr>
        <w:t xml:space="preserve">Субъектом бюджетного планирования данной программы является Отдел культуры администрации муниципального образования «Эхирит-Булагатский район».  </w:t>
      </w:r>
    </w:p>
    <w:p w:rsidR="0091695D" w:rsidRPr="002C0542" w:rsidRDefault="0091695D" w:rsidP="0091695D">
      <w:pPr>
        <w:pStyle w:val="Default"/>
        <w:jc w:val="both"/>
        <w:rPr>
          <w:color w:val="000000" w:themeColor="text1"/>
          <w:sz w:val="28"/>
          <w:szCs w:val="28"/>
        </w:rPr>
      </w:pPr>
      <w:r>
        <w:rPr>
          <w:color w:val="000000" w:themeColor="text1"/>
          <w:sz w:val="28"/>
          <w:szCs w:val="28"/>
        </w:rPr>
        <w:t xml:space="preserve">        </w:t>
      </w:r>
      <w:r w:rsidRPr="002C0542">
        <w:rPr>
          <w:color w:val="000000" w:themeColor="text1"/>
          <w:sz w:val="28"/>
          <w:szCs w:val="28"/>
        </w:rPr>
        <w:t>Целью муниципальной программы является развитие культурного потенциала личности и общества.</w:t>
      </w:r>
    </w:p>
    <w:p w:rsidR="0091695D" w:rsidRDefault="0091695D" w:rsidP="0091695D">
      <w:pPr>
        <w:jc w:val="both"/>
        <w:rPr>
          <w:color w:val="000000" w:themeColor="text1"/>
          <w:sz w:val="28"/>
          <w:szCs w:val="28"/>
        </w:rPr>
      </w:pPr>
      <w:r>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предлагается утвердить  в  сумме  </w:t>
      </w:r>
      <w:r>
        <w:rPr>
          <w:color w:val="000000" w:themeColor="text1"/>
          <w:sz w:val="28"/>
          <w:szCs w:val="28"/>
        </w:rPr>
        <w:t>29 533,84</w:t>
      </w:r>
      <w:r w:rsidRPr="006F4237">
        <w:rPr>
          <w:color w:val="000000" w:themeColor="text1"/>
          <w:sz w:val="28"/>
          <w:szCs w:val="28"/>
        </w:rPr>
        <w:t xml:space="preserve">  тыс.  рублей</w:t>
      </w:r>
      <w:r>
        <w:rPr>
          <w:color w:val="000000" w:themeColor="text1"/>
          <w:sz w:val="28"/>
          <w:szCs w:val="28"/>
        </w:rPr>
        <w:t xml:space="preserve"> по  КЦСР  87 0 00 00000</w:t>
      </w:r>
      <w:r w:rsidRPr="001B6B9F">
        <w:rPr>
          <w:color w:val="000000" w:themeColor="text1"/>
          <w:sz w:val="28"/>
          <w:szCs w:val="28"/>
        </w:rPr>
        <w:t>.</w:t>
      </w:r>
      <w:r>
        <w:rPr>
          <w:color w:val="FF0000"/>
          <w:sz w:val="28"/>
          <w:szCs w:val="28"/>
        </w:rPr>
        <w:t xml:space="preserve"> </w:t>
      </w:r>
      <w:r>
        <w:rPr>
          <w:color w:val="000000" w:themeColor="text1"/>
          <w:sz w:val="28"/>
          <w:szCs w:val="28"/>
        </w:rPr>
        <w:t>На плановый период 2024-2025</w:t>
      </w:r>
      <w:r w:rsidRPr="006F4237">
        <w:rPr>
          <w:color w:val="000000" w:themeColor="text1"/>
          <w:sz w:val="28"/>
          <w:szCs w:val="28"/>
        </w:rPr>
        <w:t xml:space="preserve"> годов финансирование предусматривается </w:t>
      </w:r>
      <w:r>
        <w:rPr>
          <w:color w:val="000000" w:themeColor="text1"/>
          <w:sz w:val="28"/>
          <w:szCs w:val="28"/>
        </w:rPr>
        <w:t>на 2024 год в сумме 34 162,86 тыс. рублей и на 2025 год в сумме 35 288,84 тыс. рублей</w:t>
      </w:r>
      <w:r w:rsidRPr="006F4237">
        <w:rPr>
          <w:color w:val="000000" w:themeColor="text1"/>
          <w:sz w:val="28"/>
          <w:szCs w:val="28"/>
        </w:rPr>
        <w:t>.</w:t>
      </w:r>
    </w:p>
    <w:p w:rsidR="0091695D" w:rsidRPr="000210B7" w:rsidRDefault="0091695D" w:rsidP="0091695D">
      <w:pPr>
        <w:pStyle w:val="Default"/>
        <w:jc w:val="both"/>
        <w:rPr>
          <w:bCs/>
          <w:color w:val="000000" w:themeColor="text1"/>
          <w:sz w:val="28"/>
          <w:szCs w:val="28"/>
        </w:rPr>
      </w:pPr>
      <w:r w:rsidRPr="000210B7">
        <w:rPr>
          <w:bCs/>
          <w:color w:val="000000" w:themeColor="text1"/>
          <w:sz w:val="28"/>
          <w:szCs w:val="28"/>
        </w:rPr>
        <w:t>Расхождение в сумме 270,0 тыс. рублей поясняется тем, что в паспорте</w:t>
      </w:r>
      <w:r>
        <w:rPr>
          <w:bCs/>
          <w:color w:val="000000" w:themeColor="text1"/>
          <w:sz w:val="28"/>
          <w:szCs w:val="28"/>
        </w:rPr>
        <w:t xml:space="preserve"> программы</w:t>
      </w:r>
      <w:r w:rsidRPr="000210B7">
        <w:rPr>
          <w:bCs/>
          <w:color w:val="000000" w:themeColor="text1"/>
          <w:sz w:val="28"/>
          <w:szCs w:val="28"/>
        </w:rPr>
        <w:t xml:space="preserve"> предусмотрены источники финансового обеспечения в виде средств от предпринимательской и иной приносящей доход деятельности. </w:t>
      </w:r>
    </w:p>
    <w:p w:rsidR="0091695D" w:rsidRPr="000210B7" w:rsidRDefault="0091695D" w:rsidP="0091695D">
      <w:pPr>
        <w:pStyle w:val="Default"/>
        <w:jc w:val="both"/>
        <w:rPr>
          <w:color w:val="000000" w:themeColor="text1"/>
          <w:sz w:val="28"/>
          <w:szCs w:val="28"/>
        </w:rPr>
      </w:pPr>
      <w:r>
        <w:rPr>
          <w:bCs/>
          <w:color w:val="FF0000"/>
          <w:sz w:val="28"/>
          <w:szCs w:val="28"/>
        </w:rPr>
        <w:t xml:space="preserve">        </w:t>
      </w:r>
      <w:r w:rsidRPr="009F1794">
        <w:rPr>
          <w:bCs/>
          <w:color w:val="FF0000"/>
          <w:sz w:val="28"/>
          <w:szCs w:val="28"/>
        </w:rPr>
        <w:t xml:space="preserve"> </w:t>
      </w:r>
      <w:r>
        <w:rPr>
          <w:color w:val="000000" w:themeColor="text1"/>
          <w:sz w:val="28"/>
          <w:szCs w:val="28"/>
        </w:rPr>
        <w:t>Программа содержит 3</w:t>
      </w:r>
      <w:r w:rsidRPr="000210B7">
        <w:rPr>
          <w:color w:val="000000" w:themeColor="text1"/>
          <w:sz w:val="28"/>
          <w:szCs w:val="28"/>
        </w:rPr>
        <w:t xml:space="preserve"> подпрограмм</w:t>
      </w:r>
      <w:r>
        <w:rPr>
          <w:color w:val="000000" w:themeColor="text1"/>
          <w:sz w:val="28"/>
          <w:szCs w:val="28"/>
        </w:rPr>
        <w:t>ы</w:t>
      </w:r>
      <w:r w:rsidRPr="000210B7">
        <w:rPr>
          <w:color w:val="000000" w:themeColor="text1"/>
          <w:sz w:val="28"/>
          <w:szCs w:val="28"/>
        </w:rPr>
        <w:t>:</w:t>
      </w:r>
    </w:p>
    <w:p w:rsidR="0091695D" w:rsidRPr="006071DD" w:rsidRDefault="0091695D" w:rsidP="0091695D">
      <w:pPr>
        <w:tabs>
          <w:tab w:val="left" w:pos="540"/>
          <w:tab w:val="left" w:pos="720"/>
          <w:tab w:val="left" w:pos="900"/>
        </w:tabs>
        <w:jc w:val="both"/>
        <w:rPr>
          <w:color w:val="000000" w:themeColor="text1"/>
          <w:sz w:val="28"/>
          <w:szCs w:val="28"/>
        </w:rPr>
      </w:pPr>
      <w:r w:rsidRPr="00B22301">
        <w:rPr>
          <w:color w:val="000000" w:themeColor="text1"/>
          <w:sz w:val="28"/>
          <w:szCs w:val="28"/>
        </w:rPr>
        <w:t xml:space="preserve">         1.</w:t>
      </w:r>
      <w:r w:rsidRPr="00B22301">
        <w:rPr>
          <w:i/>
          <w:color w:val="000000" w:themeColor="text1"/>
        </w:rPr>
        <w:t xml:space="preserve"> </w:t>
      </w:r>
      <w:r w:rsidRPr="00B22301">
        <w:rPr>
          <w:i/>
          <w:color w:val="000000" w:themeColor="text1"/>
          <w:sz w:val="28"/>
          <w:szCs w:val="28"/>
        </w:rPr>
        <w:t>«Повышение доступности и качества муниципальных услуг в сфере культурного досуга населения МО «Эхирит-Булагатский район» на 2020-</w:t>
      </w:r>
      <w:r w:rsidRPr="00B22301">
        <w:rPr>
          <w:i/>
          <w:color w:val="000000" w:themeColor="text1"/>
          <w:sz w:val="28"/>
          <w:szCs w:val="28"/>
        </w:rPr>
        <w:lastRenderedPageBreak/>
        <w:t>2025 годы</w:t>
      </w:r>
      <w:r w:rsidRPr="006071DD">
        <w:rPr>
          <w:i/>
          <w:color w:val="000000" w:themeColor="text1"/>
          <w:sz w:val="28"/>
          <w:szCs w:val="28"/>
        </w:rPr>
        <w:t xml:space="preserve"> </w:t>
      </w:r>
      <w:r>
        <w:rPr>
          <w:color w:val="000000" w:themeColor="text1"/>
          <w:sz w:val="28"/>
          <w:szCs w:val="28"/>
        </w:rPr>
        <w:t>в сумме 18 530,39</w:t>
      </w:r>
      <w:r w:rsidRPr="006071DD">
        <w:rPr>
          <w:color w:val="000000" w:themeColor="text1"/>
          <w:sz w:val="28"/>
          <w:szCs w:val="28"/>
        </w:rPr>
        <w:t xml:space="preserve">тыс. рублей </w:t>
      </w:r>
      <w:r>
        <w:rPr>
          <w:color w:val="000000" w:themeColor="text1"/>
          <w:sz w:val="28"/>
          <w:szCs w:val="28"/>
        </w:rPr>
        <w:t xml:space="preserve">предусмотрено </w:t>
      </w:r>
      <w:r w:rsidRPr="006071DD">
        <w:rPr>
          <w:color w:val="000000" w:themeColor="text1"/>
          <w:sz w:val="28"/>
          <w:szCs w:val="28"/>
        </w:rPr>
        <w:t>на реализацию основны</w:t>
      </w:r>
      <w:r>
        <w:rPr>
          <w:color w:val="000000" w:themeColor="text1"/>
          <w:sz w:val="28"/>
          <w:szCs w:val="28"/>
        </w:rPr>
        <w:t>х мероприятий</w:t>
      </w:r>
      <w:r w:rsidRPr="006071DD">
        <w:rPr>
          <w:color w:val="000000" w:themeColor="text1"/>
          <w:sz w:val="28"/>
          <w:szCs w:val="28"/>
        </w:rPr>
        <w:t>:</w:t>
      </w:r>
    </w:p>
    <w:p w:rsidR="0091695D" w:rsidRPr="00540A91"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540A91">
        <w:rPr>
          <w:color w:val="000000" w:themeColor="text1"/>
          <w:sz w:val="28"/>
          <w:szCs w:val="28"/>
        </w:rPr>
        <w:t>организаци</w:t>
      </w:r>
      <w:r>
        <w:rPr>
          <w:color w:val="000000" w:themeColor="text1"/>
          <w:sz w:val="28"/>
          <w:szCs w:val="28"/>
        </w:rPr>
        <w:t>ю</w:t>
      </w:r>
      <w:r w:rsidRPr="00540A91">
        <w:rPr>
          <w:color w:val="000000" w:themeColor="text1"/>
          <w:sz w:val="28"/>
          <w:szCs w:val="28"/>
        </w:rPr>
        <w:t xml:space="preserve"> предоставления муниципальных услуг в сфере культурного досуга населения Эхирит-Бул</w:t>
      </w:r>
      <w:r>
        <w:rPr>
          <w:color w:val="000000" w:themeColor="text1"/>
          <w:sz w:val="28"/>
          <w:szCs w:val="28"/>
        </w:rPr>
        <w:t>агатского района в сумме 13 355,20</w:t>
      </w:r>
      <w:r w:rsidRPr="00540A91">
        <w:rPr>
          <w:color w:val="000000" w:themeColor="text1"/>
          <w:sz w:val="28"/>
          <w:szCs w:val="28"/>
        </w:rPr>
        <w:t>тыс. рублей;</w:t>
      </w:r>
    </w:p>
    <w:p w:rsidR="0091695D" w:rsidRPr="009A2107"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9A2107">
        <w:rPr>
          <w:color w:val="000000" w:themeColor="text1"/>
          <w:sz w:val="28"/>
          <w:szCs w:val="28"/>
        </w:rPr>
        <w:t xml:space="preserve"> - обеспечение выплаты заработной платы и начислений на нее  за счет средств об</w:t>
      </w:r>
      <w:r>
        <w:rPr>
          <w:color w:val="000000" w:themeColor="text1"/>
          <w:sz w:val="28"/>
          <w:szCs w:val="28"/>
        </w:rPr>
        <w:t>ластного бюджета  в сумме 5 072,70</w:t>
      </w:r>
      <w:r w:rsidRPr="009A2107">
        <w:rPr>
          <w:color w:val="000000" w:themeColor="text1"/>
          <w:sz w:val="28"/>
          <w:szCs w:val="28"/>
        </w:rPr>
        <w:t xml:space="preserve"> тыс. рублей;</w:t>
      </w:r>
    </w:p>
    <w:p w:rsidR="0091695D" w:rsidRPr="00AF3534"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AF3534">
        <w:rPr>
          <w:color w:val="000000" w:themeColor="text1"/>
          <w:sz w:val="28"/>
          <w:szCs w:val="28"/>
        </w:rPr>
        <w:t xml:space="preserve">  -комплектование книжных фондов библиотек муниципальных образований за счет средств</w:t>
      </w:r>
      <w:r>
        <w:rPr>
          <w:color w:val="000000" w:themeColor="text1"/>
          <w:sz w:val="28"/>
          <w:szCs w:val="28"/>
        </w:rPr>
        <w:t xml:space="preserve"> областного бюджета в сумме 100,60</w:t>
      </w:r>
      <w:r w:rsidRPr="00AF3534">
        <w:rPr>
          <w:color w:val="000000" w:themeColor="text1"/>
          <w:sz w:val="28"/>
          <w:szCs w:val="28"/>
        </w:rPr>
        <w:t xml:space="preserve"> тыс. рублей;</w:t>
      </w:r>
    </w:p>
    <w:p w:rsidR="0091695D" w:rsidRPr="00AF3534"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AF3534">
        <w:rPr>
          <w:color w:val="000000" w:themeColor="text1"/>
          <w:sz w:val="28"/>
          <w:szCs w:val="28"/>
        </w:rPr>
        <w:t xml:space="preserve"> -комплектование книжных фондов библиотек муниципальных образований за счет средс</w:t>
      </w:r>
      <w:r>
        <w:rPr>
          <w:color w:val="000000" w:themeColor="text1"/>
          <w:sz w:val="28"/>
          <w:szCs w:val="28"/>
        </w:rPr>
        <w:t>тв местного бюджета в сумме 1,89</w:t>
      </w:r>
      <w:r w:rsidRPr="00AF3534">
        <w:rPr>
          <w:color w:val="000000" w:themeColor="text1"/>
          <w:sz w:val="28"/>
          <w:szCs w:val="28"/>
        </w:rPr>
        <w:t xml:space="preserve"> тыс. рублей.</w:t>
      </w:r>
    </w:p>
    <w:p w:rsidR="0091695D" w:rsidRPr="0001436E" w:rsidRDefault="0091695D" w:rsidP="0091695D">
      <w:pPr>
        <w:tabs>
          <w:tab w:val="left" w:pos="540"/>
          <w:tab w:val="left" w:pos="720"/>
        </w:tabs>
        <w:jc w:val="both"/>
        <w:rPr>
          <w:color w:val="000000" w:themeColor="text1"/>
          <w:sz w:val="28"/>
          <w:szCs w:val="28"/>
        </w:rPr>
      </w:pPr>
      <w:r>
        <w:rPr>
          <w:i/>
          <w:color w:val="000000" w:themeColor="text1"/>
          <w:sz w:val="28"/>
          <w:szCs w:val="28"/>
        </w:rPr>
        <w:t xml:space="preserve">        </w:t>
      </w:r>
      <w:r w:rsidRPr="0001436E">
        <w:rPr>
          <w:i/>
          <w:color w:val="000000" w:themeColor="text1"/>
          <w:sz w:val="28"/>
          <w:szCs w:val="28"/>
        </w:rPr>
        <w:t xml:space="preserve"> </w:t>
      </w:r>
      <w:r w:rsidRPr="0001436E">
        <w:rPr>
          <w:color w:val="000000" w:themeColor="text1"/>
          <w:sz w:val="28"/>
          <w:szCs w:val="28"/>
        </w:rPr>
        <w:t>2.</w:t>
      </w:r>
      <w:r w:rsidRPr="0001436E">
        <w:rPr>
          <w:i/>
          <w:color w:val="000000" w:themeColor="text1"/>
        </w:rPr>
        <w:t xml:space="preserve"> </w:t>
      </w:r>
      <w:r w:rsidRPr="0001436E">
        <w:rPr>
          <w:i/>
          <w:color w:val="000000" w:themeColor="text1"/>
          <w:sz w:val="28"/>
          <w:szCs w:val="28"/>
        </w:rPr>
        <w:t>«Сохранение и развитие культуры МО «Эхирит</w:t>
      </w:r>
      <w:r>
        <w:rPr>
          <w:i/>
          <w:color w:val="000000" w:themeColor="text1"/>
          <w:sz w:val="28"/>
          <w:szCs w:val="28"/>
        </w:rPr>
        <w:t>-Булагатский район» на 2020-2025</w:t>
      </w:r>
      <w:r w:rsidRPr="0001436E">
        <w:rPr>
          <w:i/>
          <w:color w:val="000000" w:themeColor="text1"/>
          <w:sz w:val="28"/>
          <w:szCs w:val="28"/>
        </w:rPr>
        <w:t xml:space="preserve"> годы </w:t>
      </w:r>
      <w:r w:rsidRPr="0001436E">
        <w:rPr>
          <w:color w:val="000000" w:themeColor="text1"/>
          <w:sz w:val="28"/>
          <w:szCs w:val="28"/>
        </w:rPr>
        <w:t xml:space="preserve">в сумме </w:t>
      </w:r>
      <w:r>
        <w:rPr>
          <w:color w:val="000000" w:themeColor="text1"/>
          <w:sz w:val="28"/>
          <w:szCs w:val="28"/>
        </w:rPr>
        <w:t>11003,44</w:t>
      </w:r>
      <w:r w:rsidRPr="0001436E">
        <w:rPr>
          <w:color w:val="000000" w:themeColor="text1"/>
          <w:sz w:val="28"/>
          <w:szCs w:val="28"/>
        </w:rPr>
        <w:t xml:space="preserve"> тыс. рублей </w:t>
      </w:r>
      <w:r>
        <w:rPr>
          <w:color w:val="000000" w:themeColor="text1"/>
          <w:sz w:val="28"/>
          <w:szCs w:val="28"/>
        </w:rPr>
        <w:t xml:space="preserve">предусмотрено </w:t>
      </w:r>
      <w:r w:rsidRPr="0001436E">
        <w:rPr>
          <w:color w:val="000000" w:themeColor="text1"/>
          <w:sz w:val="28"/>
          <w:szCs w:val="28"/>
        </w:rPr>
        <w:t>на обеспечение деятельности Отдела культуры администрации МО «Эхирит-Булагатский район».</w:t>
      </w:r>
    </w:p>
    <w:p w:rsidR="0091695D" w:rsidRPr="0001436E" w:rsidRDefault="0091695D" w:rsidP="0091695D">
      <w:pPr>
        <w:pStyle w:val="Default"/>
        <w:jc w:val="both"/>
        <w:rPr>
          <w:color w:val="000000" w:themeColor="text1"/>
          <w:sz w:val="28"/>
          <w:szCs w:val="28"/>
        </w:rPr>
      </w:pPr>
      <w:r>
        <w:rPr>
          <w:color w:val="000000" w:themeColor="text1"/>
          <w:sz w:val="28"/>
          <w:szCs w:val="28"/>
        </w:rPr>
        <w:t xml:space="preserve">          В 2021</w:t>
      </w:r>
      <w:r w:rsidRPr="0001436E">
        <w:rPr>
          <w:color w:val="000000" w:themeColor="text1"/>
          <w:sz w:val="28"/>
          <w:szCs w:val="28"/>
        </w:rPr>
        <w:t xml:space="preserve"> году исполнени</w:t>
      </w:r>
      <w:r>
        <w:rPr>
          <w:color w:val="000000" w:themeColor="text1"/>
          <w:sz w:val="28"/>
          <w:szCs w:val="28"/>
        </w:rPr>
        <w:t>е по программе составило 33 515,90тыс. рублей или 99,67</w:t>
      </w:r>
      <w:r w:rsidRPr="0001436E">
        <w:rPr>
          <w:color w:val="000000" w:themeColor="text1"/>
          <w:sz w:val="28"/>
          <w:szCs w:val="28"/>
        </w:rPr>
        <w:t xml:space="preserve">%.      </w:t>
      </w:r>
    </w:p>
    <w:p w:rsidR="0091695D" w:rsidRPr="00BC44A9" w:rsidRDefault="0091695D" w:rsidP="0091695D">
      <w:pPr>
        <w:tabs>
          <w:tab w:val="left" w:pos="540"/>
        </w:tabs>
        <w:jc w:val="both"/>
        <w:rPr>
          <w:color w:val="000000" w:themeColor="text1"/>
          <w:sz w:val="28"/>
          <w:szCs w:val="28"/>
        </w:rPr>
      </w:pPr>
      <w:r w:rsidRPr="00600C19">
        <w:rPr>
          <w:b/>
          <w:bCs/>
          <w:color w:val="000000" w:themeColor="text1"/>
          <w:sz w:val="28"/>
          <w:szCs w:val="28"/>
        </w:rPr>
        <w:t xml:space="preserve">          </w:t>
      </w:r>
      <w:r w:rsidRPr="00600C19">
        <w:rPr>
          <w:bCs/>
          <w:color w:val="000000" w:themeColor="text1"/>
          <w:sz w:val="28"/>
          <w:szCs w:val="28"/>
        </w:rPr>
        <w:t>В сравне</w:t>
      </w:r>
      <w:r>
        <w:rPr>
          <w:bCs/>
          <w:color w:val="000000" w:themeColor="text1"/>
          <w:sz w:val="28"/>
          <w:szCs w:val="28"/>
        </w:rPr>
        <w:t xml:space="preserve">нии с ожидаемым исполнением 2022 года 31347,16 </w:t>
      </w:r>
      <w:r w:rsidRPr="00BC44A9">
        <w:rPr>
          <w:bCs/>
          <w:color w:val="000000" w:themeColor="text1"/>
          <w:sz w:val="28"/>
          <w:szCs w:val="28"/>
        </w:rPr>
        <w:t>тыс. рублей</w:t>
      </w:r>
      <w:r w:rsidRPr="00600C19">
        <w:rPr>
          <w:b/>
          <w:bCs/>
          <w:color w:val="000000" w:themeColor="text1"/>
          <w:sz w:val="28"/>
          <w:szCs w:val="28"/>
        </w:rPr>
        <w:t xml:space="preserve"> </w:t>
      </w:r>
      <w:r w:rsidRPr="00600C19">
        <w:rPr>
          <w:color w:val="000000" w:themeColor="text1"/>
          <w:sz w:val="28"/>
          <w:szCs w:val="28"/>
        </w:rPr>
        <w:t>объем</w:t>
      </w:r>
      <w:r>
        <w:rPr>
          <w:color w:val="000000" w:themeColor="text1"/>
          <w:sz w:val="28"/>
          <w:szCs w:val="28"/>
        </w:rPr>
        <w:t xml:space="preserve"> финансирования программы в 2023</w:t>
      </w:r>
      <w:r w:rsidRPr="00600C19">
        <w:rPr>
          <w:color w:val="000000" w:themeColor="text1"/>
          <w:sz w:val="28"/>
          <w:szCs w:val="28"/>
        </w:rPr>
        <w:t xml:space="preserve"> году предусмотрен с уменьшени</w:t>
      </w:r>
      <w:r>
        <w:rPr>
          <w:color w:val="000000" w:themeColor="text1"/>
          <w:sz w:val="28"/>
          <w:szCs w:val="28"/>
        </w:rPr>
        <w:t xml:space="preserve">ем на 1813,32 </w:t>
      </w:r>
      <w:r>
        <w:rPr>
          <w:bCs/>
          <w:color w:val="000000" w:themeColor="text1"/>
          <w:sz w:val="28"/>
          <w:szCs w:val="28"/>
        </w:rPr>
        <w:t xml:space="preserve">тыс. рублей или на 5,78%, </w:t>
      </w:r>
      <w:r w:rsidRPr="00E86D1E">
        <w:rPr>
          <w:color w:val="000000" w:themeColor="text1"/>
          <w:sz w:val="28"/>
          <w:szCs w:val="28"/>
        </w:rPr>
        <w:t>Объ</w:t>
      </w:r>
      <w:r>
        <w:rPr>
          <w:color w:val="000000" w:themeColor="text1"/>
          <w:sz w:val="28"/>
          <w:szCs w:val="28"/>
        </w:rPr>
        <w:t>ем</w:t>
      </w:r>
      <w:r w:rsidRPr="00E86D1E">
        <w:rPr>
          <w:color w:val="000000" w:themeColor="text1"/>
          <w:sz w:val="28"/>
          <w:szCs w:val="28"/>
        </w:rPr>
        <w:t xml:space="preserve"> финансовых средств, направляемых на</w:t>
      </w:r>
      <w:r>
        <w:rPr>
          <w:color w:val="000000" w:themeColor="text1"/>
          <w:sz w:val="28"/>
          <w:szCs w:val="28"/>
        </w:rPr>
        <w:t xml:space="preserve"> реализацию программы, в течение года уточняе</w:t>
      </w:r>
      <w:r w:rsidRPr="00E86D1E">
        <w:rPr>
          <w:color w:val="000000" w:themeColor="text1"/>
          <w:sz w:val="28"/>
          <w:szCs w:val="28"/>
        </w:rPr>
        <w:t>тся в соответствии</w:t>
      </w:r>
      <w:r>
        <w:rPr>
          <w:color w:val="000000" w:themeColor="text1"/>
          <w:sz w:val="28"/>
          <w:szCs w:val="28"/>
        </w:rPr>
        <w:t xml:space="preserve"> с решениями о местном бюджете</w:t>
      </w:r>
      <w:r>
        <w:rPr>
          <w:bCs/>
          <w:color w:val="000000" w:themeColor="text1"/>
          <w:sz w:val="28"/>
          <w:szCs w:val="28"/>
        </w:rPr>
        <w:t>.</w:t>
      </w:r>
      <w:r w:rsidRPr="00600C19">
        <w:rPr>
          <w:bCs/>
          <w:color w:val="000000" w:themeColor="text1"/>
          <w:sz w:val="28"/>
          <w:szCs w:val="28"/>
        </w:rPr>
        <w:t xml:space="preserve"> </w:t>
      </w:r>
      <w:r>
        <w:rPr>
          <w:bCs/>
          <w:color w:val="000000" w:themeColor="text1"/>
          <w:sz w:val="28"/>
          <w:szCs w:val="28"/>
        </w:rPr>
        <w:t>И</w:t>
      </w:r>
      <w:r w:rsidRPr="00D2404C">
        <w:rPr>
          <w:color w:val="000000" w:themeColor="text1"/>
          <w:sz w:val="28"/>
          <w:szCs w:val="28"/>
        </w:rPr>
        <w:t xml:space="preserve">зменения </w:t>
      </w:r>
      <w:r>
        <w:rPr>
          <w:color w:val="000000" w:themeColor="text1"/>
          <w:sz w:val="28"/>
          <w:szCs w:val="28"/>
        </w:rPr>
        <w:t xml:space="preserve">планируемых </w:t>
      </w:r>
      <w:r w:rsidRPr="00D2404C">
        <w:rPr>
          <w:color w:val="000000" w:themeColor="text1"/>
          <w:sz w:val="28"/>
          <w:szCs w:val="28"/>
        </w:rPr>
        <w:t>бюджетных ассигнований</w:t>
      </w:r>
      <w:r>
        <w:rPr>
          <w:color w:val="000000" w:themeColor="text1"/>
          <w:sz w:val="28"/>
          <w:szCs w:val="28"/>
        </w:rPr>
        <w:t xml:space="preserve"> в сравнении с ожидаемыми расходами 2022 года</w:t>
      </w:r>
      <w:r w:rsidRPr="00D2404C">
        <w:rPr>
          <w:color w:val="000000" w:themeColor="text1"/>
          <w:sz w:val="28"/>
          <w:szCs w:val="28"/>
        </w:rPr>
        <w:t xml:space="preserve"> по программе</w:t>
      </w:r>
      <w:r>
        <w:rPr>
          <w:color w:val="000000" w:themeColor="text1"/>
          <w:sz w:val="28"/>
          <w:szCs w:val="28"/>
        </w:rPr>
        <w:t>,</w:t>
      </w:r>
      <w:r w:rsidRPr="00D2404C">
        <w:rPr>
          <w:color w:val="000000" w:themeColor="text1"/>
          <w:sz w:val="28"/>
          <w:szCs w:val="28"/>
        </w:rPr>
        <w:t xml:space="preserve"> представлен</w:t>
      </w:r>
      <w:r>
        <w:rPr>
          <w:color w:val="000000" w:themeColor="text1"/>
          <w:sz w:val="28"/>
          <w:szCs w:val="28"/>
        </w:rPr>
        <w:t>ы</w:t>
      </w:r>
      <w:r w:rsidRPr="00D2404C">
        <w:rPr>
          <w:color w:val="000000" w:themeColor="text1"/>
          <w:sz w:val="28"/>
          <w:szCs w:val="28"/>
        </w:rPr>
        <w:t xml:space="preserve"> в </w:t>
      </w:r>
      <w:r>
        <w:rPr>
          <w:color w:val="000000" w:themeColor="text1"/>
          <w:sz w:val="28"/>
          <w:szCs w:val="28"/>
        </w:rPr>
        <w:t>таблице</w:t>
      </w:r>
    </w:p>
    <w:p w:rsidR="0091695D" w:rsidRDefault="0091695D" w:rsidP="0091695D">
      <w:pPr>
        <w:tabs>
          <w:tab w:val="left" w:pos="540"/>
        </w:tabs>
        <w:jc w:val="both"/>
        <w:rPr>
          <w:color w:val="FF0000"/>
        </w:rPr>
      </w:pPr>
      <w:r>
        <w:rPr>
          <w:color w:val="FF0000"/>
        </w:rPr>
        <w:t xml:space="preserve">                                                                                         </w:t>
      </w:r>
    </w:p>
    <w:p w:rsidR="0091695D" w:rsidRDefault="0091695D" w:rsidP="0091695D">
      <w:pPr>
        <w:tabs>
          <w:tab w:val="left" w:pos="540"/>
        </w:tabs>
        <w:jc w:val="both"/>
        <w:rPr>
          <w:color w:val="FF0000"/>
        </w:rPr>
      </w:pPr>
    </w:p>
    <w:p w:rsidR="0091695D" w:rsidRPr="0028592B" w:rsidRDefault="0091695D" w:rsidP="0091695D">
      <w:pPr>
        <w:tabs>
          <w:tab w:val="left" w:pos="540"/>
        </w:tabs>
        <w:jc w:val="both"/>
        <w:rPr>
          <w:b/>
          <w:color w:val="000000" w:themeColor="text1"/>
        </w:rPr>
      </w:pPr>
      <w:r w:rsidRPr="0028592B">
        <w:rPr>
          <w:color w:val="000000" w:themeColor="text1"/>
        </w:rPr>
        <w:t xml:space="preserve">                                                                                                          Таблица № (тыс. рублей)</w:t>
      </w:r>
      <w:r w:rsidRPr="0028592B">
        <w:rPr>
          <w:b/>
          <w:color w:val="000000" w:themeColor="text1"/>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1559"/>
        <w:gridCol w:w="1418"/>
        <w:gridCol w:w="1417"/>
        <w:gridCol w:w="1276"/>
      </w:tblGrid>
      <w:tr w:rsidR="0091695D" w:rsidRPr="009F1794" w:rsidTr="0091695D">
        <w:tc>
          <w:tcPr>
            <w:tcW w:w="4537" w:type="dxa"/>
            <w:vMerge w:val="restart"/>
          </w:tcPr>
          <w:p w:rsidR="0091695D" w:rsidRPr="0028592B" w:rsidRDefault="0091695D" w:rsidP="0091695D">
            <w:pPr>
              <w:jc w:val="both"/>
              <w:rPr>
                <w:b/>
                <w:color w:val="000000" w:themeColor="text1"/>
              </w:rPr>
            </w:pPr>
          </w:p>
          <w:p w:rsidR="0091695D" w:rsidRPr="0028592B" w:rsidRDefault="0091695D" w:rsidP="0091695D">
            <w:pPr>
              <w:jc w:val="both"/>
              <w:rPr>
                <w:b/>
                <w:color w:val="000000" w:themeColor="text1"/>
              </w:rPr>
            </w:pPr>
            <w:r w:rsidRPr="0028592B">
              <w:rPr>
                <w:b/>
                <w:color w:val="000000" w:themeColor="text1"/>
              </w:rPr>
              <w:t>Наименование</w:t>
            </w:r>
          </w:p>
        </w:tc>
        <w:tc>
          <w:tcPr>
            <w:tcW w:w="1559" w:type="dxa"/>
            <w:vMerge w:val="restart"/>
          </w:tcPr>
          <w:p w:rsidR="0091695D" w:rsidRPr="0028592B" w:rsidRDefault="0091695D" w:rsidP="0091695D">
            <w:pPr>
              <w:jc w:val="both"/>
              <w:rPr>
                <w:b/>
                <w:color w:val="000000" w:themeColor="text1"/>
              </w:rPr>
            </w:pPr>
            <w:r w:rsidRPr="0028592B">
              <w:rPr>
                <w:b/>
                <w:color w:val="000000" w:themeColor="text1"/>
              </w:rPr>
              <w:t xml:space="preserve">  Ожидаемые</w:t>
            </w:r>
          </w:p>
          <w:p w:rsidR="0091695D" w:rsidRPr="0028592B" w:rsidRDefault="0091695D" w:rsidP="0091695D">
            <w:pPr>
              <w:jc w:val="both"/>
              <w:rPr>
                <w:b/>
                <w:color w:val="000000" w:themeColor="text1"/>
              </w:rPr>
            </w:pPr>
            <w:r w:rsidRPr="0028592B">
              <w:rPr>
                <w:b/>
                <w:color w:val="000000" w:themeColor="text1"/>
              </w:rPr>
              <w:t>показатели</w:t>
            </w:r>
          </w:p>
          <w:p w:rsidR="0091695D" w:rsidRPr="0028592B" w:rsidRDefault="0091695D" w:rsidP="0091695D">
            <w:pPr>
              <w:jc w:val="both"/>
              <w:rPr>
                <w:b/>
                <w:color w:val="000000" w:themeColor="text1"/>
              </w:rPr>
            </w:pPr>
            <w:r>
              <w:rPr>
                <w:b/>
                <w:color w:val="000000" w:themeColor="text1"/>
              </w:rPr>
              <w:t>2022</w:t>
            </w:r>
            <w:r w:rsidRPr="0028592B">
              <w:rPr>
                <w:b/>
                <w:color w:val="000000" w:themeColor="text1"/>
              </w:rPr>
              <w:t>года</w:t>
            </w:r>
          </w:p>
        </w:tc>
        <w:tc>
          <w:tcPr>
            <w:tcW w:w="1418" w:type="dxa"/>
            <w:vMerge w:val="restart"/>
          </w:tcPr>
          <w:p w:rsidR="0091695D" w:rsidRPr="0028592B" w:rsidRDefault="0091695D" w:rsidP="0091695D">
            <w:pPr>
              <w:jc w:val="both"/>
              <w:rPr>
                <w:b/>
                <w:color w:val="000000" w:themeColor="text1"/>
              </w:rPr>
            </w:pPr>
          </w:p>
          <w:p w:rsidR="0091695D" w:rsidRPr="0028592B" w:rsidRDefault="0091695D" w:rsidP="0091695D">
            <w:pPr>
              <w:jc w:val="both"/>
              <w:rPr>
                <w:b/>
                <w:color w:val="000000" w:themeColor="text1"/>
              </w:rPr>
            </w:pPr>
            <w:r w:rsidRPr="0028592B">
              <w:rPr>
                <w:b/>
                <w:color w:val="000000" w:themeColor="text1"/>
              </w:rPr>
              <w:t xml:space="preserve">Проект </w:t>
            </w:r>
            <w:proofErr w:type="gramStart"/>
            <w:r w:rsidRPr="0028592B">
              <w:rPr>
                <w:b/>
                <w:color w:val="000000" w:themeColor="text1"/>
              </w:rPr>
              <w:t>на</w:t>
            </w:r>
            <w:proofErr w:type="gramEnd"/>
            <w:r w:rsidRPr="0028592B">
              <w:rPr>
                <w:b/>
                <w:color w:val="000000" w:themeColor="text1"/>
              </w:rPr>
              <w:t xml:space="preserve"> </w:t>
            </w:r>
          </w:p>
          <w:p w:rsidR="0091695D" w:rsidRPr="0028592B" w:rsidRDefault="0091695D" w:rsidP="0091695D">
            <w:pPr>
              <w:jc w:val="both"/>
              <w:rPr>
                <w:b/>
                <w:color w:val="000000" w:themeColor="text1"/>
              </w:rPr>
            </w:pPr>
            <w:r>
              <w:rPr>
                <w:b/>
                <w:color w:val="000000" w:themeColor="text1"/>
              </w:rPr>
              <w:t>2023</w:t>
            </w:r>
            <w:r w:rsidRPr="0028592B">
              <w:rPr>
                <w:b/>
                <w:color w:val="000000" w:themeColor="text1"/>
              </w:rPr>
              <w:t>год</w:t>
            </w:r>
          </w:p>
        </w:tc>
        <w:tc>
          <w:tcPr>
            <w:tcW w:w="2693" w:type="dxa"/>
            <w:gridSpan w:val="2"/>
          </w:tcPr>
          <w:p w:rsidR="0091695D" w:rsidRPr="0028592B" w:rsidRDefault="0091695D" w:rsidP="0091695D">
            <w:pPr>
              <w:jc w:val="both"/>
              <w:rPr>
                <w:b/>
                <w:color w:val="000000" w:themeColor="text1"/>
              </w:rPr>
            </w:pPr>
            <w:r w:rsidRPr="0028592B">
              <w:rPr>
                <w:b/>
                <w:i/>
                <w:color w:val="000000" w:themeColor="text1"/>
                <w:sz w:val="28"/>
                <w:szCs w:val="28"/>
              </w:rPr>
              <w:t>Проект2023года кбюджету2022года</w:t>
            </w:r>
          </w:p>
        </w:tc>
      </w:tr>
      <w:tr w:rsidR="0091695D" w:rsidRPr="009F1794" w:rsidTr="0091695D">
        <w:tc>
          <w:tcPr>
            <w:tcW w:w="4537" w:type="dxa"/>
            <w:vMerge/>
          </w:tcPr>
          <w:p w:rsidR="0091695D" w:rsidRPr="0028592B" w:rsidRDefault="0091695D" w:rsidP="0091695D">
            <w:pPr>
              <w:jc w:val="both"/>
              <w:rPr>
                <w:b/>
                <w:color w:val="000000" w:themeColor="text1"/>
              </w:rPr>
            </w:pPr>
          </w:p>
        </w:tc>
        <w:tc>
          <w:tcPr>
            <w:tcW w:w="1559" w:type="dxa"/>
            <w:vMerge/>
          </w:tcPr>
          <w:p w:rsidR="0091695D" w:rsidRPr="0028592B" w:rsidRDefault="0091695D" w:rsidP="0091695D">
            <w:pPr>
              <w:jc w:val="both"/>
              <w:rPr>
                <w:b/>
                <w:color w:val="000000" w:themeColor="text1"/>
              </w:rPr>
            </w:pPr>
          </w:p>
        </w:tc>
        <w:tc>
          <w:tcPr>
            <w:tcW w:w="1418" w:type="dxa"/>
            <w:vMerge/>
          </w:tcPr>
          <w:p w:rsidR="0091695D" w:rsidRPr="0028592B" w:rsidRDefault="0091695D" w:rsidP="0091695D">
            <w:pPr>
              <w:jc w:val="both"/>
              <w:rPr>
                <w:b/>
                <w:color w:val="000000" w:themeColor="text1"/>
              </w:rPr>
            </w:pPr>
          </w:p>
        </w:tc>
        <w:tc>
          <w:tcPr>
            <w:tcW w:w="1417" w:type="dxa"/>
          </w:tcPr>
          <w:p w:rsidR="0091695D" w:rsidRPr="0028592B" w:rsidRDefault="0091695D" w:rsidP="0091695D">
            <w:pPr>
              <w:jc w:val="both"/>
              <w:rPr>
                <w:b/>
                <w:color w:val="000000" w:themeColor="text1"/>
              </w:rPr>
            </w:pPr>
            <w:r>
              <w:rPr>
                <w:b/>
                <w:color w:val="000000" w:themeColor="text1"/>
              </w:rPr>
              <w:t xml:space="preserve">   </w:t>
            </w:r>
            <w:r w:rsidRPr="0028592B">
              <w:rPr>
                <w:b/>
                <w:color w:val="000000" w:themeColor="text1"/>
              </w:rPr>
              <w:t>сумма</w:t>
            </w:r>
          </w:p>
        </w:tc>
        <w:tc>
          <w:tcPr>
            <w:tcW w:w="1276" w:type="dxa"/>
          </w:tcPr>
          <w:p w:rsidR="0091695D" w:rsidRPr="0028592B" w:rsidRDefault="0091695D" w:rsidP="0091695D">
            <w:pPr>
              <w:jc w:val="both"/>
              <w:rPr>
                <w:b/>
                <w:color w:val="000000" w:themeColor="text1"/>
              </w:rPr>
            </w:pPr>
            <w:r w:rsidRPr="0028592B">
              <w:rPr>
                <w:b/>
                <w:color w:val="000000" w:themeColor="text1"/>
              </w:rPr>
              <w:t xml:space="preserve">  </w:t>
            </w:r>
            <w:r>
              <w:rPr>
                <w:b/>
                <w:color w:val="000000" w:themeColor="text1"/>
              </w:rPr>
              <w:t xml:space="preserve">    </w:t>
            </w:r>
            <w:r w:rsidRPr="0028592B">
              <w:rPr>
                <w:b/>
                <w:color w:val="000000" w:themeColor="text1"/>
              </w:rPr>
              <w:t>%</w:t>
            </w:r>
          </w:p>
        </w:tc>
      </w:tr>
      <w:tr w:rsidR="0091695D" w:rsidRPr="009F1794" w:rsidTr="0091695D">
        <w:trPr>
          <w:trHeight w:val="1208"/>
        </w:trPr>
        <w:tc>
          <w:tcPr>
            <w:tcW w:w="4537" w:type="dxa"/>
          </w:tcPr>
          <w:p w:rsidR="0091695D" w:rsidRPr="00474CBD" w:rsidRDefault="0091695D" w:rsidP="0091695D">
            <w:pPr>
              <w:tabs>
                <w:tab w:val="left" w:pos="540"/>
                <w:tab w:val="left" w:pos="1080"/>
              </w:tabs>
              <w:jc w:val="both"/>
              <w:rPr>
                <w:b/>
                <w:color w:val="000000" w:themeColor="text1"/>
              </w:rPr>
            </w:pPr>
            <w:r w:rsidRPr="00474CBD">
              <w:rPr>
                <w:b/>
                <w:color w:val="000000" w:themeColor="text1"/>
              </w:rPr>
              <w:t>Муниципальная программа «Культура муниципального образования «Эхирит-Булагатский район» на 2020-2025 годы»», всего</w:t>
            </w:r>
          </w:p>
        </w:tc>
        <w:tc>
          <w:tcPr>
            <w:tcW w:w="1559" w:type="dxa"/>
          </w:tcPr>
          <w:p w:rsidR="0091695D" w:rsidRPr="00474CBD" w:rsidRDefault="0091695D" w:rsidP="0091695D">
            <w:pPr>
              <w:rPr>
                <w:b/>
                <w:color w:val="000000" w:themeColor="text1"/>
              </w:rPr>
            </w:pPr>
          </w:p>
          <w:p w:rsidR="0091695D" w:rsidRPr="00474CBD" w:rsidRDefault="0091695D" w:rsidP="0091695D">
            <w:pPr>
              <w:rPr>
                <w:b/>
                <w:color w:val="000000" w:themeColor="text1"/>
              </w:rPr>
            </w:pPr>
            <w:r w:rsidRPr="00474CBD">
              <w:rPr>
                <w:b/>
                <w:color w:val="000000" w:themeColor="text1"/>
              </w:rPr>
              <w:t xml:space="preserve">   31347,16</w:t>
            </w:r>
          </w:p>
        </w:tc>
        <w:tc>
          <w:tcPr>
            <w:tcW w:w="1418"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29533,84</w:t>
            </w:r>
          </w:p>
        </w:tc>
        <w:tc>
          <w:tcPr>
            <w:tcW w:w="1417"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-1813,32</w:t>
            </w:r>
          </w:p>
        </w:tc>
        <w:tc>
          <w:tcPr>
            <w:tcW w:w="1276" w:type="dxa"/>
          </w:tcPr>
          <w:p w:rsidR="0091695D" w:rsidRPr="00474CBD" w:rsidRDefault="0091695D" w:rsidP="0091695D">
            <w:pPr>
              <w:jc w:val="center"/>
              <w:rPr>
                <w:b/>
                <w:color w:val="000000" w:themeColor="text1"/>
              </w:rPr>
            </w:pPr>
          </w:p>
          <w:p w:rsidR="0091695D" w:rsidRPr="00474CBD" w:rsidRDefault="0091695D" w:rsidP="0091695D">
            <w:pPr>
              <w:jc w:val="center"/>
              <w:rPr>
                <w:b/>
                <w:color w:val="000000" w:themeColor="text1"/>
              </w:rPr>
            </w:pPr>
            <w:r w:rsidRPr="00474CBD">
              <w:rPr>
                <w:b/>
                <w:color w:val="000000" w:themeColor="text1"/>
              </w:rPr>
              <w:t>94,22</w:t>
            </w:r>
          </w:p>
        </w:tc>
      </w:tr>
      <w:tr w:rsidR="0091695D" w:rsidRPr="009F1794" w:rsidTr="0091695D">
        <w:tc>
          <w:tcPr>
            <w:tcW w:w="4537" w:type="dxa"/>
          </w:tcPr>
          <w:p w:rsidR="0091695D" w:rsidRPr="0028592B" w:rsidRDefault="0091695D" w:rsidP="0091695D">
            <w:pPr>
              <w:jc w:val="both"/>
              <w:rPr>
                <w:color w:val="000000" w:themeColor="text1"/>
              </w:rPr>
            </w:pPr>
            <w:r w:rsidRPr="0028592B">
              <w:rPr>
                <w:i/>
                <w:color w:val="000000" w:themeColor="text1"/>
              </w:rPr>
              <w:t>«Повышение доступности и качества муниципальных услуг в сфере культурного досуга населения МО «Эхирит</w:t>
            </w:r>
            <w:r>
              <w:rPr>
                <w:i/>
                <w:color w:val="000000" w:themeColor="text1"/>
              </w:rPr>
              <w:t>-Булагатский район» на 2020-2025</w:t>
            </w:r>
            <w:r w:rsidRPr="0028592B">
              <w:rPr>
                <w:i/>
                <w:color w:val="000000" w:themeColor="text1"/>
              </w:rPr>
              <w:t xml:space="preserve"> годы»»</w:t>
            </w:r>
          </w:p>
        </w:tc>
        <w:tc>
          <w:tcPr>
            <w:tcW w:w="1559" w:type="dxa"/>
          </w:tcPr>
          <w:p w:rsidR="0091695D" w:rsidRDefault="0091695D" w:rsidP="0091695D">
            <w:pPr>
              <w:jc w:val="center"/>
              <w:rPr>
                <w:color w:val="000000" w:themeColor="text1"/>
              </w:rPr>
            </w:pPr>
          </w:p>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21041,44</w:t>
            </w:r>
          </w:p>
        </w:tc>
        <w:tc>
          <w:tcPr>
            <w:tcW w:w="1418" w:type="dxa"/>
          </w:tcPr>
          <w:p w:rsidR="0091695D" w:rsidRDefault="0091695D" w:rsidP="0091695D">
            <w:pPr>
              <w:jc w:val="center"/>
              <w:rPr>
                <w:color w:val="000000" w:themeColor="text1"/>
              </w:rPr>
            </w:pPr>
          </w:p>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18530,39</w:t>
            </w:r>
          </w:p>
        </w:tc>
        <w:tc>
          <w:tcPr>
            <w:tcW w:w="1417" w:type="dxa"/>
          </w:tcPr>
          <w:p w:rsidR="0091695D" w:rsidRDefault="0091695D" w:rsidP="0091695D">
            <w:pPr>
              <w:jc w:val="center"/>
              <w:rPr>
                <w:color w:val="000000" w:themeColor="text1"/>
              </w:rPr>
            </w:pPr>
          </w:p>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-2511,05</w:t>
            </w:r>
          </w:p>
        </w:tc>
        <w:tc>
          <w:tcPr>
            <w:tcW w:w="1276" w:type="dxa"/>
          </w:tcPr>
          <w:p w:rsidR="0091695D" w:rsidRDefault="0091695D" w:rsidP="0091695D">
            <w:pPr>
              <w:jc w:val="center"/>
              <w:rPr>
                <w:color w:val="000000" w:themeColor="text1"/>
              </w:rPr>
            </w:pPr>
          </w:p>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88,07</w:t>
            </w:r>
          </w:p>
        </w:tc>
      </w:tr>
      <w:tr w:rsidR="0091695D" w:rsidRPr="009F1794" w:rsidTr="0091695D">
        <w:tc>
          <w:tcPr>
            <w:tcW w:w="4537" w:type="dxa"/>
          </w:tcPr>
          <w:p w:rsidR="0091695D" w:rsidRPr="0028592B" w:rsidRDefault="0091695D" w:rsidP="0091695D">
            <w:pPr>
              <w:jc w:val="both"/>
              <w:rPr>
                <w:i/>
                <w:color w:val="000000" w:themeColor="text1"/>
              </w:rPr>
            </w:pPr>
            <w:r w:rsidRPr="0028592B">
              <w:rPr>
                <w:i/>
                <w:color w:val="000000" w:themeColor="text1"/>
              </w:rPr>
              <w:t>«Сохранение и развитие культуры МО «Эхирит</w:t>
            </w:r>
            <w:r>
              <w:rPr>
                <w:i/>
                <w:color w:val="000000" w:themeColor="text1"/>
              </w:rPr>
              <w:t>-Булагатский район» на 2020-2025</w:t>
            </w:r>
            <w:r w:rsidRPr="0028592B">
              <w:rPr>
                <w:i/>
                <w:color w:val="000000" w:themeColor="text1"/>
              </w:rPr>
              <w:t xml:space="preserve"> годы»»</w:t>
            </w:r>
          </w:p>
        </w:tc>
        <w:tc>
          <w:tcPr>
            <w:tcW w:w="1559" w:type="dxa"/>
          </w:tcPr>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10305,72</w:t>
            </w:r>
          </w:p>
        </w:tc>
        <w:tc>
          <w:tcPr>
            <w:tcW w:w="1418" w:type="dxa"/>
          </w:tcPr>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11003,44</w:t>
            </w:r>
          </w:p>
        </w:tc>
        <w:tc>
          <w:tcPr>
            <w:tcW w:w="1417" w:type="dxa"/>
          </w:tcPr>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697,72</w:t>
            </w:r>
          </w:p>
        </w:tc>
        <w:tc>
          <w:tcPr>
            <w:tcW w:w="1276" w:type="dxa"/>
          </w:tcPr>
          <w:p w:rsidR="0091695D" w:rsidRDefault="0091695D" w:rsidP="0091695D">
            <w:pPr>
              <w:jc w:val="center"/>
              <w:rPr>
                <w:color w:val="000000" w:themeColor="text1"/>
              </w:rPr>
            </w:pPr>
          </w:p>
          <w:p w:rsidR="0091695D" w:rsidRPr="0028592B" w:rsidRDefault="0091695D" w:rsidP="0091695D">
            <w:pPr>
              <w:jc w:val="center"/>
              <w:rPr>
                <w:color w:val="000000" w:themeColor="text1"/>
              </w:rPr>
            </w:pPr>
            <w:r>
              <w:rPr>
                <w:color w:val="000000" w:themeColor="text1"/>
              </w:rPr>
              <w:t>106,77</w:t>
            </w:r>
          </w:p>
        </w:tc>
      </w:tr>
    </w:tbl>
    <w:p w:rsidR="0091695D" w:rsidRDefault="0091695D" w:rsidP="0091695D">
      <w:pPr>
        <w:tabs>
          <w:tab w:val="left" w:pos="540"/>
        </w:tabs>
        <w:jc w:val="both"/>
        <w:rPr>
          <w:color w:val="000000" w:themeColor="text1"/>
          <w:sz w:val="28"/>
          <w:szCs w:val="28"/>
        </w:rPr>
      </w:pPr>
      <w:r w:rsidRPr="00A65853">
        <w:rPr>
          <w:color w:val="000000" w:themeColor="text1"/>
          <w:sz w:val="28"/>
          <w:szCs w:val="28"/>
        </w:rPr>
        <w:t xml:space="preserve">       Увеличение бюджетных ассигнований </w:t>
      </w:r>
      <w:r>
        <w:rPr>
          <w:color w:val="000000" w:themeColor="text1"/>
          <w:sz w:val="28"/>
          <w:szCs w:val="28"/>
        </w:rPr>
        <w:t>предусмотрено по подпрограмме «Сохранение и развитие культуры муниципального образования «Эхирит-Булагатский район» на 2020-2025годы» в сумме 697,72  тыс. рублей.</w:t>
      </w:r>
    </w:p>
    <w:p w:rsidR="0091695D" w:rsidRPr="00A65853" w:rsidRDefault="0091695D" w:rsidP="0091695D">
      <w:pPr>
        <w:tabs>
          <w:tab w:val="left" w:pos="540"/>
        </w:tabs>
        <w:jc w:val="both"/>
        <w:rPr>
          <w:color w:val="000000" w:themeColor="text1"/>
          <w:sz w:val="28"/>
          <w:szCs w:val="28"/>
        </w:rPr>
      </w:pPr>
      <w:r>
        <w:rPr>
          <w:color w:val="000000" w:themeColor="text1"/>
          <w:sz w:val="28"/>
          <w:szCs w:val="28"/>
        </w:rPr>
        <w:lastRenderedPageBreak/>
        <w:t xml:space="preserve">       Бюджетные ассигнования уменьшаются по подпрограмме «Повышение доступности и качества муниципальных услуг в сфере культурного досуга населения муниципального образования «Эхирит-Булагатский район» на 2020-2025годы» на сумму 2511,05 тыс. рублей.</w:t>
      </w:r>
    </w:p>
    <w:p w:rsidR="0091695D" w:rsidRPr="004B64AC" w:rsidRDefault="0091695D" w:rsidP="0091695D">
      <w:pPr>
        <w:tabs>
          <w:tab w:val="left" w:pos="540"/>
        </w:tabs>
        <w:jc w:val="both"/>
        <w:rPr>
          <w:color w:val="000000" w:themeColor="text1"/>
          <w:sz w:val="28"/>
          <w:szCs w:val="28"/>
        </w:rPr>
      </w:pPr>
      <w:r w:rsidRPr="004B64AC">
        <w:rPr>
          <w:b/>
          <w:color w:val="000000" w:themeColor="text1"/>
          <w:sz w:val="28"/>
          <w:szCs w:val="28"/>
        </w:rPr>
        <w:t xml:space="preserve">       </w:t>
      </w:r>
      <w:r w:rsidRPr="004B64AC">
        <w:rPr>
          <w:color w:val="000000" w:themeColor="text1"/>
          <w:sz w:val="28"/>
          <w:szCs w:val="28"/>
        </w:rPr>
        <w:t xml:space="preserve">Источниками финансирования муниципальной программы определены средства федерального, областного, местного бюджетов и средства </w:t>
      </w:r>
      <w:r w:rsidRPr="004B64AC">
        <w:rPr>
          <w:bCs/>
          <w:color w:val="000000" w:themeColor="text1"/>
          <w:sz w:val="28"/>
          <w:szCs w:val="28"/>
        </w:rPr>
        <w:t>от предпринимательской деятельности и иной приносящей доход деятельности.</w:t>
      </w:r>
      <w:r w:rsidRPr="004B64AC">
        <w:rPr>
          <w:color w:val="000000" w:themeColor="text1"/>
          <w:sz w:val="28"/>
          <w:szCs w:val="28"/>
        </w:rPr>
        <w:t xml:space="preserve">          </w:t>
      </w:r>
    </w:p>
    <w:p w:rsidR="0091695D" w:rsidRDefault="0091695D" w:rsidP="0091695D">
      <w:pPr>
        <w:jc w:val="both"/>
        <w:rPr>
          <w:color w:val="FF0000"/>
          <w:sz w:val="28"/>
          <w:szCs w:val="28"/>
        </w:rPr>
      </w:pPr>
      <w:r>
        <w:rPr>
          <w:color w:val="FF0000"/>
          <w:sz w:val="28"/>
          <w:szCs w:val="28"/>
        </w:rPr>
        <w:t xml:space="preserve">   </w:t>
      </w:r>
      <w:r>
        <w:rPr>
          <w:color w:val="000000" w:themeColor="text1"/>
          <w:sz w:val="28"/>
          <w:szCs w:val="28"/>
        </w:rPr>
        <w:t xml:space="preserve">   </w:t>
      </w:r>
      <w:r w:rsidR="002A5E48">
        <w:rPr>
          <w:color w:val="000000" w:themeColor="text1"/>
          <w:sz w:val="28"/>
          <w:szCs w:val="28"/>
        </w:rPr>
        <w:t>В</w:t>
      </w:r>
      <w:r>
        <w:rPr>
          <w:color w:val="FF0000"/>
          <w:sz w:val="28"/>
          <w:szCs w:val="28"/>
        </w:rPr>
        <w:t xml:space="preserve"> представленном для проведения экспертизы паспорте, программа представлена 3 подпрограммами. А в приложении «Ассигнования по муниципальным программам Эхирит-Булагатского района» к проекту бюджета на 2023год и плановый период 2024-2025года бюджетные средства распределены по двум подпрограммам.  В указанном приложении не учтена подпрограмма </w:t>
      </w:r>
      <w:r w:rsidRPr="00D502BC">
        <w:rPr>
          <w:color w:val="FF0000"/>
          <w:sz w:val="28"/>
          <w:szCs w:val="28"/>
        </w:rPr>
        <w:t xml:space="preserve">«Методическое обеспечение деятельности </w:t>
      </w:r>
      <w:proofErr w:type="spellStart"/>
      <w:r w:rsidRPr="00D502BC">
        <w:rPr>
          <w:color w:val="FF0000"/>
          <w:sz w:val="28"/>
          <w:szCs w:val="28"/>
        </w:rPr>
        <w:t>культурно-досуговых</w:t>
      </w:r>
      <w:proofErr w:type="spellEnd"/>
      <w:r w:rsidRPr="00D502BC">
        <w:rPr>
          <w:color w:val="FF0000"/>
          <w:sz w:val="28"/>
          <w:szCs w:val="28"/>
        </w:rPr>
        <w:t xml:space="preserve"> учреждений Эхирит-Булагатского района на 2023-2025 годы»</w:t>
      </w:r>
      <w:r>
        <w:rPr>
          <w:color w:val="FF0000"/>
          <w:sz w:val="28"/>
          <w:szCs w:val="28"/>
        </w:rPr>
        <w:t>.</w:t>
      </w:r>
      <w:r w:rsidR="00F225FA">
        <w:rPr>
          <w:color w:val="FF0000"/>
          <w:sz w:val="28"/>
          <w:szCs w:val="28"/>
        </w:rPr>
        <w:t xml:space="preserve"> Необходимо привести в соответствие.</w:t>
      </w:r>
    </w:p>
    <w:p w:rsidR="0091695D" w:rsidRPr="009F1794" w:rsidRDefault="0091695D" w:rsidP="0091695D">
      <w:pPr>
        <w:tabs>
          <w:tab w:val="left" w:pos="540"/>
          <w:tab w:val="left" w:pos="720"/>
        </w:tabs>
        <w:jc w:val="both"/>
        <w:rPr>
          <w:color w:val="FF0000"/>
          <w:sz w:val="28"/>
          <w:szCs w:val="28"/>
        </w:rPr>
      </w:pPr>
      <w:r>
        <w:rPr>
          <w:color w:val="FF0000"/>
          <w:sz w:val="28"/>
          <w:szCs w:val="28"/>
        </w:rPr>
        <w:t xml:space="preserve"> </w:t>
      </w:r>
    </w:p>
    <w:p w:rsidR="0091695D" w:rsidRPr="00E11190" w:rsidRDefault="0091695D" w:rsidP="0091695D">
      <w:pPr>
        <w:tabs>
          <w:tab w:val="left" w:pos="540"/>
          <w:tab w:val="left" w:pos="1080"/>
        </w:tabs>
        <w:jc w:val="both"/>
        <w:rPr>
          <w:b/>
          <w:color w:val="000000" w:themeColor="text1"/>
          <w:sz w:val="28"/>
          <w:szCs w:val="28"/>
        </w:rPr>
      </w:pPr>
      <w:r>
        <w:rPr>
          <w:b/>
          <w:color w:val="000000" w:themeColor="text1"/>
          <w:sz w:val="28"/>
          <w:szCs w:val="28"/>
        </w:rPr>
        <w:t xml:space="preserve">      </w:t>
      </w:r>
      <w:r w:rsidRPr="00E11190">
        <w:rPr>
          <w:b/>
          <w:color w:val="000000" w:themeColor="text1"/>
          <w:sz w:val="28"/>
          <w:szCs w:val="28"/>
        </w:rPr>
        <w:t xml:space="preserve"> 6.13.Анализ муниципальной программы «Медицинские кадры, профилактика социально-значимых заболеваний» в </w:t>
      </w:r>
      <w:proofErr w:type="spellStart"/>
      <w:r w:rsidRPr="00E11190">
        <w:rPr>
          <w:b/>
          <w:color w:val="000000" w:themeColor="text1"/>
          <w:sz w:val="28"/>
          <w:szCs w:val="28"/>
        </w:rPr>
        <w:t>Эхирит-Булагатском</w:t>
      </w:r>
      <w:proofErr w:type="spellEnd"/>
      <w:r w:rsidRPr="00E11190">
        <w:rPr>
          <w:b/>
          <w:color w:val="000000" w:themeColor="text1"/>
          <w:sz w:val="28"/>
          <w:szCs w:val="28"/>
        </w:rPr>
        <w:t xml:space="preserve"> районе» на 2019-2023 годы»».</w:t>
      </w:r>
    </w:p>
    <w:p w:rsidR="0091695D" w:rsidRDefault="0091695D" w:rsidP="0091695D">
      <w:pPr>
        <w:pStyle w:val="Default"/>
        <w:jc w:val="both"/>
        <w:rPr>
          <w:color w:val="000000" w:themeColor="text1"/>
          <w:sz w:val="28"/>
          <w:szCs w:val="28"/>
        </w:rPr>
      </w:pPr>
      <w:r>
        <w:rPr>
          <w:color w:val="000000" w:themeColor="text1"/>
          <w:sz w:val="28"/>
          <w:szCs w:val="28"/>
        </w:rPr>
        <w:t xml:space="preserve">       </w:t>
      </w:r>
      <w:r w:rsidRPr="00937C6A">
        <w:rPr>
          <w:color w:val="000000" w:themeColor="text1"/>
          <w:sz w:val="28"/>
          <w:szCs w:val="28"/>
        </w:rPr>
        <w:t xml:space="preserve">Субъектом бюджетного планирования данной </w:t>
      </w:r>
      <w:r>
        <w:rPr>
          <w:color w:val="000000" w:themeColor="text1"/>
          <w:sz w:val="28"/>
          <w:szCs w:val="28"/>
        </w:rPr>
        <w:t>программы является Администрация</w:t>
      </w:r>
      <w:r w:rsidRPr="00937C6A">
        <w:rPr>
          <w:color w:val="000000" w:themeColor="text1"/>
          <w:sz w:val="28"/>
          <w:szCs w:val="28"/>
        </w:rPr>
        <w:t xml:space="preserve"> муниципального образования «Эхирит-Булагатский район».  </w:t>
      </w:r>
      <w:r>
        <w:rPr>
          <w:color w:val="000000" w:themeColor="text1"/>
          <w:sz w:val="28"/>
          <w:szCs w:val="28"/>
        </w:rPr>
        <w:t xml:space="preserve">     </w:t>
      </w:r>
    </w:p>
    <w:p w:rsidR="0091695D" w:rsidRPr="00937C6A" w:rsidRDefault="0091695D" w:rsidP="0091695D">
      <w:pPr>
        <w:pStyle w:val="Default"/>
        <w:jc w:val="both"/>
        <w:rPr>
          <w:color w:val="000000" w:themeColor="text1"/>
          <w:sz w:val="28"/>
          <w:szCs w:val="28"/>
        </w:rPr>
      </w:pPr>
      <w:r>
        <w:rPr>
          <w:color w:val="000000" w:themeColor="text1"/>
          <w:sz w:val="28"/>
          <w:szCs w:val="28"/>
        </w:rPr>
        <w:t xml:space="preserve">       </w:t>
      </w:r>
      <w:r w:rsidRPr="00937C6A">
        <w:rPr>
          <w:color w:val="000000" w:themeColor="text1"/>
          <w:sz w:val="28"/>
          <w:szCs w:val="28"/>
        </w:rPr>
        <w:t>Целями муниципальной программы являются:</w:t>
      </w:r>
    </w:p>
    <w:p w:rsidR="0091695D" w:rsidRPr="007255DD" w:rsidRDefault="0091695D" w:rsidP="0091695D">
      <w:pPr>
        <w:pStyle w:val="Default"/>
        <w:jc w:val="both"/>
        <w:rPr>
          <w:color w:val="000000" w:themeColor="text1"/>
          <w:sz w:val="28"/>
          <w:szCs w:val="28"/>
        </w:rPr>
      </w:pPr>
      <w:r w:rsidRPr="007255DD">
        <w:rPr>
          <w:color w:val="000000" w:themeColor="text1"/>
          <w:sz w:val="28"/>
          <w:szCs w:val="28"/>
        </w:rPr>
        <w:t xml:space="preserve">      </w:t>
      </w:r>
      <w:r>
        <w:rPr>
          <w:color w:val="000000" w:themeColor="text1"/>
          <w:sz w:val="28"/>
          <w:szCs w:val="28"/>
        </w:rPr>
        <w:t xml:space="preserve"> </w:t>
      </w:r>
      <w:r w:rsidRPr="007255DD">
        <w:rPr>
          <w:color w:val="000000" w:themeColor="text1"/>
          <w:sz w:val="28"/>
          <w:szCs w:val="28"/>
        </w:rPr>
        <w:t xml:space="preserve"> - разработка комплексных мер, направленных на привлечение молодых специалистов в фельдшерско-акушерские пункты, врачебные амбулатории на территории Эхирит-Булагатского района;</w:t>
      </w:r>
    </w:p>
    <w:p w:rsidR="0091695D" w:rsidRPr="007255DD" w:rsidRDefault="0091695D" w:rsidP="0091695D">
      <w:pPr>
        <w:pStyle w:val="Default"/>
        <w:jc w:val="both"/>
        <w:rPr>
          <w:color w:val="000000" w:themeColor="text1"/>
          <w:sz w:val="28"/>
          <w:szCs w:val="28"/>
        </w:rPr>
      </w:pPr>
      <w:r w:rsidRPr="007255DD">
        <w:rPr>
          <w:color w:val="000000" w:themeColor="text1"/>
          <w:sz w:val="28"/>
          <w:szCs w:val="28"/>
        </w:rPr>
        <w:t xml:space="preserve">      </w:t>
      </w:r>
      <w:r>
        <w:rPr>
          <w:color w:val="000000" w:themeColor="text1"/>
          <w:sz w:val="28"/>
          <w:szCs w:val="28"/>
        </w:rPr>
        <w:t xml:space="preserve"> </w:t>
      </w:r>
      <w:r w:rsidRPr="007255DD">
        <w:rPr>
          <w:color w:val="000000" w:themeColor="text1"/>
          <w:sz w:val="28"/>
          <w:szCs w:val="28"/>
        </w:rPr>
        <w:t xml:space="preserve">-профилактика социально-значимых заболеваний и формирование здорового образа жизни на территории Эхирит-Булагатского района. </w:t>
      </w:r>
    </w:p>
    <w:p w:rsidR="0091695D" w:rsidRPr="00CD7B45" w:rsidRDefault="0091695D" w:rsidP="0091695D">
      <w:pPr>
        <w:tabs>
          <w:tab w:val="left" w:pos="540"/>
          <w:tab w:val="left" w:pos="720"/>
          <w:tab w:val="left" w:pos="900"/>
        </w:tabs>
        <w:jc w:val="both"/>
        <w:rPr>
          <w:color w:val="000000" w:themeColor="text1"/>
          <w:sz w:val="28"/>
          <w:szCs w:val="28"/>
        </w:rPr>
      </w:pPr>
      <w:r>
        <w:rPr>
          <w:color w:val="FF0000"/>
          <w:sz w:val="28"/>
          <w:szCs w:val="28"/>
        </w:rPr>
        <w:t xml:space="preserve">       </w:t>
      </w:r>
      <w:r w:rsidRPr="006F4237">
        <w:rPr>
          <w:color w:val="000000" w:themeColor="text1"/>
          <w:sz w:val="28"/>
          <w:szCs w:val="28"/>
        </w:rPr>
        <w:t xml:space="preserve">Бюджетные  ассигнования  на </w:t>
      </w:r>
      <w:r>
        <w:rPr>
          <w:color w:val="000000" w:themeColor="text1"/>
          <w:sz w:val="28"/>
          <w:szCs w:val="28"/>
        </w:rPr>
        <w:t xml:space="preserve"> реализацию  программы  на  2023</w:t>
      </w:r>
      <w:r w:rsidRPr="006F4237">
        <w:rPr>
          <w:color w:val="000000" w:themeColor="text1"/>
          <w:sz w:val="28"/>
          <w:szCs w:val="28"/>
        </w:rPr>
        <w:t xml:space="preserve">  год  пр</w:t>
      </w:r>
      <w:r>
        <w:rPr>
          <w:color w:val="000000" w:themeColor="text1"/>
          <w:sz w:val="28"/>
          <w:szCs w:val="28"/>
        </w:rPr>
        <w:t xml:space="preserve">едлагается утвердить  в  сумме 335,0 </w:t>
      </w:r>
      <w:r w:rsidRPr="006F4237">
        <w:rPr>
          <w:color w:val="000000" w:themeColor="text1"/>
          <w:sz w:val="28"/>
          <w:szCs w:val="28"/>
        </w:rPr>
        <w:t>тыс.  рублей</w:t>
      </w:r>
      <w:r>
        <w:rPr>
          <w:color w:val="000000" w:themeColor="text1"/>
          <w:sz w:val="28"/>
          <w:szCs w:val="28"/>
        </w:rPr>
        <w:t xml:space="preserve"> по  КЦСР  89 0 00 00000</w:t>
      </w:r>
      <w:r w:rsidRPr="001B6B9F">
        <w:rPr>
          <w:color w:val="000000" w:themeColor="text1"/>
          <w:sz w:val="28"/>
          <w:szCs w:val="28"/>
        </w:rPr>
        <w:t>.</w:t>
      </w:r>
      <w:r>
        <w:rPr>
          <w:color w:val="FF0000"/>
          <w:sz w:val="28"/>
          <w:szCs w:val="28"/>
        </w:rPr>
        <w:t xml:space="preserve"> </w:t>
      </w:r>
      <w:r w:rsidRPr="00CD7B45">
        <w:rPr>
          <w:color w:val="000000" w:themeColor="text1"/>
          <w:sz w:val="28"/>
          <w:szCs w:val="28"/>
        </w:rPr>
        <w:t xml:space="preserve">Программа разработана на период с 2019 года по 2023 год. </w:t>
      </w:r>
    </w:p>
    <w:p w:rsidR="0091695D" w:rsidRPr="00652CF7" w:rsidRDefault="0091695D" w:rsidP="0091695D">
      <w:pPr>
        <w:pStyle w:val="Default"/>
        <w:jc w:val="both"/>
        <w:rPr>
          <w:color w:val="000000" w:themeColor="text1"/>
          <w:sz w:val="28"/>
          <w:szCs w:val="28"/>
        </w:rPr>
      </w:pPr>
      <w:r>
        <w:rPr>
          <w:bCs/>
          <w:color w:val="FF0000"/>
          <w:sz w:val="28"/>
          <w:szCs w:val="28"/>
        </w:rPr>
        <w:t xml:space="preserve">     </w:t>
      </w:r>
      <w:r w:rsidRPr="009F1794">
        <w:rPr>
          <w:bCs/>
          <w:color w:val="FF0000"/>
          <w:sz w:val="28"/>
          <w:szCs w:val="28"/>
        </w:rPr>
        <w:t xml:space="preserve"> </w:t>
      </w:r>
      <w:r w:rsidRPr="00652CF7">
        <w:rPr>
          <w:color w:val="000000" w:themeColor="text1"/>
          <w:sz w:val="28"/>
          <w:szCs w:val="28"/>
        </w:rPr>
        <w:t>Перечень подпрограмм отсутствует.</w:t>
      </w:r>
    </w:p>
    <w:p w:rsidR="0091695D" w:rsidRPr="00652CF7" w:rsidRDefault="0091695D" w:rsidP="0091695D">
      <w:pPr>
        <w:pStyle w:val="Default"/>
        <w:jc w:val="both"/>
        <w:rPr>
          <w:color w:val="000000" w:themeColor="text1"/>
          <w:sz w:val="28"/>
          <w:szCs w:val="28"/>
        </w:rPr>
      </w:pPr>
      <w:r>
        <w:rPr>
          <w:color w:val="FF0000"/>
          <w:sz w:val="28"/>
          <w:szCs w:val="28"/>
        </w:rPr>
        <w:t xml:space="preserve">      </w:t>
      </w:r>
      <w:r w:rsidRPr="009F1794">
        <w:rPr>
          <w:color w:val="FF0000"/>
          <w:sz w:val="28"/>
          <w:szCs w:val="28"/>
        </w:rPr>
        <w:t xml:space="preserve"> </w:t>
      </w:r>
      <w:r>
        <w:rPr>
          <w:color w:val="000000" w:themeColor="text1"/>
          <w:sz w:val="28"/>
          <w:szCs w:val="28"/>
        </w:rPr>
        <w:t>В проекте бюджета на 2023год</w:t>
      </w:r>
      <w:r w:rsidRPr="00652CF7">
        <w:rPr>
          <w:color w:val="000000" w:themeColor="text1"/>
          <w:sz w:val="28"/>
          <w:szCs w:val="28"/>
        </w:rPr>
        <w:t>, бюджетные ассигнования предусмотрены по  трех основным мероприятиям:</w:t>
      </w:r>
    </w:p>
    <w:p w:rsidR="0091695D" w:rsidRPr="00652CF7"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652CF7">
        <w:rPr>
          <w:color w:val="000000" w:themeColor="text1"/>
          <w:sz w:val="28"/>
          <w:szCs w:val="28"/>
        </w:rPr>
        <w:t xml:space="preserve"> -</w:t>
      </w:r>
      <w:r w:rsidRPr="00652CF7">
        <w:rPr>
          <w:color w:val="000000" w:themeColor="text1"/>
        </w:rPr>
        <w:t xml:space="preserve"> </w:t>
      </w:r>
      <w:r w:rsidRPr="00652CF7">
        <w:rPr>
          <w:color w:val="000000" w:themeColor="text1"/>
          <w:sz w:val="28"/>
          <w:szCs w:val="28"/>
        </w:rPr>
        <w:t>единовременные денежные выплаты (подъемные) медицинским работникам, переезжающим в сельские населенные пункты района в сумме 300,0 тыс. рублей;</w:t>
      </w:r>
    </w:p>
    <w:p w:rsidR="0091695D" w:rsidRPr="00652CF7"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652CF7">
        <w:rPr>
          <w:color w:val="000000" w:themeColor="text1"/>
          <w:sz w:val="28"/>
          <w:szCs w:val="28"/>
        </w:rPr>
        <w:t xml:space="preserve">  - организация и проведение мероприятий, соревнований среди различных возрастных групп населения МО «Эхирит-Булагатский район» под девизом «Мы за здоровый образ жизни» в сумме 25,0 тыс. рублей;</w:t>
      </w:r>
    </w:p>
    <w:p w:rsidR="0091695D" w:rsidRDefault="0091695D" w:rsidP="0091695D">
      <w:pPr>
        <w:tabs>
          <w:tab w:val="left" w:pos="540"/>
          <w:tab w:val="left" w:pos="720"/>
          <w:tab w:val="left" w:pos="900"/>
        </w:tabs>
        <w:jc w:val="both"/>
        <w:rPr>
          <w:color w:val="000000" w:themeColor="text1"/>
          <w:sz w:val="28"/>
          <w:szCs w:val="28"/>
        </w:rPr>
      </w:pPr>
      <w:r>
        <w:rPr>
          <w:color w:val="000000" w:themeColor="text1"/>
          <w:sz w:val="28"/>
          <w:szCs w:val="28"/>
        </w:rPr>
        <w:t xml:space="preserve">     </w:t>
      </w:r>
      <w:r w:rsidRPr="00652CF7">
        <w:rPr>
          <w:color w:val="000000" w:themeColor="text1"/>
          <w:sz w:val="28"/>
          <w:szCs w:val="28"/>
        </w:rPr>
        <w:t xml:space="preserve">  - организация и проведение  мероприятий  по профилактике  социально – значимых заболеваний, информирование населения Эхирит-Булагатского района в СМИ в сумме 10,0 тыс. рублей.  </w:t>
      </w:r>
    </w:p>
    <w:p w:rsidR="0091695D" w:rsidRPr="0001436E" w:rsidRDefault="0091695D" w:rsidP="0091695D">
      <w:pPr>
        <w:pStyle w:val="Default"/>
        <w:jc w:val="both"/>
        <w:rPr>
          <w:color w:val="000000" w:themeColor="text1"/>
          <w:sz w:val="28"/>
          <w:szCs w:val="28"/>
        </w:rPr>
      </w:pPr>
      <w:r>
        <w:rPr>
          <w:color w:val="000000" w:themeColor="text1"/>
          <w:sz w:val="28"/>
          <w:szCs w:val="28"/>
        </w:rPr>
        <w:t xml:space="preserve">       В 2021</w:t>
      </w:r>
      <w:r w:rsidRPr="0001436E">
        <w:rPr>
          <w:color w:val="000000" w:themeColor="text1"/>
          <w:sz w:val="28"/>
          <w:szCs w:val="28"/>
        </w:rPr>
        <w:t xml:space="preserve"> году исполнени</w:t>
      </w:r>
      <w:r>
        <w:rPr>
          <w:color w:val="000000" w:themeColor="text1"/>
          <w:sz w:val="28"/>
          <w:szCs w:val="28"/>
        </w:rPr>
        <w:t>е по программе составило 300,0 тыс. рублей или 89,55</w:t>
      </w:r>
      <w:r w:rsidRPr="0001436E">
        <w:rPr>
          <w:color w:val="000000" w:themeColor="text1"/>
          <w:sz w:val="28"/>
          <w:szCs w:val="28"/>
        </w:rPr>
        <w:t xml:space="preserve">%.      </w:t>
      </w:r>
    </w:p>
    <w:p w:rsidR="0091695D" w:rsidRPr="00652CF7" w:rsidRDefault="0091695D" w:rsidP="0091695D">
      <w:pPr>
        <w:tabs>
          <w:tab w:val="left" w:pos="540"/>
          <w:tab w:val="left" w:pos="720"/>
          <w:tab w:val="left" w:pos="900"/>
        </w:tabs>
        <w:jc w:val="both"/>
        <w:rPr>
          <w:color w:val="000000" w:themeColor="text1"/>
          <w:sz w:val="28"/>
          <w:szCs w:val="28"/>
        </w:rPr>
      </w:pPr>
      <w:r>
        <w:rPr>
          <w:b/>
          <w:bCs/>
          <w:color w:val="000000" w:themeColor="text1"/>
          <w:sz w:val="28"/>
          <w:szCs w:val="28"/>
        </w:rPr>
        <w:lastRenderedPageBreak/>
        <w:t xml:space="preserve">      </w:t>
      </w:r>
      <w:r w:rsidRPr="00600C19">
        <w:rPr>
          <w:b/>
          <w:bCs/>
          <w:color w:val="000000" w:themeColor="text1"/>
          <w:sz w:val="28"/>
          <w:szCs w:val="28"/>
        </w:rPr>
        <w:t xml:space="preserve"> </w:t>
      </w:r>
      <w:r w:rsidRPr="00600C19">
        <w:rPr>
          <w:bCs/>
          <w:color w:val="000000" w:themeColor="text1"/>
          <w:sz w:val="28"/>
          <w:szCs w:val="28"/>
        </w:rPr>
        <w:t>В сравне</w:t>
      </w:r>
      <w:r>
        <w:rPr>
          <w:bCs/>
          <w:color w:val="000000" w:themeColor="text1"/>
          <w:sz w:val="28"/>
          <w:szCs w:val="28"/>
        </w:rPr>
        <w:t>нии с ожидаемым исполнением 2022 года 335,0</w:t>
      </w:r>
      <w:r w:rsidRPr="00BC44A9">
        <w:rPr>
          <w:bCs/>
          <w:color w:val="000000" w:themeColor="text1"/>
          <w:sz w:val="28"/>
          <w:szCs w:val="28"/>
        </w:rPr>
        <w:t>тыс. рублей</w:t>
      </w:r>
      <w:r w:rsidRPr="00600C19">
        <w:rPr>
          <w:b/>
          <w:bCs/>
          <w:color w:val="000000" w:themeColor="text1"/>
          <w:sz w:val="28"/>
          <w:szCs w:val="28"/>
        </w:rPr>
        <w:t xml:space="preserve"> </w:t>
      </w:r>
      <w:r w:rsidRPr="00600C19">
        <w:rPr>
          <w:color w:val="000000" w:themeColor="text1"/>
          <w:sz w:val="28"/>
          <w:szCs w:val="28"/>
        </w:rPr>
        <w:t>объем</w:t>
      </w:r>
      <w:r>
        <w:rPr>
          <w:color w:val="000000" w:themeColor="text1"/>
          <w:sz w:val="28"/>
          <w:szCs w:val="28"/>
        </w:rPr>
        <w:t xml:space="preserve"> финансирования программы в 2023</w:t>
      </w:r>
      <w:r w:rsidRPr="00600C19">
        <w:rPr>
          <w:color w:val="000000" w:themeColor="text1"/>
          <w:sz w:val="28"/>
          <w:szCs w:val="28"/>
        </w:rPr>
        <w:t xml:space="preserve"> году предусмотрен </w:t>
      </w:r>
      <w:r>
        <w:rPr>
          <w:color w:val="000000" w:themeColor="text1"/>
          <w:sz w:val="28"/>
          <w:szCs w:val="28"/>
        </w:rPr>
        <w:t>так же в сумме 335 рублей</w:t>
      </w:r>
      <w:r>
        <w:rPr>
          <w:bCs/>
          <w:color w:val="000000" w:themeColor="text1"/>
          <w:sz w:val="28"/>
          <w:szCs w:val="28"/>
        </w:rPr>
        <w:t>.</w:t>
      </w:r>
    </w:p>
    <w:p w:rsidR="0091695D" w:rsidRPr="009F1794" w:rsidRDefault="0091695D" w:rsidP="0091695D">
      <w:pPr>
        <w:tabs>
          <w:tab w:val="left" w:pos="540"/>
          <w:tab w:val="left" w:pos="720"/>
          <w:tab w:val="left" w:pos="900"/>
        </w:tabs>
        <w:jc w:val="both"/>
        <w:rPr>
          <w:color w:val="FF0000"/>
          <w:sz w:val="28"/>
          <w:szCs w:val="28"/>
        </w:rPr>
      </w:pPr>
      <w:r>
        <w:rPr>
          <w:color w:val="FF0000"/>
          <w:sz w:val="28"/>
          <w:szCs w:val="28"/>
        </w:rPr>
        <w:t xml:space="preserve">     </w:t>
      </w:r>
      <w:r w:rsidRPr="009F1794">
        <w:rPr>
          <w:color w:val="FF0000"/>
          <w:sz w:val="28"/>
          <w:szCs w:val="28"/>
        </w:rPr>
        <w:t xml:space="preserve"> </w:t>
      </w:r>
      <w:r>
        <w:rPr>
          <w:color w:val="FF0000"/>
          <w:sz w:val="28"/>
          <w:szCs w:val="28"/>
        </w:rPr>
        <w:t xml:space="preserve"> В паспорте муниципальной программы не указаны и</w:t>
      </w:r>
      <w:r w:rsidRPr="009F1794">
        <w:rPr>
          <w:color w:val="FF0000"/>
          <w:sz w:val="28"/>
          <w:szCs w:val="28"/>
        </w:rPr>
        <w:t>сточник</w:t>
      </w:r>
      <w:r>
        <w:rPr>
          <w:color w:val="FF0000"/>
          <w:sz w:val="28"/>
          <w:szCs w:val="28"/>
        </w:rPr>
        <w:t>и</w:t>
      </w:r>
      <w:r w:rsidRPr="009F1794">
        <w:rPr>
          <w:color w:val="FF0000"/>
          <w:sz w:val="28"/>
          <w:szCs w:val="28"/>
        </w:rPr>
        <w:t xml:space="preserve"> финанси</w:t>
      </w:r>
      <w:r>
        <w:rPr>
          <w:color w:val="FF0000"/>
          <w:sz w:val="28"/>
          <w:szCs w:val="28"/>
        </w:rPr>
        <w:t>рования предусмотренных мероприятий.</w:t>
      </w:r>
    </w:p>
    <w:p w:rsidR="0015498C" w:rsidRDefault="0091695D" w:rsidP="0091695D">
      <w:pPr>
        <w:tabs>
          <w:tab w:val="left" w:pos="540"/>
        </w:tabs>
        <w:jc w:val="both"/>
        <w:rPr>
          <w:bCs/>
          <w:color w:val="000000" w:themeColor="text1"/>
          <w:sz w:val="28"/>
          <w:szCs w:val="28"/>
        </w:rPr>
      </w:pPr>
      <w:r>
        <w:rPr>
          <w:b/>
          <w:bCs/>
          <w:color w:val="FF0000"/>
          <w:sz w:val="28"/>
          <w:szCs w:val="28"/>
        </w:rPr>
        <w:t xml:space="preserve">      </w:t>
      </w:r>
      <w:r w:rsidR="004A6BE8">
        <w:rPr>
          <w:b/>
          <w:bCs/>
          <w:color w:val="FF0000"/>
          <w:sz w:val="28"/>
          <w:szCs w:val="28"/>
        </w:rPr>
        <w:t xml:space="preserve"> </w:t>
      </w:r>
      <w:r w:rsidR="0015498C">
        <w:rPr>
          <w:bCs/>
          <w:color w:val="000000" w:themeColor="text1"/>
          <w:sz w:val="28"/>
          <w:szCs w:val="28"/>
        </w:rPr>
        <w:t>В результате анализа</w:t>
      </w:r>
      <w:r w:rsidR="000112B2">
        <w:rPr>
          <w:bCs/>
          <w:color w:val="000000" w:themeColor="text1"/>
          <w:sz w:val="28"/>
          <w:szCs w:val="28"/>
        </w:rPr>
        <w:t>,</w:t>
      </w:r>
      <w:r w:rsidR="0015498C">
        <w:rPr>
          <w:bCs/>
          <w:color w:val="000000" w:themeColor="text1"/>
          <w:sz w:val="28"/>
          <w:szCs w:val="28"/>
        </w:rPr>
        <w:t xml:space="preserve"> представленных с проектом бюджета приложений по расходу, установлено следующее: </w:t>
      </w:r>
      <w:bookmarkStart w:id="1" w:name="_GoBack"/>
      <w:bookmarkEnd w:id="1"/>
    </w:p>
    <w:p w:rsidR="009C1031" w:rsidRPr="00475044" w:rsidRDefault="0015498C" w:rsidP="0091695D">
      <w:pPr>
        <w:tabs>
          <w:tab w:val="left" w:pos="540"/>
        </w:tabs>
        <w:jc w:val="both"/>
        <w:rPr>
          <w:bCs/>
          <w:color w:val="FF0000"/>
          <w:sz w:val="28"/>
          <w:szCs w:val="28"/>
        </w:rPr>
      </w:pPr>
      <w:r>
        <w:rPr>
          <w:bCs/>
          <w:color w:val="000000" w:themeColor="text1"/>
          <w:sz w:val="28"/>
          <w:szCs w:val="28"/>
        </w:rPr>
        <w:t xml:space="preserve">       -в приложении </w:t>
      </w:r>
      <w:r w:rsidR="004A6BE8" w:rsidRPr="004A6BE8">
        <w:rPr>
          <w:bCs/>
          <w:color w:val="000000" w:themeColor="text1"/>
          <w:sz w:val="28"/>
          <w:szCs w:val="28"/>
        </w:rPr>
        <w:t>к проекту бюджета</w:t>
      </w:r>
      <w:r w:rsidR="004A6BE8">
        <w:rPr>
          <w:bCs/>
          <w:color w:val="000000" w:themeColor="text1"/>
          <w:sz w:val="28"/>
          <w:szCs w:val="28"/>
        </w:rPr>
        <w:t xml:space="preserve"> </w:t>
      </w:r>
      <w:r w:rsidR="004A6BE8" w:rsidRPr="004A6BE8">
        <w:rPr>
          <w:color w:val="000000" w:themeColor="text1"/>
          <w:sz w:val="28"/>
          <w:szCs w:val="28"/>
        </w:rPr>
        <w:t>«Ассигнования по муниципальным программам Эхирит-Булагатского района» к проекту бюджета на 2023год и плановый период 2024-2025года</w:t>
      </w:r>
      <w:r w:rsidRPr="00475044">
        <w:rPr>
          <w:color w:val="FF0000"/>
          <w:sz w:val="28"/>
          <w:szCs w:val="28"/>
        </w:rPr>
        <w:t>,</w:t>
      </w:r>
      <w:r w:rsidR="004A6BE8" w:rsidRPr="00475044">
        <w:rPr>
          <w:bCs/>
          <w:color w:val="FF0000"/>
          <w:sz w:val="28"/>
          <w:szCs w:val="28"/>
        </w:rPr>
        <w:t xml:space="preserve"> в наименованиях программ и подпрограмм с</w:t>
      </w:r>
      <w:r w:rsidR="00BC7657" w:rsidRPr="00475044">
        <w:rPr>
          <w:bCs/>
          <w:color w:val="FF0000"/>
          <w:sz w:val="28"/>
          <w:szCs w:val="28"/>
        </w:rPr>
        <w:t>о</w:t>
      </w:r>
      <w:r w:rsidR="004A6BE8" w:rsidRPr="00475044">
        <w:rPr>
          <w:bCs/>
          <w:color w:val="FF0000"/>
          <w:sz w:val="28"/>
          <w:szCs w:val="28"/>
        </w:rPr>
        <w:t xml:space="preserve"> </w:t>
      </w:r>
      <w:r w:rsidR="00BC7657" w:rsidRPr="00475044">
        <w:rPr>
          <w:bCs/>
          <w:color w:val="FF0000"/>
          <w:sz w:val="28"/>
          <w:szCs w:val="28"/>
        </w:rPr>
        <w:t>сроком реализации</w:t>
      </w:r>
      <w:r w:rsidR="009C1031" w:rsidRPr="00475044">
        <w:rPr>
          <w:bCs/>
          <w:color w:val="FF0000"/>
          <w:sz w:val="28"/>
          <w:szCs w:val="28"/>
        </w:rPr>
        <w:t xml:space="preserve"> на 2020-2025годы, </w:t>
      </w:r>
      <w:r w:rsidR="004A6BE8" w:rsidRPr="00475044">
        <w:rPr>
          <w:bCs/>
          <w:color w:val="FF0000"/>
          <w:sz w:val="28"/>
          <w:szCs w:val="28"/>
        </w:rPr>
        <w:t>ошибочно указан</w:t>
      </w:r>
      <w:r w:rsidR="003E390C" w:rsidRPr="00475044">
        <w:rPr>
          <w:bCs/>
          <w:color w:val="FF0000"/>
          <w:sz w:val="28"/>
          <w:szCs w:val="28"/>
        </w:rPr>
        <w:t xml:space="preserve"> срок реализации</w:t>
      </w:r>
      <w:r w:rsidR="009C1031" w:rsidRPr="00475044">
        <w:rPr>
          <w:bCs/>
          <w:color w:val="FF0000"/>
          <w:sz w:val="28"/>
          <w:szCs w:val="28"/>
        </w:rPr>
        <w:t xml:space="preserve"> на 2020-2024годы.</w:t>
      </w:r>
    </w:p>
    <w:p w:rsidR="0091695D" w:rsidRPr="008C4B16" w:rsidRDefault="0091695D" w:rsidP="0091695D">
      <w:pPr>
        <w:pStyle w:val="Default"/>
        <w:rPr>
          <w:b/>
          <w:bCs/>
          <w:color w:val="000000" w:themeColor="text1"/>
          <w:sz w:val="28"/>
          <w:szCs w:val="28"/>
        </w:rPr>
      </w:pPr>
      <w:r w:rsidRPr="008C4B16">
        <w:rPr>
          <w:b/>
          <w:color w:val="000000" w:themeColor="text1"/>
          <w:sz w:val="28"/>
          <w:szCs w:val="28"/>
        </w:rPr>
        <w:t xml:space="preserve">  </w:t>
      </w:r>
      <w:r>
        <w:rPr>
          <w:b/>
          <w:color w:val="000000" w:themeColor="text1"/>
          <w:sz w:val="28"/>
          <w:szCs w:val="28"/>
        </w:rPr>
        <w:t xml:space="preserve">     </w:t>
      </w:r>
      <w:r w:rsidRPr="008C4B16">
        <w:rPr>
          <w:b/>
          <w:color w:val="000000" w:themeColor="text1"/>
          <w:sz w:val="28"/>
          <w:szCs w:val="28"/>
        </w:rPr>
        <w:t>7</w:t>
      </w:r>
      <w:r w:rsidRPr="008C4B16">
        <w:rPr>
          <w:color w:val="000000" w:themeColor="text1"/>
          <w:sz w:val="28"/>
          <w:szCs w:val="28"/>
        </w:rPr>
        <w:t>.</w:t>
      </w:r>
      <w:r w:rsidRPr="008C4B16">
        <w:rPr>
          <w:b/>
          <w:bCs/>
          <w:color w:val="000000" w:themeColor="text1"/>
          <w:sz w:val="28"/>
          <w:szCs w:val="28"/>
        </w:rPr>
        <w:t>Непрограммные направления деятельности.</w:t>
      </w:r>
    </w:p>
    <w:p w:rsidR="0091695D" w:rsidRPr="00890D11" w:rsidRDefault="0091695D" w:rsidP="0091695D">
      <w:pPr>
        <w:tabs>
          <w:tab w:val="left" w:pos="540"/>
          <w:tab w:val="left" w:pos="709"/>
        </w:tabs>
        <w:jc w:val="both"/>
        <w:rPr>
          <w:color w:val="000000" w:themeColor="text1"/>
          <w:sz w:val="28"/>
          <w:szCs w:val="28"/>
        </w:rPr>
      </w:pPr>
      <w:r w:rsidRPr="00890D11">
        <w:rPr>
          <w:color w:val="000000" w:themeColor="text1"/>
          <w:sz w:val="28"/>
          <w:szCs w:val="28"/>
        </w:rPr>
        <w:t xml:space="preserve">    </w:t>
      </w:r>
      <w:r>
        <w:rPr>
          <w:color w:val="000000" w:themeColor="text1"/>
          <w:sz w:val="28"/>
          <w:szCs w:val="28"/>
        </w:rPr>
        <w:t xml:space="preserve"> </w:t>
      </w:r>
      <w:r w:rsidRPr="00890D11">
        <w:rPr>
          <w:color w:val="000000" w:themeColor="text1"/>
          <w:sz w:val="28"/>
          <w:szCs w:val="28"/>
        </w:rPr>
        <w:t xml:space="preserve"> </w:t>
      </w:r>
      <w:r>
        <w:rPr>
          <w:color w:val="000000" w:themeColor="text1"/>
          <w:sz w:val="28"/>
          <w:szCs w:val="28"/>
        </w:rPr>
        <w:t>В проекте бюджета на 2023</w:t>
      </w:r>
      <w:r w:rsidRPr="00890D11">
        <w:rPr>
          <w:color w:val="000000" w:themeColor="text1"/>
          <w:sz w:val="28"/>
          <w:szCs w:val="28"/>
        </w:rPr>
        <w:t xml:space="preserve"> год, непрограммные расходы отражены </w:t>
      </w:r>
      <w:r>
        <w:rPr>
          <w:bCs/>
          <w:color w:val="000000" w:themeColor="text1"/>
          <w:sz w:val="28"/>
          <w:szCs w:val="28"/>
        </w:rPr>
        <w:t xml:space="preserve">в объеме  7980,78тыс. рублей или 0,47 </w:t>
      </w:r>
      <w:r w:rsidRPr="00890D11">
        <w:rPr>
          <w:bCs/>
          <w:color w:val="000000" w:themeColor="text1"/>
          <w:sz w:val="28"/>
          <w:szCs w:val="28"/>
        </w:rPr>
        <w:t xml:space="preserve">% от общего объема </w:t>
      </w:r>
      <w:r w:rsidRPr="00890D11">
        <w:rPr>
          <w:color w:val="000000" w:themeColor="text1"/>
          <w:sz w:val="28"/>
          <w:szCs w:val="28"/>
        </w:rPr>
        <w:t>ассигнований районного бюджета на 2022год.</w:t>
      </w:r>
      <w:r w:rsidRPr="00890D11">
        <w:rPr>
          <w:bCs/>
          <w:color w:val="000000" w:themeColor="text1"/>
          <w:sz w:val="28"/>
          <w:szCs w:val="28"/>
        </w:rPr>
        <w:t xml:space="preserve"> В сравн</w:t>
      </w:r>
      <w:r>
        <w:rPr>
          <w:bCs/>
          <w:color w:val="000000" w:themeColor="text1"/>
          <w:sz w:val="28"/>
          <w:szCs w:val="28"/>
        </w:rPr>
        <w:t>ении с ожидаемыми расходами 2022 года (7323,84</w:t>
      </w:r>
      <w:r w:rsidRPr="00890D11">
        <w:rPr>
          <w:bCs/>
          <w:color w:val="000000" w:themeColor="text1"/>
          <w:sz w:val="28"/>
          <w:szCs w:val="28"/>
        </w:rPr>
        <w:t>тыс. рублей) объем расходов предусмотрен с увеличением бю</w:t>
      </w:r>
      <w:r>
        <w:rPr>
          <w:bCs/>
          <w:color w:val="000000" w:themeColor="text1"/>
          <w:sz w:val="28"/>
          <w:szCs w:val="28"/>
        </w:rPr>
        <w:t>джетных ассигнований  на 656,94</w:t>
      </w:r>
      <w:r w:rsidRPr="00890D11">
        <w:rPr>
          <w:bCs/>
          <w:color w:val="000000" w:themeColor="text1"/>
          <w:sz w:val="28"/>
          <w:szCs w:val="28"/>
        </w:rPr>
        <w:t xml:space="preserve"> тыс. рублей. </w:t>
      </w:r>
      <w:r w:rsidRPr="00890D11">
        <w:rPr>
          <w:color w:val="000000" w:themeColor="text1"/>
          <w:sz w:val="28"/>
          <w:szCs w:val="28"/>
        </w:rPr>
        <w:t>Расходы запланированы на</w:t>
      </w:r>
      <w:r>
        <w:rPr>
          <w:color w:val="000000" w:themeColor="text1"/>
          <w:sz w:val="28"/>
          <w:szCs w:val="28"/>
        </w:rPr>
        <w:t xml:space="preserve"> проведение выборов в представительные органы муниципального образования в сумме 537,68 рублей</w:t>
      </w:r>
      <w:r w:rsidR="003518D7">
        <w:rPr>
          <w:color w:val="000000" w:themeColor="text1"/>
          <w:sz w:val="28"/>
          <w:szCs w:val="28"/>
        </w:rPr>
        <w:t xml:space="preserve">, на </w:t>
      </w:r>
      <w:r w:rsidRPr="00890D11">
        <w:rPr>
          <w:color w:val="000000" w:themeColor="text1"/>
          <w:sz w:val="28"/>
          <w:szCs w:val="28"/>
        </w:rPr>
        <w:t xml:space="preserve">обеспечение </w:t>
      </w:r>
      <w:r>
        <w:rPr>
          <w:color w:val="000000" w:themeColor="text1"/>
          <w:sz w:val="28"/>
          <w:szCs w:val="28"/>
        </w:rPr>
        <w:t>деятельности Думы в сумме 4359,80</w:t>
      </w:r>
      <w:r w:rsidRPr="00890D11">
        <w:rPr>
          <w:color w:val="000000" w:themeColor="text1"/>
          <w:sz w:val="28"/>
          <w:szCs w:val="28"/>
        </w:rPr>
        <w:t>тыс. рублей, на обеспечение деятельности КСП муниципального образования «</w:t>
      </w:r>
      <w:proofErr w:type="spellStart"/>
      <w:r w:rsidRPr="00890D11">
        <w:rPr>
          <w:color w:val="000000" w:themeColor="text1"/>
          <w:sz w:val="28"/>
          <w:szCs w:val="28"/>
        </w:rPr>
        <w:t>Эхирит</w:t>
      </w:r>
      <w:proofErr w:type="spellEnd"/>
      <w:r>
        <w:rPr>
          <w:color w:val="000000" w:themeColor="text1"/>
          <w:sz w:val="28"/>
          <w:szCs w:val="28"/>
        </w:rPr>
        <w:t xml:space="preserve"> </w:t>
      </w:r>
      <w:r w:rsidRPr="00890D11">
        <w:rPr>
          <w:color w:val="000000" w:themeColor="text1"/>
          <w:sz w:val="28"/>
          <w:szCs w:val="28"/>
        </w:rPr>
        <w:t>-</w:t>
      </w:r>
      <w:r>
        <w:rPr>
          <w:color w:val="000000" w:themeColor="text1"/>
          <w:sz w:val="28"/>
          <w:szCs w:val="28"/>
        </w:rPr>
        <w:t xml:space="preserve"> </w:t>
      </w:r>
      <w:proofErr w:type="spellStart"/>
      <w:r w:rsidRPr="00890D11">
        <w:rPr>
          <w:color w:val="000000" w:themeColor="text1"/>
          <w:sz w:val="28"/>
          <w:szCs w:val="28"/>
        </w:rPr>
        <w:t>Б</w:t>
      </w:r>
      <w:r>
        <w:rPr>
          <w:color w:val="000000" w:themeColor="text1"/>
          <w:sz w:val="28"/>
          <w:szCs w:val="28"/>
        </w:rPr>
        <w:t>улагатский</w:t>
      </w:r>
      <w:proofErr w:type="spellEnd"/>
      <w:r>
        <w:rPr>
          <w:color w:val="000000" w:themeColor="text1"/>
          <w:sz w:val="28"/>
          <w:szCs w:val="28"/>
        </w:rPr>
        <w:t xml:space="preserve"> район» в сумме 3083,30</w:t>
      </w:r>
      <w:r w:rsidRPr="00890D11">
        <w:rPr>
          <w:color w:val="000000" w:themeColor="text1"/>
          <w:sz w:val="28"/>
          <w:szCs w:val="28"/>
        </w:rPr>
        <w:t xml:space="preserve">тыс. рублей.   </w:t>
      </w:r>
    </w:p>
    <w:p w:rsidR="0091695D" w:rsidRPr="00477307" w:rsidRDefault="0091695D" w:rsidP="0091695D">
      <w:pPr>
        <w:tabs>
          <w:tab w:val="left" w:pos="540"/>
          <w:tab w:val="left" w:pos="709"/>
        </w:tabs>
        <w:jc w:val="both"/>
        <w:rPr>
          <w:bCs/>
          <w:color w:val="FF0000"/>
          <w:sz w:val="28"/>
          <w:szCs w:val="28"/>
        </w:rPr>
      </w:pPr>
      <w:r w:rsidRPr="00442BF5">
        <w:rPr>
          <w:color w:val="FF0000"/>
          <w:sz w:val="28"/>
          <w:szCs w:val="28"/>
        </w:rPr>
        <w:t xml:space="preserve">       </w:t>
      </w:r>
    </w:p>
    <w:p w:rsidR="0091695D" w:rsidRPr="004E4787" w:rsidRDefault="0091695D" w:rsidP="0091695D">
      <w:pPr>
        <w:tabs>
          <w:tab w:val="left" w:pos="540"/>
          <w:tab w:val="left" w:pos="709"/>
        </w:tabs>
        <w:jc w:val="both"/>
        <w:rPr>
          <w:sz w:val="28"/>
          <w:szCs w:val="28"/>
        </w:rPr>
      </w:pPr>
      <w:r>
        <w:rPr>
          <w:color w:val="FF0000"/>
          <w:sz w:val="28"/>
          <w:szCs w:val="28"/>
        </w:rPr>
        <w:t xml:space="preserve">    </w:t>
      </w:r>
      <w:r w:rsidRPr="004E4787">
        <w:rPr>
          <w:sz w:val="28"/>
          <w:szCs w:val="28"/>
        </w:rPr>
        <w:t>Параметры расходов по проекту районного бюджета на 2023год и плановый период 2024 - 2025 годов планировались на основе действующего законодательства Российской Федерации и Иркутской области, с учетом разграничения расходных полномочий, на основе заявок главных распорядителей бюджетных средств, в пределах прогнозируемого объема доходов.</w:t>
      </w:r>
    </w:p>
    <w:p w:rsidR="00F52ED4" w:rsidRPr="00A45FFD" w:rsidRDefault="00696BFD" w:rsidP="00476EA5">
      <w:pPr>
        <w:pStyle w:val="a3"/>
        <w:jc w:val="both"/>
        <w:rPr>
          <w:b/>
          <w:color w:val="FF0000"/>
          <w:sz w:val="28"/>
          <w:szCs w:val="28"/>
        </w:rPr>
      </w:pPr>
      <w:r w:rsidRPr="00A45FFD">
        <w:rPr>
          <w:b/>
          <w:color w:val="FF0000"/>
          <w:sz w:val="28"/>
          <w:szCs w:val="28"/>
        </w:rPr>
        <w:t xml:space="preserve">     </w:t>
      </w:r>
    </w:p>
    <w:p w:rsidR="00696BFD" w:rsidRPr="00AE594A" w:rsidRDefault="00C74C8A" w:rsidP="00685F45">
      <w:pPr>
        <w:pStyle w:val="a3"/>
        <w:jc w:val="both"/>
        <w:rPr>
          <w:b/>
          <w:color w:val="000000" w:themeColor="text1"/>
          <w:sz w:val="28"/>
          <w:szCs w:val="28"/>
        </w:rPr>
      </w:pPr>
      <w:r>
        <w:rPr>
          <w:b/>
          <w:color w:val="000000" w:themeColor="text1"/>
          <w:sz w:val="28"/>
          <w:szCs w:val="28"/>
        </w:rPr>
        <w:t xml:space="preserve">   </w:t>
      </w:r>
      <w:r w:rsidR="00685F45">
        <w:rPr>
          <w:b/>
          <w:color w:val="000000" w:themeColor="text1"/>
          <w:sz w:val="28"/>
          <w:szCs w:val="28"/>
        </w:rPr>
        <w:t xml:space="preserve">    </w:t>
      </w:r>
      <w:r w:rsidR="00990B72">
        <w:rPr>
          <w:b/>
          <w:color w:val="000000" w:themeColor="text1"/>
          <w:sz w:val="28"/>
          <w:szCs w:val="28"/>
        </w:rPr>
        <w:t>8</w:t>
      </w:r>
      <w:r w:rsidR="00685F45">
        <w:rPr>
          <w:b/>
          <w:color w:val="000000" w:themeColor="text1"/>
          <w:sz w:val="28"/>
          <w:szCs w:val="28"/>
        </w:rPr>
        <w:t>.</w:t>
      </w:r>
      <w:r w:rsidR="00696BFD" w:rsidRPr="00AE594A">
        <w:rPr>
          <w:b/>
          <w:color w:val="000000" w:themeColor="text1"/>
          <w:sz w:val="28"/>
          <w:szCs w:val="28"/>
        </w:rPr>
        <w:t>Межбюджетные трансферты общего характера бюджетам  субъектов РФ и муниципальных образований.</w:t>
      </w:r>
    </w:p>
    <w:p w:rsidR="000C4E37" w:rsidRPr="00A44C51" w:rsidRDefault="00696BFD" w:rsidP="000C4E37">
      <w:pPr>
        <w:ind w:firstLine="360"/>
        <w:jc w:val="both"/>
        <w:rPr>
          <w:sz w:val="28"/>
          <w:szCs w:val="28"/>
        </w:rPr>
      </w:pPr>
      <w:r w:rsidRPr="00AE594A">
        <w:rPr>
          <w:color w:val="000000" w:themeColor="text1"/>
        </w:rPr>
        <w:t xml:space="preserve">  </w:t>
      </w:r>
      <w:r w:rsidR="00D56772" w:rsidRPr="00AE594A">
        <w:rPr>
          <w:color w:val="000000" w:themeColor="text1"/>
        </w:rPr>
        <w:t xml:space="preserve"> </w:t>
      </w:r>
      <w:proofErr w:type="gramStart"/>
      <w:r w:rsidR="00A46AA1" w:rsidRPr="00AE594A">
        <w:rPr>
          <w:color w:val="000000" w:themeColor="text1"/>
        </w:rPr>
        <w:t>П</w:t>
      </w:r>
      <w:r w:rsidRPr="00AE594A">
        <w:rPr>
          <w:color w:val="000000" w:themeColor="text1"/>
          <w:sz w:val="28"/>
          <w:szCs w:val="28"/>
        </w:rPr>
        <w:t>роект</w:t>
      </w:r>
      <w:r w:rsidR="00A46AA1" w:rsidRPr="00AE594A">
        <w:rPr>
          <w:color w:val="000000" w:themeColor="text1"/>
          <w:sz w:val="28"/>
          <w:szCs w:val="28"/>
        </w:rPr>
        <w:t>ом</w:t>
      </w:r>
      <w:r w:rsidRPr="00AE594A">
        <w:rPr>
          <w:color w:val="000000" w:themeColor="text1"/>
          <w:sz w:val="28"/>
          <w:szCs w:val="28"/>
        </w:rPr>
        <w:t xml:space="preserve"> решения Думы о бюджете </w:t>
      </w:r>
      <w:r w:rsidR="00750C71">
        <w:rPr>
          <w:color w:val="000000" w:themeColor="text1"/>
          <w:sz w:val="28"/>
          <w:szCs w:val="28"/>
        </w:rPr>
        <w:t xml:space="preserve">в соответствии с п. 7.1,7.2 статьи 7 </w:t>
      </w:r>
      <w:r w:rsidRPr="00AE594A">
        <w:rPr>
          <w:color w:val="000000" w:themeColor="text1"/>
          <w:sz w:val="28"/>
          <w:szCs w:val="28"/>
        </w:rPr>
        <w:t>предлагается установить  общий объем дотаций на выравнивание бюджетной обеспеченности поселений Эх</w:t>
      </w:r>
      <w:r w:rsidR="00AE594A">
        <w:rPr>
          <w:color w:val="000000" w:themeColor="text1"/>
          <w:sz w:val="28"/>
          <w:szCs w:val="28"/>
        </w:rPr>
        <w:t>ирит-Булагатского района на 202</w:t>
      </w:r>
      <w:r w:rsidR="00727FBA">
        <w:rPr>
          <w:color w:val="000000" w:themeColor="text1"/>
          <w:sz w:val="28"/>
          <w:szCs w:val="28"/>
        </w:rPr>
        <w:t>3</w:t>
      </w:r>
      <w:r w:rsidRPr="00AE594A">
        <w:rPr>
          <w:color w:val="000000" w:themeColor="text1"/>
          <w:sz w:val="28"/>
          <w:szCs w:val="28"/>
        </w:rPr>
        <w:t xml:space="preserve"> год в сумме</w:t>
      </w:r>
      <w:r w:rsidR="00FF24D4">
        <w:rPr>
          <w:color w:val="000000" w:themeColor="text1"/>
          <w:sz w:val="28"/>
          <w:szCs w:val="28"/>
        </w:rPr>
        <w:t xml:space="preserve"> </w:t>
      </w:r>
      <w:r w:rsidR="00B07B16">
        <w:rPr>
          <w:sz w:val="28"/>
          <w:szCs w:val="28"/>
        </w:rPr>
        <w:t>128 788 900</w:t>
      </w:r>
      <w:r w:rsidR="00B07B16" w:rsidRPr="006346B0">
        <w:rPr>
          <w:sz w:val="28"/>
          <w:szCs w:val="28"/>
        </w:rPr>
        <w:t xml:space="preserve">  рублей</w:t>
      </w:r>
      <w:r w:rsidR="00B07B16" w:rsidRPr="00A44C51">
        <w:rPr>
          <w:sz w:val="28"/>
          <w:szCs w:val="28"/>
        </w:rPr>
        <w:t xml:space="preserve">  с распределением согласно приложению </w:t>
      </w:r>
      <w:r w:rsidR="00B07B16">
        <w:rPr>
          <w:sz w:val="28"/>
          <w:szCs w:val="28"/>
        </w:rPr>
        <w:t>8</w:t>
      </w:r>
      <w:r w:rsidR="00B07B16" w:rsidRPr="00A44C51">
        <w:rPr>
          <w:sz w:val="28"/>
          <w:szCs w:val="28"/>
        </w:rPr>
        <w:t xml:space="preserve"> к </w:t>
      </w:r>
      <w:r w:rsidR="000C4E37">
        <w:rPr>
          <w:sz w:val="28"/>
          <w:szCs w:val="28"/>
        </w:rPr>
        <w:t>проекту</w:t>
      </w:r>
      <w:r w:rsidR="00B07B16" w:rsidRPr="00A44C51">
        <w:rPr>
          <w:sz w:val="28"/>
          <w:szCs w:val="28"/>
        </w:rPr>
        <w:t xml:space="preserve"> решени</w:t>
      </w:r>
      <w:r w:rsidR="000C4E37">
        <w:rPr>
          <w:sz w:val="28"/>
          <w:szCs w:val="28"/>
        </w:rPr>
        <w:t xml:space="preserve">я о бюджете </w:t>
      </w:r>
      <w:r w:rsidR="00B07B16">
        <w:rPr>
          <w:color w:val="000000" w:themeColor="text1"/>
          <w:sz w:val="28"/>
          <w:szCs w:val="28"/>
        </w:rPr>
        <w:t xml:space="preserve"> </w:t>
      </w:r>
      <w:r w:rsidRPr="00AE594A">
        <w:rPr>
          <w:color w:val="000000" w:themeColor="text1"/>
          <w:sz w:val="28"/>
          <w:szCs w:val="28"/>
        </w:rPr>
        <w:t xml:space="preserve">и </w:t>
      </w:r>
      <w:r w:rsidR="00A46AA1" w:rsidRPr="00AE594A">
        <w:rPr>
          <w:color w:val="000000" w:themeColor="text1"/>
          <w:sz w:val="28"/>
          <w:szCs w:val="28"/>
        </w:rPr>
        <w:t xml:space="preserve"> </w:t>
      </w:r>
      <w:r w:rsidRPr="00AE594A">
        <w:rPr>
          <w:color w:val="000000" w:themeColor="text1"/>
          <w:sz w:val="28"/>
          <w:szCs w:val="28"/>
        </w:rPr>
        <w:t>на</w:t>
      </w:r>
      <w:r w:rsidR="00A46AA1" w:rsidRPr="00AE594A">
        <w:rPr>
          <w:color w:val="000000" w:themeColor="text1"/>
          <w:sz w:val="28"/>
          <w:szCs w:val="28"/>
        </w:rPr>
        <w:t xml:space="preserve"> плановый период </w:t>
      </w:r>
      <w:r w:rsidRPr="00AE594A">
        <w:rPr>
          <w:color w:val="000000" w:themeColor="text1"/>
          <w:sz w:val="28"/>
          <w:szCs w:val="28"/>
        </w:rPr>
        <w:t xml:space="preserve"> 202</w:t>
      </w:r>
      <w:r w:rsidR="000C4E37">
        <w:rPr>
          <w:color w:val="000000" w:themeColor="text1"/>
          <w:sz w:val="28"/>
          <w:szCs w:val="28"/>
        </w:rPr>
        <w:t>4</w:t>
      </w:r>
      <w:r w:rsidR="00A46AA1" w:rsidRPr="00AE594A">
        <w:rPr>
          <w:color w:val="000000" w:themeColor="text1"/>
          <w:sz w:val="28"/>
          <w:szCs w:val="28"/>
        </w:rPr>
        <w:t>-</w:t>
      </w:r>
      <w:r w:rsidR="00E3645D">
        <w:rPr>
          <w:color w:val="000000" w:themeColor="text1"/>
          <w:sz w:val="28"/>
          <w:szCs w:val="28"/>
        </w:rPr>
        <w:t xml:space="preserve"> 202</w:t>
      </w:r>
      <w:r w:rsidR="000C4E37">
        <w:rPr>
          <w:color w:val="000000" w:themeColor="text1"/>
          <w:sz w:val="28"/>
          <w:szCs w:val="28"/>
        </w:rPr>
        <w:t>5</w:t>
      </w:r>
      <w:r w:rsidR="00E3645D">
        <w:rPr>
          <w:color w:val="000000" w:themeColor="text1"/>
          <w:sz w:val="28"/>
          <w:szCs w:val="28"/>
        </w:rPr>
        <w:t xml:space="preserve"> годов</w:t>
      </w:r>
      <w:r w:rsidRPr="00AE594A">
        <w:rPr>
          <w:color w:val="000000" w:themeColor="text1"/>
          <w:sz w:val="28"/>
          <w:szCs w:val="28"/>
        </w:rPr>
        <w:t xml:space="preserve">  </w:t>
      </w:r>
      <w:r w:rsidR="000C4E37" w:rsidRPr="00A44C51">
        <w:rPr>
          <w:sz w:val="28"/>
          <w:szCs w:val="28"/>
        </w:rPr>
        <w:t xml:space="preserve">распределением согласно приложению </w:t>
      </w:r>
      <w:r w:rsidR="000C4E37">
        <w:rPr>
          <w:sz w:val="28"/>
          <w:szCs w:val="28"/>
        </w:rPr>
        <w:t xml:space="preserve">9 </w:t>
      </w:r>
      <w:r w:rsidR="000C4E37" w:rsidRPr="00A44C51">
        <w:rPr>
          <w:sz w:val="28"/>
          <w:szCs w:val="28"/>
        </w:rPr>
        <w:t>к настоящему решению, в том числе:</w:t>
      </w:r>
      <w:proofErr w:type="gramEnd"/>
    </w:p>
    <w:p w:rsidR="000C4E37" w:rsidRPr="006346B0" w:rsidRDefault="00D663E9" w:rsidP="000C4E37">
      <w:pPr>
        <w:ind w:firstLine="360"/>
        <w:jc w:val="both"/>
        <w:rPr>
          <w:sz w:val="28"/>
          <w:szCs w:val="28"/>
        </w:rPr>
      </w:pPr>
      <w:r>
        <w:rPr>
          <w:sz w:val="28"/>
          <w:szCs w:val="28"/>
        </w:rPr>
        <w:t xml:space="preserve">   </w:t>
      </w:r>
      <w:r w:rsidR="000C4E37" w:rsidRPr="00A44C51">
        <w:rPr>
          <w:sz w:val="28"/>
          <w:szCs w:val="28"/>
        </w:rPr>
        <w:t>- на 20</w:t>
      </w:r>
      <w:r w:rsidR="000C4E37">
        <w:rPr>
          <w:sz w:val="28"/>
          <w:szCs w:val="28"/>
        </w:rPr>
        <w:t>24</w:t>
      </w:r>
      <w:r w:rsidR="000C4E37" w:rsidRPr="00A44C51">
        <w:rPr>
          <w:sz w:val="28"/>
          <w:szCs w:val="28"/>
        </w:rPr>
        <w:t xml:space="preserve"> год в </w:t>
      </w:r>
      <w:r w:rsidR="000C4E37" w:rsidRPr="006346B0">
        <w:rPr>
          <w:sz w:val="28"/>
          <w:szCs w:val="28"/>
        </w:rPr>
        <w:t xml:space="preserve">сумме </w:t>
      </w:r>
      <w:r w:rsidR="000C4E37">
        <w:rPr>
          <w:sz w:val="28"/>
          <w:szCs w:val="28"/>
        </w:rPr>
        <w:t>106 161 200</w:t>
      </w:r>
      <w:r w:rsidR="000C4E37" w:rsidRPr="006346B0">
        <w:rPr>
          <w:sz w:val="28"/>
          <w:szCs w:val="28"/>
        </w:rPr>
        <w:t xml:space="preserve"> рублей</w:t>
      </w:r>
    </w:p>
    <w:p w:rsidR="000C4E37" w:rsidRPr="00A44C51" w:rsidRDefault="00D663E9" w:rsidP="000C4E37">
      <w:pPr>
        <w:ind w:firstLine="360"/>
        <w:jc w:val="both"/>
        <w:rPr>
          <w:sz w:val="28"/>
          <w:szCs w:val="28"/>
        </w:rPr>
      </w:pPr>
      <w:r>
        <w:rPr>
          <w:sz w:val="28"/>
          <w:szCs w:val="28"/>
        </w:rPr>
        <w:t xml:space="preserve">   </w:t>
      </w:r>
      <w:r w:rsidR="000C4E37" w:rsidRPr="006346B0">
        <w:rPr>
          <w:sz w:val="28"/>
          <w:szCs w:val="28"/>
        </w:rPr>
        <w:t>- на 202</w:t>
      </w:r>
      <w:r w:rsidR="000C4E37">
        <w:rPr>
          <w:sz w:val="28"/>
          <w:szCs w:val="28"/>
        </w:rPr>
        <w:t>5</w:t>
      </w:r>
      <w:r w:rsidR="000C4E37" w:rsidRPr="006346B0">
        <w:rPr>
          <w:sz w:val="28"/>
          <w:szCs w:val="28"/>
        </w:rPr>
        <w:t xml:space="preserve"> год в сумме </w:t>
      </w:r>
      <w:r w:rsidR="000C4E37">
        <w:rPr>
          <w:sz w:val="28"/>
          <w:szCs w:val="28"/>
        </w:rPr>
        <w:t>107 293 100</w:t>
      </w:r>
      <w:r w:rsidR="000C4E37" w:rsidRPr="006346B0">
        <w:rPr>
          <w:sz w:val="28"/>
          <w:szCs w:val="28"/>
        </w:rPr>
        <w:t xml:space="preserve"> рублей.</w:t>
      </w:r>
    </w:p>
    <w:p w:rsidR="00750C71" w:rsidRDefault="00696BFD" w:rsidP="000316CB">
      <w:pPr>
        <w:pStyle w:val="52"/>
        <w:shd w:val="clear" w:color="auto" w:fill="auto"/>
        <w:spacing w:before="0"/>
        <w:ind w:right="320"/>
        <w:jc w:val="both"/>
        <w:rPr>
          <w:b w:val="0"/>
          <w:color w:val="000000" w:themeColor="text1"/>
        </w:rPr>
      </w:pPr>
      <w:r w:rsidRPr="00E3645D">
        <w:rPr>
          <w:color w:val="000000" w:themeColor="text1"/>
        </w:rPr>
        <w:t xml:space="preserve">    </w:t>
      </w:r>
      <w:r w:rsidR="00D663E9">
        <w:rPr>
          <w:color w:val="000000" w:themeColor="text1"/>
        </w:rPr>
        <w:t xml:space="preserve">  </w:t>
      </w:r>
      <w:r w:rsidR="009B4E39" w:rsidRPr="000316CB">
        <w:rPr>
          <w:b w:val="0"/>
          <w:color w:val="000000" w:themeColor="text1"/>
        </w:rPr>
        <w:t>Объемы, предусмотренные проектом бюджета</w:t>
      </w:r>
      <w:r w:rsidR="00750C71">
        <w:rPr>
          <w:b w:val="0"/>
          <w:color w:val="000000" w:themeColor="text1"/>
        </w:rPr>
        <w:t xml:space="preserve"> района</w:t>
      </w:r>
      <w:r w:rsidR="009B4E39" w:rsidRPr="000316CB">
        <w:rPr>
          <w:b w:val="0"/>
          <w:color w:val="000000" w:themeColor="text1"/>
        </w:rPr>
        <w:t>, соответствуют</w:t>
      </w:r>
      <w:r w:rsidR="009B4E39" w:rsidRPr="00E3645D">
        <w:rPr>
          <w:color w:val="000000" w:themeColor="text1"/>
        </w:rPr>
        <w:t xml:space="preserve"> </w:t>
      </w:r>
      <w:r w:rsidR="00750C71" w:rsidRPr="00750C71">
        <w:rPr>
          <w:b w:val="0"/>
          <w:color w:val="000000" w:themeColor="text1"/>
        </w:rPr>
        <w:t>объемам, предусмотренны</w:t>
      </w:r>
      <w:r w:rsidR="00D84371">
        <w:rPr>
          <w:b w:val="0"/>
          <w:color w:val="000000" w:themeColor="text1"/>
        </w:rPr>
        <w:t>е</w:t>
      </w:r>
      <w:r w:rsidR="00750C71" w:rsidRPr="00750C71">
        <w:rPr>
          <w:b w:val="0"/>
          <w:color w:val="000000" w:themeColor="text1"/>
        </w:rPr>
        <w:t xml:space="preserve"> проектом закона Иркутской области «Об </w:t>
      </w:r>
      <w:r w:rsidR="00750C71" w:rsidRPr="00750C71">
        <w:rPr>
          <w:b w:val="0"/>
          <w:color w:val="000000" w:themeColor="text1"/>
        </w:rPr>
        <w:lastRenderedPageBreak/>
        <w:t>областном бюджете на 2023 год и плановый период 2024 и 2025 годов»</w:t>
      </w:r>
      <w:r w:rsidR="00750C71">
        <w:rPr>
          <w:b w:val="0"/>
          <w:color w:val="000000" w:themeColor="text1"/>
        </w:rPr>
        <w:t xml:space="preserve"> </w:t>
      </w:r>
      <w:r w:rsidR="00750C71" w:rsidRPr="00750C71">
        <w:rPr>
          <w:b w:val="0"/>
          <w:color w:val="000000" w:themeColor="text1"/>
        </w:rPr>
        <w:t>в виде субвенции</w:t>
      </w:r>
      <w:r w:rsidR="00750C71">
        <w:rPr>
          <w:color w:val="000000" w:themeColor="text1"/>
        </w:rPr>
        <w:t xml:space="preserve"> </w:t>
      </w:r>
      <w:r w:rsidR="009B4E39" w:rsidRPr="009B4E39">
        <w:rPr>
          <w:b w:val="0"/>
          <w:color w:val="000000" w:themeColor="text1"/>
        </w:rPr>
        <w:t xml:space="preserve"> </w:t>
      </w:r>
      <w:r w:rsidR="00750C71">
        <w:rPr>
          <w:b w:val="0"/>
          <w:color w:val="000000" w:themeColor="text1"/>
        </w:rPr>
        <w:t xml:space="preserve">для осуществления государственных полномочий по расчету и предоставлению дотаций на </w:t>
      </w:r>
      <w:r w:rsidR="00750C71" w:rsidRPr="009B4E39">
        <w:rPr>
          <w:b w:val="0"/>
          <w:color w:val="000000" w:themeColor="text1"/>
        </w:rPr>
        <w:t>выравнивание бюджетной обеспеченности поселений</w:t>
      </w:r>
      <w:r w:rsidR="00750C71">
        <w:rPr>
          <w:b w:val="0"/>
          <w:color w:val="000000" w:themeColor="text1"/>
        </w:rPr>
        <w:t>.</w:t>
      </w:r>
      <w:r w:rsidR="00750C71" w:rsidRPr="009B4E39">
        <w:rPr>
          <w:b w:val="0"/>
          <w:color w:val="000000" w:themeColor="text1"/>
        </w:rPr>
        <w:t xml:space="preserve"> </w:t>
      </w:r>
    </w:p>
    <w:p w:rsidR="00750C71" w:rsidRDefault="00750C71" w:rsidP="00750C71">
      <w:pPr>
        <w:jc w:val="both"/>
        <w:rPr>
          <w:spacing w:val="-6"/>
          <w:sz w:val="28"/>
          <w:szCs w:val="28"/>
        </w:rPr>
      </w:pPr>
      <w:r w:rsidRPr="00D877F5">
        <w:rPr>
          <w:sz w:val="28"/>
          <w:szCs w:val="28"/>
        </w:rPr>
        <w:t xml:space="preserve">    </w:t>
      </w:r>
      <w:r>
        <w:rPr>
          <w:sz w:val="28"/>
          <w:szCs w:val="28"/>
        </w:rPr>
        <w:t xml:space="preserve">    </w:t>
      </w:r>
      <w:proofErr w:type="gramStart"/>
      <w:r>
        <w:rPr>
          <w:sz w:val="28"/>
          <w:szCs w:val="28"/>
        </w:rPr>
        <w:t>Также, статьей 7 п.</w:t>
      </w:r>
      <w:r w:rsidRPr="00D877F5">
        <w:rPr>
          <w:sz w:val="28"/>
          <w:szCs w:val="28"/>
        </w:rPr>
        <w:t>7.5</w:t>
      </w:r>
      <w:r w:rsidRPr="00A619F8">
        <w:rPr>
          <w:sz w:val="28"/>
          <w:szCs w:val="28"/>
        </w:rPr>
        <w:t>.</w:t>
      </w:r>
      <w:r>
        <w:rPr>
          <w:sz w:val="28"/>
          <w:szCs w:val="28"/>
        </w:rPr>
        <w:t>предлагается у</w:t>
      </w:r>
      <w:r w:rsidRPr="00A619F8">
        <w:rPr>
          <w:sz w:val="28"/>
          <w:szCs w:val="28"/>
        </w:rPr>
        <w:t>твердить методику</w:t>
      </w:r>
      <w:r w:rsidRPr="00A619F8">
        <w:rPr>
          <w:spacing w:val="-6"/>
          <w:sz w:val="28"/>
          <w:szCs w:val="28"/>
        </w:rPr>
        <w:t xml:space="preserve"> </w:t>
      </w:r>
      <w:r w:rsidRPr="00E875C5">
        <w:rPr>
          <w:spacing w:val="-6"/>
          <w:sz w:val="28"/>
          <w:szCs w:val="28"/>
        </w:rPr>
        <w:t>оценки расходов  для   распределения дотаций на выравнивание бюджетной обеспеченности  сельских поселений из бюджета муниципального образования «Эхирит-Булагатский район»  в 202</w:t>
      </w:r>
      <w:r>
        <w:rPr>
          <w:spacing w:val="-6"/>
          <w:sz w:val="28"/>
          <w:szCs w:val="28"/>
        </w:rPr>
        <w:t>3</w:t>
      </w:r>
      <w:r w:rsidRPr="00E875C5">
        <w:rPr>
          <w:spacing w:val="-6"/>
          <w:sz w:val="28"/>
          <w:szCs w:val="28"/>
        </w:rPr>
        <w:t xml:space="preserve"> году и плановый период 202</w:t>
      </w:r>
      <w:r>
        <w:rPr>
          <w:spacing w:val="-6"/>
          <w:sz w:val="28"/>
          <w:szCs w:val="28"/>
        </w:rPr>
        <w:t>4</w:t>
      </w:r>
      <w:r w:rsidRPr="00E875C5">
        <w:rPr>
          <w:spacing w:val="-6"/>
          <w:sz w:val="28"/>
          <w:szCs w:val="28"/>
        </w:rPr>
        <w:t xml:space="preserve"> и 202</w:t>
      </w:r>
      <w:r>
        <w:rPr>
          <w:spacing w:val="-6"/>
          <w:sz w:val="28"/>
          <w:szCs w:val="28"/>
        </w:rPr>
        <w:t>5</w:t>
      </w:r>
      <w:r w:rsidRPr="00E875C5">
        <w:rPr>
          <w:spacing w:val="-6"/>
          <w:sz w:val="28"/>
          <w:szCs w:val="28"/>
        </w:rPr>
        <w:t xml:space="preserve"> годов </w:t>
      </w:r>
      <w:r>
        <w:rPr>
          <w:spacing w:val="-6"/>
          <w:sz w:val="28"/>
          <w:szCs w:val="28"/>
        </w:rPr>
        <w:t xml:space="preserve"> согласно приложению 10 </w:t>
      </w:r>
      <w:r w:rsidRPr="00A619F8">
        <w:rPr>
          <w:spacing w:val="-6"/>
          <w:sz w:val="28"/>
          <w:szCs w:val="28"/>
        </w:rPr>
        <w:t>к данному решению</w:t>
      </w:r>
      <w:r>
        <w:rPr>
          <w:spacing w:val="-6"/>
          <w:sz w:val="28"/>
          <w:szCs w:val="28"/>
        </w:rPr>
        <w:t xml:space="preserve">, п. 7.6. утвердить </w:t>
      </w:r>
      <w:r w:rsidRPr="00C258A3">
        <w:rPr>
          <w:color w:val="000000"/>
          <w:sz w:val="28"/>
          <w:szCs w:val="28"/>
          <w:lang w:bidi="ru-RU"/>
        </w:rPr>
        <w:t>Порядок определения объема доходных источников и расходных обязательств поселения, используемых при расчете дотации на выравнивание бюджетной</w:t>
      </w:r>
      <w:proofErr w:type="gramEnd"/>
      <w:r w:rsidRPr="00C258A3">
        <w:rPr>
          <w:color w:val="000000"/>
          <w:sz w:val="28"/>
          <w:szCs w:val="28"/>
          <w:lang w:bidi="ru-RU"/>
        </w:rPr>
        <w:t xml:space="preserve"> обеспеченности поселений из бюджета</w:t>
      </w:r>
      <w:r w:rsidRPr="00C258A3">
        <w:rPr>
          <w:spacing w:val="-6"/>
          <w:sz w:val="28"/>
          <w:szCs w:val="28"/>
        </w:rPr>
        <w:t xml:space="preserve"> </w:t>
      </w:r>
      <w:r w:rsidRPr="00E875C5">
        <w:rPr>
          <w:spacing w:val="-6"/>
          <w:sz w:val="28"/>
          <w:szCs w:val="28"/>
        </w:rPr>
        <w:t xml:space="preserve">муниципального образования «Эхирит-Булагатский район»  в </w:t>
      </w:r>
      <w:r>
        <w:rPr>
          <w:spacing w:val="-6"/>
          <w:sz w:val="28"/>
          <w:szCs w:val="28"/>
        </w:rPr>
        <w:t xml:space="preserve"> </w:t>
      </w:r>
      <w:r w:rsidRPr="00E875C5">
        <w:rPr>
          <w:spacing w:val="-6"/>
          <w:sz w:val="28"/>
          <w:szCs w:val="28"/>
        </w:rPr>
        <w:t>202</w:t>
      </w:r>
      <w:r>
        <w:rPr>
          <w:spacing w:val="-6"/>
          <w:sz w:val="28"/>
          <w:szCs w:val="28"/>
        </w:rPr>
        <w:t>3</w:t>
      </w:r>
      <w:r w:rsidRPr="00E875C5">
        <w:rPr>
          <w:spacing w:val="-6"/>
          <w:sz w:val="28"/>
          <w:szCs w:val="28"/>
        </w:rPr>
        <w:t xml:space="preserve"> году и плановый период 202</w:t>
      </w:r>
      <w:r>
        <w:rPr>
          <w:spacing w:val="-6"/>
          <w:sz w:val="28"/>
          <w:szCs w:val="28"/>
        </w:rPr>
        <w:t>4</w:t>
      </w:r>
      <w:r w:rsidRPr="00E875C5">
        <w:rPr>
          <w:spacing w:val="-6"/>
          <w:sz w:val="28"/>
          <w:szCs w:val="28"/>
        </w:rPr>
        <w:t xml:space="preserve"> и 202</w:t>
      </w:r>
      <w:r>
        <w:rPr>
          <w:spacing w:val="-6"/>
          <w:sz w:val="28"/>
          <w:szCs w:val="28"/>
        </w:rPr>
        <w:t>5</w:t>
      </w:r>
      <w:r w:rsidRPr="00E875C5">
        <w:rPr>
          <w:spacing w:val="-6"/>
          <w:sz w:val="28"/>
          <w:szCs w:val="28"/>
        </w:rPr>
        <w:t xml:space="preserve"> годов </w:t>
      </w:r>
      <w:r>
        <w:rPr>
          <w:spacing w:val="-6"/>
          <w:sz w:val="28"/>
          <w:szCs w:val="28"/>
        </w:rPr>
        <w:t xml:space="preserve"> согласно приложению 11 </w:t>
      </w:r>
      <w:r w:rsidRPr="00A619F8">
        <w:rPr>
          <w:spacing w:val="-6"/>
          <w:sz w:val="28"/>
          <w:szCs w:val="28"/>
        </w:rPr>
        <w:t>к данному решению.</w:t>
      </w:r>
      <w:r>
        <w:rPr>
          <w:spacing w:val="-6"/>
          <w:sz w:val="28"/>
          <w:szCs w:val="28"/>
        </w:rPr>
        <w:t xml:space="preserve"> </w:t>
      </w:r>
    </w:p>
    <w:p w:rsidR="003F0D45" w:rsidRPr="003F0D45" w:rsidRDefault="00990B72" w:rsidP="003F0D45">
      <w:pPr>
        <w:autoSpaceDE w:val="0"/>
        <w:autoSpaceDN w:val="0"/>
        <w:adjustRightInd w:val="0"/>
        <w:ind w:firstLine="709"/>
        <w:jc w:val="both"/>
        <w:rPr>
          <w:spacing w:val="-6"/>
          <w:sz w:val="28"/>
          <w:szCs w:val="28"/>
        </w:rPr>
      </w:pPr>
      <w:proofErr w:type="gramStart"/>
      <w:r>
        <w:rPr>
          <w:spacing w:val="-6"/>
          <w:sz w:val="28"/>
          <w:szCs w:val="28"/>
        </w:rPr>
        <w:t>П</w:t>
      </w:r>
      <w:r w:rsidR="00750C71">
        <w:rPr>
          <w:spacing w:val="-6"/>
          <w:sz w:val="28"/>
          <w:szCs w:val="28"/>
        </w:rPr>
        <w:t>ред</w:t>
      </w:r>
      <w:r w:rsidR="003F0D45">
        <w:rPr>
          <w:spacing w:val="-6"/>
          <w:sz w:val="28"/>
          <w:szCs w:val="28"/>
        </w:rPr>
        <w:t>ставленн</w:t>
      </w:r>
      <w:r w:rsidR="00D84371">
        <w:rPr>
          <w:spacing w:val="-6"/>
          <w:sz w:val="28"/>
          <w:szCs w:val="28"/>
        </w:rPr>
        <w:t xml:space="preserve">ые </w:t>
      </w:r>
      <w:r w:rsidR="003F0D45">
        <w:rPr>
          <w:spacing w:val="-6"/>
          <w:sz w:val="28"/>
          <w:szCs w:val="28"/>
        </w:rPr>
        <w:t xml:space="preserve"> к проекту решения о бюджете </w:t>
      </w:r>
      <w:r w:rsidR="00750C71">
        <w:rPr>
          <w:spacing w:val="-6"/>
          <w:sz w:val="28"/>
          <w:szCs w:val="28"/>
        </w:rPr>
        <w:t>методика</w:t>
      </w:r>
      <w:r w:rsidR="003F0D45" w:rsidRPr="003F0D45">
        <w:rPr>
          <w:spacing w:val="-6"/>
          <w:sz w:val="28"/>
          <w:szCs w:val="28"/>
        </w:rPr>
        <w:t xml:space="preserve"> </w:t>
      </w:r>
      <w:r w:rsidR="003F0D45" w:rsidRPr="00E875C5">
        <w:rPr>
          <w:spacing w:val="-6"/>
          <w:sz w:val="28"/>
          <w:szCs w:val="28"/>
        </w:rPr>
        <w:t xml:space="preserve">оценки расходов  </w:t>
      </w:r>
      <w:r w:rsidR="00750C71">
        <w:rPr>
          <w:spacing w:val="-6"/>
          <w:sz w:val="28"/>
          <w:szCs w:val="28"/>
        </w:rPr>
        <w:t xml:space="preserve">и Порядок </w:t>
      </w:r>
      <w:r w:rsidR="003F0D45" w:rsidRPr="00C258A3">
        <w:rPr>
          <w:color w:val="000000"/>
          <w:sz w:val="28"/>
          <w:szCs w:val="28"/>
          <w:lang w:bidi="ru-RU"/>
        </w:rPr>
        <w:t>определения объема доходных источников и расходных обязательств поселения</w:t>
      </w:r>
      <w:r w:rsidR="003F0D45">
        <w:rPr>
          <w:color w:val="000000"/>
          <w:sz w:val="28"/>
          <w:szCs w:val="28"/>
          <w:lang w:bidi="ru-RU"/>
        </w:rPr>
        <w:t xml:space="preserve"> не</w:t>
      </w:r>
      <w:r w:rsidR="00D84371">
        <w:rPr>
          <w:color w:val="000000"/>
          <w:sz w:val="28"/>
          <w:szCs w:val="28"/>
          <w:lang w:bidi="ru-RU"/>
        </w:rPr>
        <w:t xml:space="preserve"> </w:t>
      </w:r>
      <w:r w:rsidR="003F0D45">
        <w:rPr>
          <w:color w:val="000000"/>
          <w:sz w:val="28"/>
          <w:szCs w:val="28"/>
          <w:lang w:bidi="ru-RU"/>
        </w:rPr>
        <w:t>противореч</w:t>
      </w:r>
      <w:r w:rsidR="00D84371">
        <w:rPr>
          <w:color w:val="000000"/>
          <w:sz w:val="28"/>
          <w:szCs w:val="28"/>
          <w:lang w:bidi="ru-RU"/>
        </w:rPr>
        <w:t>а</w:t>
      </w:r>
      <w:r w:rsidR="003F0D45">
        <w:rPr>
          <w:color w:val="000000"/>
          <w:sz w:val="28"/>
          <w:szCs w:val="28"/>
          <w:lang w:bidi="ru-RU"/>
        </w:rPr>
        <w:t>т бюджетному законодательству, соответствуют   областному законодательству (</w:t>
      </w:r>
      <w:r w:rsidR="003F0D45">
        <w:rPr>
          <w:sz w:val="28"/>
          <w:szCs w:val="28"/>
        </w:rPr>
        <w:t>Закон Иркутской области от 22 октября 2013 года № 74-ОЗ «</w:t>
      </w:r>
      <w:r w:rsidR="003F0D45" w:rsidRPr="003F0D45">
        <w:rPr>
          <w:sz w:val="28"/>
          <w:szCs w:val="28"/>
        </w:rPr>
        <w:t>О межбюджетных трансфертах и нормативах отчислений доходов в местные бюджеты» и</w:t>
      </w:r>
      <w:r w:rsidR="003F0D45" w:rsidRPr="003F0D45">
        <w:rPr>
          <w:color w:val="000000"/>
          <w:sz w:val="28"/>
          <w:szCs w:val="28"/>
          <w:lang w:bidi="ru-RU"/>
        </w:rPr>
        <w:t xml:space="preserve"> Закон Иркутской области от 30 ноября 2021 года № 121-03 </w:t>
      </w:r>
      <w:r w:rsidR="003F0D45" w:rsidRPr="003F0D45">
        <w:rPr>
          <w:sz w:val="28"/>
          <w:szCs w:val="28"/>
        </w:rPr>
        <w:t>«О наделении органов местного самоуправления</w:t>
      </w:r>
      <w:proofErr w:type="gramEnd"/>
      <w:r w:rsidR="003F0D45" w:rsidRPr="003F0D45">
        <w:rPr>
          <w:sz w:val="28"/>
          <w:szCs w:val="28"/>
        </w:rPr>
        <w:t xml:space="preserve">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rsidR="00750C71" w:rsidRDefault="003F0D45" w:rsidP="00750C71">
      <w:pPr>
        <w:jc w:val="both"/>
        <w:rPr>
          <w:spacing w:val="-6"/>
          <w:sz w:val="28"/>
          <w:szCs w:val="28"/>
        </w:rPr>
      </w:pPr>
      <w:r>
        <w:rPr>
          <w:color w:val="000000"/>
          <w:sz w:val="28"/>
          <w:szCs w:val="28"/>
          <w:lang w:bidi="ru-RU"/>
        </w:rPr>
        <w:t xml:space="preserve">  </w:t>
      </w:r>
    </w:p>
    <w:p w:rsidR="00B07B16" w:rsidRDefault="00990B72" w:rsidP="00B07B16">
      <w:pPr>
        <w:widowControl w:val="0"/>
        <w:numPr>
          <w:ilvl w:val="12"/>
          <w:numId w:val="0"/>
        </w:numPr>
        <w:ind w:firstLine="720"/>
        <w:jc w:val="center"/>
        <w:outlineLvl w:val="0"/>
        <w:rPr>
          <w:b/>
          <w:sz w:val="28"/>
        </w:rPr>
      </w:pPr>
      <w:r>
        <w:rPr>
          <w:b/>
          <w:sz w:val="28"/>
        </w:rPr>
        <w:t>9</w:t>
      </w:r>
      <w:r w:rsidR="00B07B16" w:rsidRPr="00FF4B61">
        <w:rPr>
          <w:b/>
          <w:sz w:val="28"/>
        </w:rPr>
        <w:t>.Резервный фонд</w:t>
      </w:r>
      <w:r w:rsidR="00B07B16">
        <w:rPr>
          <w:b/>
          <w:sz w:val="28"/>
        </w:rPr>
        <w:t xml:space="preserve"> </w:t>
      </w:r>
    </w:p>
    <w:p w:rsidR="00D84371" w:rsidRPr="00A44C51" w:rsidRDefault="00B07B16" w:rsidP="00D84371">
      <w:pPr>
        <w:ind w:firstLine="360"/>
        <w:jc w:val="both"/>
        <w:rPr>
          <w:sz w:val="28"/>
          <w:szCs w:val="28"/>
        </w:rPr>
      </w:pPr>
      <w:r w:rsidRPr="00E86EEB">
        <w:rPr>
          <w:sz w:val="28"/>
        </w:rPr>
        <w:t xml:space="preserve">Пунктом </w:t>
      </w:r>
      <w:r w:rsidR="00D84371">
        <w:rPr>
          <w:sz w:val="28"/>
        </w:rPr>
        <w:t>5.1 статьи 5</w:t>
      </w:r>
      <w:r>
        <w:rPr>
          <w:sz w:val="28"/>
        </w:rPr>
        <w:t xml:space="preserve"> проекта решения Думы  района </w:t>
      </w:r>
      <w:r w:rsidR="00D84371">
        <w:rPr>
          <w:sz w:val="28"/>
        </w:rPr>
        <w:t xml:space="preserve"> о бюджете </w:t>
      </w:r>
      <w:r>
        <w:rPr>
          <w:sz w:val="28"/>
        </w:rPr>
        <w:t xml:space="preserve">устанавливается резервный фонд администрации </w:t>
      </w:r>
      <w:r w:rsidR="00D84371" w:rsidRPr="00A44C51">
        <w:rPr>
          <w:sz w:val="28"/>
          <w:szCs w:val="28"/>
        </w:rPr>
        <w:t>в размере</w:t>
      </w:r>
      <w:r w:rsidR="00D84371">
        <w:rPr>
          <w:sz w:val="28"/>
          <w:szCs w:val="28"/>
        </w:rPr>
        <w:t>:</w:t>
      </w:r>
    </w:p>
    <w:p w:rsidR="00D84371" w:rsidRPr="00A44C51" w:rsidRDefault="00D84371" w:rsidP="00D84371">
      <w:pPr>
        <w:ind w:firstLine="360"/>
        <w:jc w:val="both"/>
        <w:rPr>
          <w:sz w:val="28"/>
          <w:szCs w:val="28"/>
        </w:rPr>
      </w:pPr>
      <w:r w:rsidRPr="00A44C51">
        <w:rPr>
          <w:sz w:val="28"/>
          <w:szCs w:val="28"/>
        </w:rPr>
        <w:t>- на 20</w:t>
      </w:r>
      <w:r>
        <w:rPr>
          <w:sz w:val="28"/>
          <w:szCs w:val="28"/>
        </w:rPr>
        <w:t>23</w:t>
      </w:r>
      <w:r w:rsidRPr="00A44C51">
        <w:rPr>
          <w:sz w:val="28"/>
          <w:szCs w:val="28"/>
        </w:rPr>
        <w:t xml:space="preserve"> год в сумме 1</w:t>
      </w:r>
      <w:r>
        <w:rPr>
          <w:sz w:val="28"/>
          <w:szCs w:val="28"/>
        </w:rPr>
        <w:t>5</w:t>
      </w:r>
      <w:r w:rsidRPr="00A44C51">
        <w:rPr>
          <w:sz w:val="28"/>
          <w:szCs w:val="28"/>
        </w:rPr>
        <w:t>0 000 рублей</w:t>
      </w:r>
    </w:p>
    <w:p w:rsidR="00D84371" w:rsidRPr="00A44C51" w:rsidRDefault="00D84371" w:rsidP="00D84371">
      <w:pPr>
        <w:ind w:firstLine="360"/>
        <w:jc w:val="both"/>
        <w:rPr>
          <w:sz w:val="28"/>
          <w:szCs w:val="28"/>
        </w:rPr>
      </w:pPr>
      <w:r w:rsidRPr="00A44C51">
        <w:rPr>
          <w:sz w:val="28"/>
          <w:szCs w:val="28"/>
        </w:rPr>
        <w:t>- на 20</w:t>
      </w:r>
      <w:r>
        <w:rPr>
          <w:sz w:val="28"/>
          <w:szCs w:val="28"/>
        </w:rPr>
        <w:t>24</w:t>
      </w:r>
      <w:r w:rsidRPr="00A44C51">
        <w:rPr>
          <w:sz w:val="28"/>
          <w:szCs w:val="28"/>
        </w:rPr>
        <w:t xml:space="preserve"> год в сумме 1</w:t>
      </w:r>
      <w:r>
        <w:rPr>
          <w:sz w:val="28"/>
          <w:szCs w:val="28"/>
        </w:rPr>
        <w:t>5</w:t>
      </w:r>
      <w:r w:rsidRPr="00A44C51">
        <w:rPr>
          <w:sz w:val="28"/>
          <w:szCs w:val="28"/>
        </w:rPr>
        <w:t>0 000 рублей</w:t>
      </w:r>
    </w:p>
    <w:p w:rsidR="00B07B16" w:rsidRDefault="00D84371" w:rsidP="00D84371">
      <w:pPr>
        <w:ind w:firstLine="360"/>
        <w:jc w:val="both"/>
        <w:rPr>
          <w:sz w:val="28"/>
        </w:rPr>
      </w:pPr>
      <w:r w:rsidRPr="00A44C51">
        <w:rPr>
          <w:sz w:val="28"/>
          <w:szCs w:val="28"/>
        </w:rPr>
        <w:t>- на 202</w:t>
      </w:r>
      <w:r>
        <w:rPr>
          <w:sz w:val="28"/>
          <w:szCs w:val="28"/>
        </w:rPr>
        <w:t>5</w:t>
      </w:r>
      <w:r w:rsidRPr="00A44C51">
        <w:rPr>
          <w:sz w:val="28"/>
          <w:szCs w:val="28"/>
        </w:rPr>
        <w:t xml:space="preserve"> год в сумме 1</w:t>
      </w:r>
      <w:r>
        <w:rPr>
          <w:sz w:val="28"/>
          <w:szCs w:val="28"/>
        </w:rPr>
        <w:t>5</w:t>
      </w:r>
      <w:r w:rsidRPr="00A44C51">
        <w:rPr>
          <w:sz w:val="28"/>
          <w:szCs w:val="28"/>
        </w:rPr>
        <w:t>0 000 рублей</w:t>
      </w:r>
      <w:r w:rsidR="00B07B16">
        <w:rPr>
          <w:sz w:val="28"/>
        </w:rPr>
        <w:t>, что соответствует  ст.81 БК РФ  и не превышает 3% утвержденного общего объема расходов</w:t>
      </w:r>
      <w:r w:rsidR="00B07B16">
        <w:rPr>
          <w:rFonts w:ascii="Arial" w:hAnsi="Arial" w:cs="Arial"/>
          <w:color w:val="000000"/>
          <w:shd w:val="clear" w:color="auto" w:fill="FFFFFF"/>
        </w:rPr>
        <w:t>.</w:t>
      </w:r>
    </w:p>
    <w:p w:rsidR="00B07B16" w:rsidRPr="00FF4B61" w:rsidRDefault="00B07B16" w:rsidP="00B07B16">
      <w:pPr>
        <w:widowControl w:val="0"/>
        <w:numPr>
          <w:ilvl w:val="12"/>
          <w:numId w:val="0"/>
        </w:numPr>
        <w:ind w:firstLine="720"/>
        <w:outlineLvl w:val="0"/>
        <w:rPr>
          <w:sz w:val="28"/>
        </w:rPr>
      </w:pPr>
      <w:r>
        <w:rPr>
          <w:sz w:val="28"/>
        </w:rPr>
        <w:t xml:space="preserve">  </w:t>
      </w:r>
    </w:p>
    <w:p w:rsidR="00B07B16" w:rsidRPr="00FF4B61" w:rsidRDefault="00990B72" w:rsidP="00B07B16">
      <w:pPr>
        <w:widowControl w:val="0"/>
        <w:numPr>
          <w:ilvl w:val="12"/>
          <w:numId w:val="0"/>
        </w:numPr>
        <w:ind w:firstLine="720"/>
        <w:jc w:val="center"/>
        <w:outlineLvl w:val="0"/>
        <w:rPr>
          <w:b/>
          <w:sz w:val="28"/>
        </w:rPr>
      </w:pPr>
      <w:r>
        <w:rPr>
          <w:b/>
          <w:sz w:val="28"/>
        </w:rPr>
        <w:t>10</w:t>
      </w:r>
      <w:r w:rsidR="00B07B16">
        <w:rPr>
          <w:b/>
          <w:sz w:val="28"/>
        </w:rPr>
        <w:t>.</w:t>
      </w:r>
      <w:r w:rsidR="00B07B16" w:rsidRPr="00FF4B61">
        <w:rPr>
          <w:b/>
          <w:sz w:val="28"/>
        </w:rPr>
        <w:t xml:space="preserve">Дорожный фонд </w:t>
      </w:r>
    </w:p>
    <w:p w:rsidR="00F62F30" w:rsidRPr="00A44C51" w:rsidRDefault="00B07B16" w:rsidP="00F62F30">
      <w:pPr>
        <w:ind w:firstLine="360"/>
        <w:jc w:val="both"/>
        <w:rPr>
          <w:sz w:val="28"/>
          <w:szCs w:val="28"/>
        </w:rPr>
      </w:pPr>
      <w:r>
        <w:rPr>
          <w:sz w:val="28"/>
        </w:rPr>
        <w:t xml:space="preserve">Пунктом </w:t>
      </w:r>
      <w:r w:rsidR="00F62F30">
        <w:rPr>
          <w:sz w:val="28"/>
        </w:rPr>
        <w:t>6.1 статьи 6</w:t>
      </w:r>
      <w:r>
        <w:rPr>
          <w:sz w:val="28"/>
        </w:rPr>
        <w:t xml:space="preserve">  проекта решения Думы района предлагается утвердить объем бюджетных ассигнований дорожного фонда</w:t>
      </w:r>
      <w:r w:rsidR="00F62F30" w:rsidRPr="00F62F30">
        <w:rPr>
          <w:sz w:val="28"/>
          <w:szCs w:val="28"/>
        </w:rPr>
        <w:t xml:space="preserve"> </w:t>
      </w:r>
      <w:r w:rsidR="00F62F30" w:rsidRPr="00A44C51">
        <w:rPr>
          <w:sz w:val="28"/>
          <w:szCs w:val="28"/>
        </w:rPr>
        <w:t>муниципального образования:</w:t>
      </w:r>
    </w:p>
    <w:p w:rsidR="00F62F30" w:rsidRPr="00A44C51" w:rsidRDefault="00F62F30" w:rsidP="00F62F30">
      <w:pPr>
        <w:ind w:firstLine="360"/>
        <w:jc w:val="both"/>
        <w:rPr>
          <w:sz w:val="28"/>
          <w:szCs w:val="28"/>
        </w:rPr>
      </w:pPr>
      <w:r w:rsidRPr="00A44C51">
        <w:rPr>
          <w:sz w:val="28"/>
          <w:szCs w:val="28"/>
        </w:rPr>
        <w:t>- на 20</w:t>
      </w:r>
      <w:r>
        <w:rPr>
          <w:sz w:val="28"/>
          <w:szCs w:val="28"/>
        </w:rPr>
        <w:t>23</w:t>
      </w:r>
      <w:r w:rsidRPr="00A44C51">
        <w:rPr>
          <w:sz w:val="28"/>
          <w:szCs w:val="28"/>
        </w:rPr>
        <w:t xml:space="preserve"> год в сумме </w:t>
      </w:r>
      <w:r>
        <w:rPr>
          <w:sz w:val="28"/>
          <w:szCs w:val="28"/>
        </w:rPr>
        <w:t xml:space="preserve">1 386 800 </w:t>
      </w:r>
      <w:r w:rsidRPr="00A44C51">
        <w:rPr>
          <w:sz w:val="28"/>
          <w:szCs w:val="28"/>
        </w:rPr>
        <w:t>рублей</w:t>
      </w:r>
    </w:p>
    <w:p w:rsidR="00F62F30" w:rsidRPr="00A44C51" w:rsidRDefault="00F62F30" w:rsidP="00F62F30">
      <w:pPr>
        <w:ind w:firstLine="360"/>
        <w:jc w:val="both"/>
        <w:rPr>
          <w:sz w:val="28"/>
          <w:szCs w:val="28"/>
        </w:rPr>
      </w:pPr>
      <w:r w:rsidRPr="00A44C51">
        <w:rPr>
          <w:sz w:val="28"/>
          <w:szCs w:val="28"/>
        </w:rPr>
        <w:t>- на 20</w:t>
      </w:r>
      <w:r>
        <w:rPr>
          <w:sz w:val="28"/>
          <w:szCs w:val="28"/>
        </w:rPr>
        <w:t>24</w:t>
      </w:r>
      <w:r w:rsidRPr="00A44C51">
        <w:rPr>
          <w:sz w:val="28"/>
          <w:szCs w:val="28"/>
        </w:rPr>
        <w:t xml:space="preserve"> год в сумме </w:t>
      </w:r>
      <w:r>
        <w:rPr>
          <w:sz w:val="28"/>
          <w:szCs w:val="28"/>
        </w:rPr>
        <w:t>1 497 900</w:t>
      </w:r>
      <w:r w:rsidRPr="00A44C51">
        <w:rPr>
          <w:sz w:val="28"/>
          <w:szCs w:val="28"/>
        </w:rPr>
        <w:t xml:space="preserve"> рублей</w:t>
      </w:r>
    </w:p>
    <w:p w:rsidR="00F62F30" w:rsidRDefault="00F62F30" w:rsidP="00F62F30">
      <w:pPr>
        <w:widowControl w:val="0"/>
        <w:numPr>
          <w:ilvl w:val="12"/>
          <w:numId w:val="0"/>
        </w:numPr>
        <w:ind w:firstLine="284"/>
        <w:jc w:val="both"/>
        <w:outlineLvl w:val="0"/>
        <w:rPr>
          <w:sz w:val="28"/>
        </w:rPr>
      </w:pPr>
      <w:r>
        <w:rPr>
          <w:sz w:val="28"/>
          <w:szCs w:val="28"/>
        </w:rPr>
        <w:t xml:space="preserve"> </w:t>
      </w:r>
      <w:r w:rsidRPr="00A44C51">
        <w:rPr>
          <w:sz w:val="28"/>
          <w:szCs w:val="28"/>
        </w:rPr>
        <w:t>- на 20</w:t>
      </w:r>
      <w:r>
        <w:rPr>
          <w:sz w:val="28"/>
          <w:szCs w:val="28"/>
        </w:rPr>
        <w:t xml:space="preserve">25 </w:t>
      </w:r>
      <w:r w:rsidRPr="00A44C51">
        <w:rPr>
          <w:sz w:val="28"/>
          <w:szCs w:val="28"/>
        </w:rPr>
        <w:t xml:space="preserve">год в сумме </w:t>
      </w:r>
      <w:r>
        <w:rPr>
          <w:sz w:val="28"/>
          <w:szCs w:val="28"/>
        </w:rPr>
        <w:t>1 497 900</w:t>
      </w:r>
      <w:r w:rsidRPr="00A44C51">
        <w:rPr>
          <w:sz w:val="28"/>
          <w:szCs w:val="28"/>
        </w:rPr>
        <w:t xml:space="preserve"> рублей</w:t>
      </w:r>
      <w:r>
        <w:rPr>
          <w:sz w:val="28"/>
        </w:rPr>
        <w:t xml:space="preserve"> </w:t>
      </w:r>
    </w:p>
    <w:p w:rsidR="005D20A5" w:rsidRPr="005D20A5" w:rsidRDefault="005D20A5" w:rsidP="005D20A5">
      <w:pPr>
        <w:tabs>
          <w:tab w:val="left" w:pos="540"/>
          <w:tab w:val="left" w:pos="1080"/>
        </w:tabs>
        <w:jc w:val="both"/>
        <w:rPr>
          <w:sz w:val="28"/>
          <w:szCs w:val="28"/>
        </w:rPr>
      </w:pPr>
      <w:r>
        <w:rPr>
          <w:sz w:val="28"/>
        </w:rPr>
        <w:t xml:space="preserve">     </w:t>
      </w:r>
      <w:r w:rsidR="00B07B16">
        <w:rPr>
          <w:sz w:val="28"/>
        </w:rPr>
        <w:t xml:space="preserve">Объем бюджетных ассигнований  </w:t>
      </w:r>
      <w:r w:rsidR="00B07B16" w:rsidRPr="00022144">
        <w:rPr>
          <w:sz w:val="28"/>
        </w:rPr>
        <w:t>отражен в подпрограмме</w:t>
      </w:r>
      <w:r w:rsidR="00B07B16" w:rsidRPr="00C11B3C">
        <w:rPr>
          <w:color w:val="FF0000"/>
        </w:rPr>
        <w:t xml:space="preserve"> </w:t>
      </w:r>
      <w:r w:rsidR="00B07B16" w:rsidRPr="005D20A5">
        <w:rPr>
          <w:sz w:val="28"/>
          <w:szCs w:val="28"/>
        </w:rPr>
        <w:t>«</w:t>
      </w:r>
      <w:r w:rsidRPr="005D20A5">
        <w:rPr>
          <w:sz w:val="28"/>
          <w:szCs w:val="28"/>
        </w:rPr>
        <w:t>«Повышение безопасности дорожного движения в МО «Эхирит-Булагатский район» на 2020-2025 годы»».</w:t>
      </w:r>
    </w:p>
    <w:p w:rsidR="00B07B16" w:rsidRDefault="00F62F30" w:rsidP="005D20A5">
      <w:pPr>
        <w:widowControl w:val="0"/>
        <w:numPr>
          <w:ilvl w:val="12"/>
          <w:numId w:val="0"/>
        </w:numPr>
        <w:ind w:firstLine="426"/>
        <w:jc w:val="both"/>
        <w:outlineLvl w:val="0"/>
        <w:rPr>
          <w:sz w:val="28"/>
          <w:szCs w:val="28"/>
        </w:rPr>
      </w:pPr>
      <w:r>
        <w:rPr>
          <w:sz w:val="28"/>
          <w:szCs w:val="28"/>
        </w:rPr>
        <w:lastRenderedPageBreak/>
        <w:t>В</w:t>
      </w:r>
      <w:r w:rsidR="00B07B16" w:rsidRPr="00FF4B61">
        <w:rPr>
          <w:sz w:val="28"/>
          <w:szCs w:val="28"/>
        </w:rPr>
        <w:t xml:space="preserve"> соответствии со ст.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B07B16" w:rsidRPr="00FF4B61" w:rsidRDefault="00B07B16" w:rsidP="00B07B16">
      <w:pPr>
        <w:widowControl w:val="0"/>
        <w:numPr>
          <w:ilvl w:val="12"/>
          <w:numId w:val="0"/>
        </w:numPr>
        <w:ind w:firstLine="720"/>
        <w:jc w:val="both"/>
        <w:outlineLvl w:val="0"/>
        <w:rPr>
          <w:sz w:val="28"/>
          <w:szCs w:val="28"/>
        </w:rPr>
      </w:pPr>
    </w:p>
    <w:p w:rsidR="00474CBD" w:rsidRDefault="00474CBD" w:rsidP="00B07B16">
      <w:pPr>
        <w:widowControl w:val="0"/>
        <w:numPr>
          <w:ilvl w:val="12"/>
          <w:numId w:val="0"/>
        </w:numPr>
        <w:ind w:firstLine="720"/>
        <w:jc w:val="center"/>
        <w:outlineLvl w:val="0"/>
        <w:rPr>
          <w:b/>
          <w:sz w:val="28"/>
        </w:rPr>
      </w:pPr>
    </w:p>
    <w:p w:rsidR="00B07B16" w:rsidRPr="00870EE2" w:rsidRDefault="00990B72" w:rsidP="00B07B16">
      <w:pPr>
        <w:widowControl w:val="0"/>
        <w:numPr>
          <w:ilvl w:val="12"/>
          <w:numId w:val="0"/>
        </w:numPr>
        <w:ind w:firstLine="720"/>
        <w:jc w:val="center"/>
        <w:outlineLvl w:val="0"/>
        <w:rPr>
          <w:b/>
          <w:sz w:val="28"/>
        </w:rPr>
      </w:pPr>
      <w:r w:rsidRPr="00870EE2">
        <w:rPr>
          <w:b/>
          <w:sz w:val="28"/>
        </w:rPr>
        <w:t>11</w:t>
      </w:r>
      <w:r w:rsidR="00B07B16" w:rsidRPr="00870EE2">
        <w:rPr>
          <w:b/>
          <w:sz w:val="28"/>
        </w:rPr>
        <w:t xml:space="preserve">. Муниципальный долг </w:t>
      </w:r>
    </w:p>
    <w:p w:rsidR="00B07B16" w:rsidRPr="00870EE2" w:rsidRDefault="00B34D5F" w:rsidP="00B07B16">
      <w:pPr>
        <w:widowControl w:val="0"/>
        <w:numPr>
          <w:ilvl w:val="12"/>
          <w:numId w:val="0"/>
        </w:numPr>
        <w:ind w:firstLine="567"/>
        <w:jc w:val="both"/>
        <w:rPr>
          <w:sz w:val="28"/>
          <w:szCs w:val="28"/>
        </w:rPr>
      </w:pPr>
      <w:r w:rsidRPr="00870EE2">
        <w:rPr>
          <w:sz w:val="28"/>
          <w:szCs w:val="28"/>
        </w:rPr>
        <w:t xml:space="preserve"> </w:t>
      </w:r>
      <w:proofErr w:type="gramStart"/>
      <w:r w:rsidRPr="00870EE2">
        <w:rPr>
          <w:sz w:val="28"/>
          <w:szCs w:val="28"/>
        </w:rPr>
        <w:t>Пунктом 1.1. статьи</w:t>
      </w:r>
      <w:r w:rsidR="00B07B16" w:rsidRPr="00870EE2">
        <w:rPr>
          <w:sz w:val="28"/>
          <w:szCs w:val="28"/>
        </w:rPr>
        <w:t xml:space="preserve"> 1</w:t>
      </w:r>
      <w:r w:rsidRPr="00870EE2">
        <w:rPr>
          <w:sz w:val="28"/>
          <w:szCs w:val="28"/>
        </w:rPr>
        <w:t xml:space="preserve"> п</w:t>
      </w:r>
      <w:r w:rsidR="00B07B16" w:rsidRPr="00870EE2">
        <w:rPr>
          <w:sz w:val="28"/>
          <w:szCs w:val="28"/>
        </w:rPr>
        <w:t>роекта решения Думы района</w:t>
      </w:r>
      <w:r w:rsidRPr="00870EE2">
        <w:rPr>
          <w:sz w:val="28"/>
          <w:szCs w:val="28"/>
        </w:rPr>
        <w:t xml:space="preserve"> о бюджете</w:t>
      </w:r>
      <w:r w:rsidR="00B07B16" w:rsidRPr="00870EE2">
        <w:rPr>
          <w:sz w:val="28"/>
          <w:szCs w:val="28"/>
        </w:rPr>
        <w:t xml:space="preserve"> предусматривает размер дефицита на 202</w:t>
      </w:r>
      <w:r w:rsidRPr="00870EE2">
        <w:rPr>
          <w:sz w:val="28"/>
          <w:szCs w:val="28"/>
        </w:rPr>
        <w:t>3</w:t>
      </w:r>
      <w:r w:rsidR="00B07B16" w:rsidRPr="00870EE2">
        <w:rPr>
          <w:sz w:val="28"/>
          <w:szCs w:val="28"/>
        </w:rPr>
        <w:t xml:space="preserve"> год в сумме </w:t>
      </w:r>
      <w:r w:rsidRPr="00870EE2">
        <w:rPr>
          <w:sz w:val="28"/>
          <w:szCs w:val="28"/>
        </w:rPr>
        <w:t>размер дефицита районного бюджета в сумме 12 144 700 рублей, или 7,5 процентов утвержденного годового объема доходов районного бюджета без учета безвозмездных поступлений</w:t>
      </w:r>
      <w:r w:rsidR="00B07B16" w:rsidRPr="00870EE2">
        <w:rPr>
          <w:sz w:val="28"/>
          <w:szCs w:val="28"/>
        </w:rPr>
        <w:t>, что соответствует требованиям статьи 92.1 БК РФ (не более 10%)</w:t>
      </w:r>
      <w:proofErr w:type="gramEnd"/>
    </w:p>
    <w:p w:rsidR="00B34D5F" w:rsidRPr="00870EE2" w:rsidRDefault="00B34D5F" w:rsidP="00B34D5F">
      <w:pPr>
        <w:jc w:val="both"/>
        <w:rPr>
          <w:sz w:val="28"/>
          <w:szCs w:val="28"/>
        </w:rPr>
      </w:pPr>
      <w:r w:rsidRPr="00870EE2">
        <w:rPr>
          <w:sz w:val="28"/>
          <w:szCs w:val="28"/>
        </w:rPr>
        <w:t xml:space="preserve">       </w:t>
      </w:r>
      <w:r w:rsidR="00B07B16" w:rsidRPr="00870EE2">
        <w:rPr>
          <w:sz w:val="28"/>
          <w:szCs w:val="28"/>
        </w:rPr>
        <w:t xml:space="preserve"> </w:t>
      </w:r>
      <w:proofErr w:type="gramStart"/>
      <w:r w:rsidR="00B07B16" w:rsidRPr="00870EE2">
        <w:rPr>
          <w:sz w:val="28"/>
          <w:szCs w:val="28"/>
        </w:rPr>
        <w:t>Пункт</w:t>
      </w:r>
      <w:r w:rsidRPr="00870EE2">
        <w:rPr>
          <w:sz w:val="28"/>
          <w:szCs w:val="28"/>
        </w:rPr>
        <w:t>ом 1.2 статьи 1 п</w:t>
      </w:r>
      <w:r w:rsidR="00B07B16" w:rsidRPr="00870EE2">
        <w:rPr>
          <w:sz w:val="28"/>
          <w:szCs w:val="28"/>
        </w:rPr>
        <w:t>роекта решения Думы района предусматривает размер дефицита</w:t>
      </w:r>
      <w:r w:rsidR="00B07B16" w:rsidRPr="00870EE2">
        <w:rPr>
          <w:b/>
          <w:sz w:val="28"/>
          <w:szCs w:val="28"/>
        </w:rPr>
        <w:t xml:space="preserve"> </w:t>
      </w:r>
      <w:r w:rsidRPr="00870EE2">
        <w:rPr>
          <w:b/>
          <w:sz w:val="28"/>
          <w:szCs w:val="28"/>
        </w:rPr>
        <w:t xml:space="preserve"> </w:t>
      </w:r>
      <w:r w:rsidRPr="00870EE2">
        <w:rPr>
          <w:sz w:val="28"/>
          <w:szCs w:val="28"/>
        </w:rPr>
        <w:t>районного бюджета на 2024 год в сумме 12 535 720 рублей, или  7,5  процентов утвержденного годового объема доходов районного бюджета без учета безвозмездных поступлений,  на 2025 год в сумме 12 895 940 рублей,  или  7,5  процентов утвержденного годового объема доходов районного бюджета без учета безвозмездных поступлений.</w:t>
      </w:r>
      <w:proofErr w:type="gramEnd"/>
    </w:p>
    <w:p w:rsidR="00B34D5F" w:rsidRPr="00870EE2" w:rsidRDefault="00B34D5F" w:rsidP="00B34D5F">
      <w:pPr>
        <w:ind w:firstLine="360"/>
        <w:jc w:val="both"/>
        <w:rPr>
          <w:sz w:val="28"/>
          <w:szCs w:val="28"/>
        </w:rPr>
      </w:pPr>
      <w:r w:rsidRPr="00870EE2">
        <w:rPr>
          <w:spacing w:val="3"/>
          <w:sz w:val="28"/>
          <w:szCs w:val="28"/>
        </w:rPr>
        <w:t xml:space="preserve">    Пунктом 9.1.</w:t>
      </w:r>
      <w:r w:rsidR="003F4EBC">
        <w:rPr>
          <w:spacing w:val="3"/>
          <w:sz w:val="28"/>
          <w:szCs w:val="28"/>
        </w:rPr>
        <w:t xml:space="preserve"> проекта</w:t>
      </w:r>
      <w:r w:rsidR="003F4EBC" w:rsidRPr="003F4EBC">
        <w:rPr>
          <w:sz w:val="28"/>
          <w:szCs w:val="28"/>
        </w:rPr>
        <w:t xml:space="preserve"> </w:t>
      </w:r>
      <w:r w:rsidR="003F4EBC" w:rsidRPr="00870EE2">
        <w:rPr>
          <w:sz w:val="28"/>
          <w:szCs w:val="28"/>
        </w:rPr>
        <w:t>решения Думы</w:t>
      </w:r>
      <w:r w:rsidRPr="00870EE2">
        <w:rPr>
          <w:spacing w:val="3"/>
          <w:sz w:val="28"/>
          <w:szCs w:val="28"/>
        </w:rPr>
        <w:t xml:space="preserve"> предлагается у</w:t>
      </w:r>
      <w:r w:rsidRPr="00870EE2">
        <w:rPr>
          <w:sz w:val="28"/>
          <w:szCs w:val="28"/>
        </w:rPr>
        <w:t>твердить источники  финансирования дефицита бюджета муниципального образования «Эхирит-Булагатский район» на 2023 год  согласно приложению 14 к настоящему решению и на плановый период 2024 и 2025 годов  согласно приложению 15 к настоящему решению.</w:t>
      </w:r>
    </w:p>
    <w:p w:rsidR="00C76236" w:rsidRPr="00870EE2" w:rsidRDefault="00C76236" w:rsidP="00C76236">
      <w:pPr>
        <w:jc w:val="both"/>
        <w:rPr>
          <w:sz w:val="20"/>
          <w:szCs w:val="20"/>
        </w:rPr>
      </w:pPr>
      <w:r w:rsidRPr="00870EE2">
        <w:rPr>
          <w:sz w:val="28"/>
          <w:szCs w:val="28"/>
        </w:rPr>
        <w:t xml:space="preserve">         </w:t>
      </w:r>
      <w:proofErr w:type="gramStart"/>
      <w:r w:rsidR="00B34D5F" w:rsidRPr="00870EE2">
        <w:rPr>
          <w:sz w:val="28"/>
          <w:szCs w:val="28"/>
        </w:rPr>
        <w:t>Согласно приложений</w:t>
      </w:r>
      <w:proofErr w:type="gramEnd"/>
      <w:r w:rsidR="00B34D5F" w:rsidRPr="00870EE2">
        <w:rPr>
          <w:sz w:val="28"/>
          <w:szCs w:val="28"/>
        </w:rPr>
        <w:t xml:space="preserve"> 14 и 15 </w:t>
      </w:r>
      <w:r w:rsidR="00B07B16" w:rsidRPr="00870EE2">
        <w:rPr>
          <w:sz w:val="28"/>
          <w:szCs w:val="28"/>
        </w:rPr>
        <w:t>в качестве источников внутреннего финансиров</w:t>
      </w:r>
      <w:r w:rsidRPr="00870EE2">
        <w:rPr>
          <w:sz w:val="28"/>
          <w:szCs w:val="28"/>
        </w:rPr>
        <w:t xml:space="preserve">ания дефицита местного бюджета </w:t>
      </w:r>
      <w:r w:rsidR="00B07B16" w:rsidRPr="00870EE2">
        <w:rPr>
          <w:sz w:val="28"/>
          <w:szCs w:val="28"/>
        </w:rPr>
        <w:t xml:space="preserve">планируется привлечь кредит </w:t>
      </w:r>
      <w:r w:rsidRPr="00870EE2">
        <w:rPr>
          <w:sz w:val="28"/>
          <w:szCs w:val="28"/>
        </w:rPr>
        <w:t>от  кредитных организаций бюджетами муниципальных районов  в валюте Российской Федерации.</w:t>
      </w:r>
      <w:r w:rsidRPr="00870EE2">
        <w:rPr>
          <w:sz w:val="20"/>
          <w:szCs w:val="20"/>
        </w:rPr>
        <w:t xml:space="preserve"> </w:t>
      </w:r>
    </w:p>
    <w:p w:rsidR="00B07B16" w:rsidRPr="00022144" w:rsidRDefault="00C76236" w:rsidP="00C76236">
      <w:pPr>
        <w:jc w:val="both"/>
        <w:rPr>
          <w:sz w:val="28"/>
          <w:szCs w:val="28"/>
        </w:rPr>
      </w:pPr>
      <w:r w:rsidRPr="00022144">
        <w:rPr>
          <w:sz w:val="28"/>
          <w:szCs w:val="28"/>
        </w:rPr>
        <w:t xml:space="preserve">        </w:t>
      </w:r>
      <w:r w:rsidR="00B07B16" w:rsidRPr="00022144">
        <w:rPr>
          <w:sz w:val="28"/>
          <w:szCs w:val="28"/>
        </w:rPr>
        <w:t xml:space="preserve">Согласно данным муниципальной долговой книги </w:t>
      </w:r>
      <w:r w:rsidRPr="00022144">
        <w:rPr>
          <w:sz w:val="28"/>
          <w:szCs w:val="28"/>
        </w:rPr>
        <w:t xml:space="preserve">муниципального образования </w:t>
      </w:r>
      <w:r w:rsidR="00B07B16" w:rsidRPr="00022144">
        <w:rPr>
          <w:sz w:val="28"/>
          <w:szCs w:val="28"/>
        </w:rPr>
        <w:t>объем муниципального долга по состоянию на 01.11.202</w:t>
      </w:r>
      <w:r w:rsidRPr="00022144">
        <w:rPr>
          <w:sz w:val="28"/>
          <w:szCs w:val="28"/>
        </w:rPr>
        <w:t>2</w:t>
      </w:r>
      <w:r w:rsidR="00B07B16" w:rsidRPr="00022144">
        <w:rPr>
          <w:sz w:val="28"/>
          <w:szCs w:val="28"/>
        </w:rPr>
        <w:t xml:space="preserve"> года отсутствует.    </w:t>
      </w:r>
    </w:p>
    <w:p w:rsidR="001F58EF" w:rsidRPr="005906CC" w:rsidRDefault="0030627E" w:rsidP="001F58EF">
      <w:pPr>
        <w:ind w:firstLine="360"/>
        <w:jc w:val="both"/>
        <w:rPr>
          <w:color w:val="000000"/>
          <w:sz w:val="28"/>
          <w:szCs w:val="28"/>
        </w:rPr>
      </w:pPr>
      <w:r w:rsidRPr="00870EE2">
        <w:rPr>
          <w:sz w:val="28"/>
          <w:szCs w:val="28"/>
        </w:rPr>
        <w:t xml:space="preserve">  </w:t>
      </w:r>
      <w:r w:rsidR="001F58EF" w:rsidRPr="00870EE2">
        <w:rPr>
          <w:sz w:val="28"/>
          <w:szCs w:val="28"/>
        </w:rPr>
        <w:t>Статьей 8 п8.1. п</w:t>
      </w:r>
      <w:r w:rsidR="00B07B16" w:rsidRPr="00870EE2">
        <w:rPr>
          <w:sz w:val="28"/>
          <w:szCs w:val="28"/>
        </w:rPr>
        <w:t xml:space="preserve">роекта решения Думы района предлагается </w:t>
      </w:r>
      <w:r w:rsidR="001F58EF" w:rsidRPr="00870EE2">
        <w:rPr>
          <w:sz w:val="28"/>
          <w:szCs w:val="28"/>
        </w:rPr>
        <w:t>установить</w:t>
      </w:r>
      <w:r w:rsidR="001F58EF" w:rsidRPr="005906CC">
        <w:rPr>
          <w:color w:val="000000"/>
          <w:sz w:val="28"/>
          <w:szCs w:val="28"/>
        </w:rPr>
        <w:t xml:space="preserve"> верхний предел муниципального внутреннего долга по состоянию:</w:t>
      </w:r>
    </w:p>
    <w:p w:rsidR="001F58EF" w:rsidRPr="005906CC" w:rsidRDefault="001F58EF" w:rsidP="001F58EF">
      <w:pPr>
        <w:ind w:firstLine="360"/>
        <w:jc w:val="both"/>
        <w:rPr>
          <w:sz w:val="28"/>
          <w:szCs w:val="28"/>
        </w:rPr>
      </w:pPr>
      <w:r w:rsidRPr="005906CC">
        <w:rPr>
          <w:sz w:val="28"/>
          <w:szCs w:val="28"/>
        </w:rPr>
        <w:t>-  на 1 января 2024 года в размере 12 144 700 рублей, в том числе предельный объем обязательств по муниципальным гарантиям – 0 рублей;</w:t>
      </w:r>
    </w:p>
    <w:p w:rsidR="001F58EF" w:rsidRPr="005906CC" w:rsidRDefault="001F58EF" w:rsidP="001F58EF">
      <w:pPr>
        <w:ind w:firstLine="360"/>
        <w:jc w:val="both"/>
        <w:rPr>
          <w:sz w:val="28"/>
          <w:szCs w:val="28"/>
        </w:rPr>
      </w:pPr>
      <w:r w:rsidRPr="005906CC">
        <w:rPr>
          <w:sz w:val="28"/>
          <w:szCs w:val="28"/>
        </w:rPr>
        <w:t>- на  1 января 2025 года в размере  24 680 420 рублей, в том числе предельный объем обязательств по муниципальным гарантиям – 0 рублей;</w:t>
      </w:r>
    </w:p>
    <w:p w:rsidR="001F58EF" w:rsidRPr="005906CC" w:rsidRDefault="001F58EF" w:rsidP="001F58EF">
      <w:pPr>
        <w:ind w:firstLine="360"/>
        <w:jc w:val="both"/>
        <w:rPr>
          <w:sz w:val="28"/>
          <w:szCs w:val="28"/>
        </w:rPr>
      </w:pPr>
      <w:r w:rsidRPr="005906CC">
        <w:rPr>
          <w:sz w:val="28"/>
          <w:szCs w:val="28"/>
        </w:rPr>
        <w:t>- на  1 января 2026 года в размере 37 576 360 рублей, в том числе предельный объем обязательств по муниципальным гарантиям – 0 рублей.</w:t>
      </w:r>
    </w:p>
    <w:p w:rsidR="001F58EF" w:rsidRPr="005906CC" w:rsidRDefault="001F58EF" w:rsidP="001F58EF">
      <w:pPr>
        <w:ind w:firstLine="360"/>
        <w:jc w:val="both"/>
        <w:rPr>
          <w:sz w:val="28"/>
          <w:szCs w:val="28"/>
        </w:rPr>
      </w:pPr>
      <w:r>
        <w:rPr>
          <w:sz w:val="28"/>
          <w:szCs w:val="28"/>
        </w:rPr>
        <w:t xml:space="preserve"> Пунктом </w:t>
      </w:r>
      <w:r w:rsidRPr="005906CC">
        <w:rPr>
          <w:sz w:val="28"/>
          <w:szCs w:val="28"/>
        </w:rPr>
        <w:t xml:space="preserve">8.2. </w:t>
      </w:r>
      <w:r>
        <w:rPr>
          <w:sz w:val="28"/>
          <w:szCs w:val="28"/>
        </w:rPr>
        <w:t>у</w:t>
      </w:r>
      <w:r w:rsidRPr="005906CC">
        <w:rPr>
          <w:sz w:val="28"/>
          <w:szCs w:val="28"/>
        </w:rPr>
        <w:t>твердить программу муниципальных внутренних заимствований  муниципального образования «Эхирит-Булагатский район»:</w:t>
      </w:r>
    </w:p>
    <w:p w:rsidR="0030627E" w:rsidRPr="0030627E" w:rsidRDefault="0030627E" w:rsidP="0030627E">
      <w:pPr>
        <w:jc w:val="both"/>
        <w:rPr>
          <w:sz w:val="28"/>
          <w:szCs w:val="28"/>
        </w:rPr>
      </w:pPr>
      <w:r>
        <w:rPr>
          <w:sz w:val="28"/>
          <w:szCs w:val="28"/>
        </w:rPr>
        <w:t xml:space="preserve">      </w:t>
      </w:r>
      <w:r w:rsidR="001F58EF" w:rsidRPr="0030627E">
        <w:rPr>
          <w:sz w:val="28"/>
          <w:szCs w:val="28"/>
        </w:rPr>
        <w:t>-  на 2023 год объем заимствований</w:t>
      </w:r>
      <w:r w:rsidRPr="0030627E">
        <w:rPr>
          <w:sz w:val="28"/>
          <w:szCs w:val="28"/>
        </w:rPr>
        <w:t xml:space="preserve">   за счет кредита кредитных организаций в валюте Российской Федерации </w:t>
      </w:r>
      <w:r>
        <w:rPr>
          <w:sz w:val="28"/>
          <w:szCs w:val="28"/>
        </w:rPr>
        <w:t xml:space="preserve">составит </w:t>
      </w:r>
      <w:r w:rsidRPr="0030627E">
        <w:rPr>
          <w:sz w:val="28"/>
          <w:szCs w:val="28"/>
        </w:rPr>
        <w:t>12 144 700,00</w:t>
      </w:r>
      <w:r>
        <w:rPr>
          <w:sz w:val="28"/>
          <w:szCs w:val="28"/>
        </w:rPr>
        <w:t xml:space="preserve"> рублей;</w:t>
      </w:r>
    </w:p>
    <w:p w:rsidR="0030627E" w:rsidRPr="0030627E" w:rsidRDefault="001F58EF" w:rsidP="001F58EF">
      <w:pPr>
        <w:ind w:firstLine="360"/>
        <w:jc w:val="both"/>
        <w:rPr>
          <w:sz w:val="28"/>
          <w:szCs w:val="28"/>
        </w:rPr>
      </w:pPr>
      <w:r w:rsidRPr="0030627E">
        <w:rPr>
          <w:sz w:val="28"/>
          <w:szCs w:val="28"/>
        </w:rPr>
        <w:lastRenderedPageBreak/>
        <w:t>- на  плановый период 2024 и 2025 годов согласно приложению 13 к настоящему решению</w:t>
      </w:r>
      <w:r w:rsidR="0030627E" w:rsidRPr="0030627E">
        <w:rPr>
          <w:sz w:val="28"/>
          <w:szCs w:val="28"/>
        </w:rPr>
        <w:t xml:space="preserve"> составит 12 535 720,00   рублей и 12 895 940,00 рублей соответственно.</w:t>
      </w:r>
    </w:p>
    <w:p w:rsidR="00B07B16" w:rsidRPr="00870EE2" w:rsidRDefault="00B07B16" w:rsidP="00B07B16">
      <w:pPr>
        <w:pStyle w:val="af8"/>
        <w:widowControl w:val="0"/>
        <w:spacing w:after="0"/>
        <w:ind w:left="0" w:firstLine="567"/>
        <w:jc w:val="both"/>
        <w:rPr>
          <w:sz w:val="28"/>
          <w:szCs w:val="28"/>
          <w:highlight w:val="yellow"/>
        </w:rPr>
      </w:pPr>
      <w:r w:rsidRPr="00870EE2">
        <w:rPr>
          <w:sz w:val="28"/>
          <w:szCs w:val="28"/>
        </w:rPr>
        <w:t>Указанный параметр не превышает предельный размер,</w:t>
      </w:r>
      <w:r w:rsidRPr="00870EE2">
        <w:rPr>
          <w:b/>
          <w:sz w:val="28"/>
          <w:szCs w:val="28"/>
        </w:rPr>
        <w:t xml:space="preserve"> </w:t>
      </w:r>
      <w:r w:rsidRPr="00870EE2">
        <w:rPr>
          <w:sz w:val="28"/>
          <w:szCs w:val="28"/>
        </w:rPr>
        <w:t xml:space="preserve">установленный ст. 107 БК РФ. </w:t>
      </w:r>
    </w:p>
    <w:p w:rsidR="0030627E" w:rsidRDefault="0030627E" w:rsidP="00B07B16">
      <w:pPr>
        <w:widowControl w:val="0"/>
        <w:numPr>
          <w:ilvl w:val="12"/>
          <w:numId w:val="0"/>
        </w:numPr>
        <w:ind w:firstLine="720"/>
        <w:jc w:val="both"/>
        <w:rPr>
          <w:b/>
          <w:color w:val="FF0000"/>
          <w:sz w:val="28"/>
          <w:szCs w:val="28"/>
        </w:rPr>
      </w:pPr>
    </w:p>
    <w:p w:rsidR="00B07B16" w:rsidRPr="0091695D" w:rsidRDefault="00B07B16" w:rsidP="00B07B16">
      <w:pPr>
        <w:ind w:firstLine="567"/>
        <w:jc w:val="both"/>
        <w:rPr>
          <w:color w:val="FF0000"/>
          <w:sz w:val="28"/>
          <w:szCs w:val="28"/>
        </w:rPr>
      </w:pPr>
    </w:p>
    <w:p w:rsidR="00B07B16" w:rsidRPr="00870EE2" w:rsidRDefault="00B07B16" w:rsidP="00B07B16">
      <w:pPr>
        <w:ind w:firstLine="567"/>
        <w:jc w:val="both"/>
        <w:rPr>
          <w:b/>
          <w:sz w:val="28"/>
          <w:szCs w:val="28"/>
        </w:rPr>
      </w:pPr>
      <w:r w:rsidRPr="00870EE2">
        <w:rPr>
          <w:b/>
          <w:sz w:val="28"/>
          <w:szCs w:val="28"/>
        </w:rPr>
        <w:t xml:space="preserve">        1</w:t>
      </w:r>
      <w:r w:rsidR="0030627E" w:rsidRPr="00870EE2">
        <w:rPr>
          <w:b/>
          <w:sz w:val="28"/>
          <w:szCs w:val="28"/>
        </w:rPr>
        <w:t>2</w:t>
      </w:r>
      <w:r w:rsidRPr="00870EE2">
        <w:rPr>
          <w:b/>
          <w:sz w:val="28"/>
          <w:szCs w:val="28"/>
        </w:rPr>
        <w:t>.Анализ текстовой части проекта решения о местном бюджете</w:t>
      </w:r>
    </w:p>
    <w:p w:rsidR="006D5CD2" w:rsidRPr="006D5CD2" w:rsidRDefault="006D5CD2" w:rsidP="006D5CD2">
      <w:pPr>
        <w:ind w:firstLine="567"/>
        <w:jc w:val="both"/>
        <w:rPr>
          <w:color w:val="C00000"/>
          <w:sz w:val="28"/>
          <w:szCs w:val="28"/>
        </w:rPr>
      </w:pPr>
      <w:r w:rsidRPr="006D5CD2">
        <w:rPr>
          <w:color w:val="C00000"/>
          <w:sz w:val="28"/>
          <w:szCs w:val="28"/>
        </w:rPr>
        <w:t xml:space="preserve">В текстовой части статей проекта решения бюджета не включен для утверждения перечень главных администраторов доходов бюджета в соответствии с п.3 ст. 184.1 Бюджетного кодекса РФ. </w:t>
      </w:r>
    </w:p>
    <w:p w:rsidR="003D52C4" w:rsidRPr="00870EE2" w:rsidRDefault="002764AD" w:rsidP="00B07B16">
      <w:pPr>
        <w:ind w:firstLine="567"/>
        <w:jc w:val="both"/>
        <w:rPr>
          <w:color w:val="C00000"/>
          <w:sz w:val="28"/>
          <w:szCs w:val="28"/>
        </w:rPr>
      </w:pPr>
      <w:r w:rsidRPr="00870EE2">
        <w:rPr>
          <w:color w:val="C00000"/>
          <w:sz w:val="28"/>
          <w:szCs w:val="28"/>
        </w:rPr>
        <w:t>Т</w:t>
      </w:r>
      <w:r w:rsidR="00163BA9" w:rsidRPr="00870EE2">
        <w:rPr>
          <w:color w:val="C00000"/>
          <w:sz w:val="28"/>
          <w:szCs w:val="28"/>
        </w:rPr>
        <w:t>екстов</w:t>
      </w:r>
      <w:r w:rsidRPr="00870EE2">
        <w:rPr>
          <w:color w:val="C00000"/>
          <w:sz w:val="28"/>
          <w:szCs w:val="28"/>
        </w:rPr>
        <w:t xml:space="preserve">ая </w:t>
      </w:r>
      <w:r w:rsidR="00163BA9" w:rsidRPr="00870EE2">
        <w:rPr>
          <w:color w:val="C00000"/>
          <w:sz w:val="28"/>
          <w:szCs w:val="28"/>
        </w:rPr>
        <w:t>част</w:t>
      </w:r>
      <w:r w:rsidRPr="00870EE2">
        <w:rPr>
          <w:color w:val="C00000"/>
          <w:sz w:val="28"/>
          <w:szCs w:val="28"/>
        </w:rPr>
        <w:t>ь</w:t>
      </w:r>
      <w:r w:rsidR="00163BA9" w:rsidRPr="00870EE2">
        <w:rPr>
          <w:color w:val="C00000"/>
          <w:sz w:val="28"/>
          <w:szCs w:val="28"/>
        </w:rPr>
        <w:t xml:space="preserve"> пояснительной записки </w:t>
      </w:r>
      <w:r w:rsidR="00B07B16" w:rsidRPr="00870EE2">
        <w:rPr>
          <w:color w:val="C00000"/>
          <w:sz w:val="28"/>
          <w:szCs w:val="28"/>
        </w:rPr>
        <w:t>требует внес</w:t>
      </w:r>
      <w:r w:rsidR="003D52C4" w:rsidRPr="00870EE2">
        <w:rPr>
          <w:color w:val="C00000"/>
          <w:sz w:val="28"/>
          <w:szCs w:val="28"/>
        </w:rPr>
        <w:t>ения</w:t>
      </w:r>
      <w:r w:rsidR="00B07B16" w:rsidRPr="00870EE2">
        <w:rPr>
          <w:color w:val="C00000"/>
          <w:sz w:val="28"/>
          <w:szCs w:val="28"/>
        </w:rPr>
        <w:t xml:space="preserve"> изменени</w:t>
      </w:r>
      <w:r w:rsidR="003D52C4" w:rsidRPr="00870EE2">
        <w:rPr>
          <w:color w:val="C00000"/>
          <w:sz w:val="28"/>
          <w:szCs w:val="28"/>
        </w:rPr>
        <w:t>й:</w:t>
      </w:r>
    </w:p>
    <w:p w:rsidR="003D52C4" w:rsidRPr="00B805D1" w:rsidRDefault="003D52C4" w:rsidP="00B07B16">
      <w:pPr>
        <w:ind w:firstLine="567"/>
        <w:jc w:val="both"/>
        <w:rPr>
          <w:color w:val="C00000"/>
          <w:sz w:val="28"/>
          <w:szCs w:val="28"/>
        </w:rPr>
      </w:pPr>
      <w:r w:rsidRPr="00870EE2">
        <w:rPr>
          <w:color w:val="C00000"/>
          <w:sz w:val="28"/>
          <w:szCs w:val="28"/>
        </w:rPr>
        <w:t xml:space="preserve">- </w:t>
      </w:r>
      <w:r w:rsidR="00B07B16" w:rsidRPr="00870EE2">
        <w:rPr>
          <w:color w:val="C00000"/>
          <w:sz w:val="28"/>
          <w:szCs w:val="28"/>
        </w:rPr>
        <w:t xml:space="preserve"> в</w:t>
      </w:r>
      <w:r w:rsidR="0030627E" w:rsidRPr="00870EE2">
        <w:rPr>
          <w:color w:val="C00000"/>
          <w:sz w:val="28"/>
          <w:szCs w:val="28"/>
        </w:rPr>
        <w:t xml:space="preserve"> абзаце</w:t>
      </w:r>
      <w:r w:rsidRPr="00870EE2">
        <w:rPr>
          <w:color w:val="C00000"/>
          <w:sz w:val="28"/>
          <w:szCs w:val="28"/>
        </w:rPr>
        <w:t xml:space="preserve">  «Об одобрении прогноза социально-экономического</w:t>
      </w:r>
      <w:r w:rsidRPr="00B805D1">
        <w:rPr>
          <w:color w:val="C00000"/>
          <w:sz w:val="28"/>
          <w:szCs w:val="28"/>
        </w:rPr>
        <w:t xml:space="preserve"> развития МО «Эхирит-Булагатский район» на 2023 год и плановый период 2024 и 2025 годов»  неверно указан номер и дата постановления;</w:t>
      </w:r>
    </w:p>
    <w:p w:rsidR="003D52C4" w:rsidRPr="00B805D1" w:rsidRDefault="003D52C4" w:rsidP="00B07B16">
      <w:pPr>
        <w:ind w:firstLine="567"/>
        <w:jc w:val="both"/>
        <w:rPr>
          <w:color w:val="C00000"/>
          <w:sz w:val="28"/>
          <w:szCs w:val="28"/>
        </w:rPr>
      </w:pPr>
      <w:r w:rsidRPr="00B805D1">
        <w:rPr>
          <w:color w:val="C00000"/>
          <w:sz w:val="28"/>
          <w:szCs w:val="28"/>
        </w:rPr>
        <w:t>- в таблице « основные параметры районного бюджета на 2023 год и на плановый период 2024 и 2025 годов»  ошибочно указаны года 2022,2023,2024 годы;</w:t>
      </w:r>
    </w:p>
    <w:p w:rsidR="00B13417" w:rsidRPr="00B805D1" w:rsidRDefault="003D52C4" w:rsidP="00B07B16">
      <w:pPr>
        <w:ind w:firstLine="567"/>
        <w:jc w:val="both"/>
        <w:rPr>
          <w:color w:val="C00000"/>
          <w:sz w:val="28"/>
          <w:szCs w:val="28"/>
        </w:rPr>
      </w:pPr>
      <w:r w:rsidRPr="00B805D1">
        <w:rPr>
          <w:color w:val="C00000"/>
          <w:sz w:val="28"/>
          <w:szCs w:val="28"/>
        </w:rPr>
        <w:t>- в таблице 1 «показ</w:t>
      </w:r>
      <w:r w:rsidR="002764AD" w:rsidRPr="00B805D1">
        <w:rPr>
          <w:color w:val="C00000"/>
          <w:sz w:val="28"/>
          <w:szCs w:val="28"/>
        </w:rPr>
        <w:t xml:space="preserve">атели поступления доходов в районный бюджет в 2021-2025 годах», по строке «налоговые и неналоговые доходы» столбец «оценка 2022г.» </w:t>
      </w:r>
      <w:r w:rsidRPr="00B805D1">
        <w:rPr>
          <w:color w:val="C00000"/>
          <w:sz w:val="28"/>
          <w:szCs w:val="28"/>
        </w:rPr>
        <w:t xml:space="preserve"> </w:t>
      </w:r>
      <w:r w:rsidR="002764AD" w:rsidRPr="00B805D1">
        <w:rPr>
          <w:color w:val="C00000"/>
          <w:sz w:val="28"/>
          <w:szCs w:val="28"/>
        </w:rPr>
        <w:t xml:space="preserve"> ошибочно указана сумма 1 602 599 106,2 тыс. рублей, вместо 159 705,0 тыс. рублей.</w:t>
      </w:r>
    </w:p>
    <w:p w:rsidR="00B07B16" w:rsidRPr="0091695D" w:rsidRDefault="00B07B16" w:rsidP="00C6791C">
      <w:pPr>
        <w:pStyle w:val="a3"/>
        <w:ind w:left="1134" w:right="142" w:firstLine="720"/>
        <w:rPr>
          <w:b/>
          <w:color w:val="FF0000"/>
          <w:sz w:val="28"/>
          <w:szCs w:val="28"/>
        </w:rPr>
      </w:pPr>
    </w:p>
    <w:p w:rsidR="00537EF0" w:rsidRPr="00870EE2" w:rsidRDefault="00C6791C" w:rsidP="00C6791C">
      <w:pPr>
        <w:pStyle w:val="a3"/>
        <w:ind w:left="1134" w:firstLine="720"/>
        <w:rPr>
          <w:b/>
          <w:sz w:val="28"/>
          <w:szCs w:val="28"/>
        </w:rPr>
      </w:pPr>
      <w:r w:rsidRPr="0091695D">
        <w:rPr>
          <w:b/>
          <w:color w:val="FF0000"/>
          <w:sz w:val="28"/>
          <w:szCs w:val="28"/>
        </w:rPr>
        <w:t xml:space="preserve"> </w:t>
      </w:r>
      <w:r w:rsidR="00720198">
        <w:rPr>
          <w:b/>
          <w:color w:val="FF0000"/>
          <w:sz w:val="28"/>
          <w:szCs w:val="28"/>
        </w:rPr>
        <w:t xml:space="preserve">          </w:t>
      </w:r>
      <w:r w:rsidR="00537EF0" w:rsidRPr="00870EE2">
        <w:rPr>
          <w:b/>
          <w:sz w:val="28"/>
          <w:szCs w:val="28"/>
        </w:rPr>
        <w:t>1</w:t>
      </w:r>
      <w:r w:rsidR="00870EE2">
        <w:rPr>
          <w:b/>
          <w:sz w:val="28"/>
          <w:szCs w:val="28"/>
        </w:rPr>
        <w:t>3</w:t>
      </w:r>
      <w:r w:rsidR="00537EF0" w:rsidRPr="00870EE2">
        <w:rPr>
          <w:b/>
          <w:sz w:val="28"/>
          <w:szCs w:val="28"/>
        </w:rPr>
        <w:t>. Публичные слушания</w:t>
      </w:r>
    </w:p>
    <w:p w:rsidR="00537EF0" w:rsidRPr="00870EE2" w:rsidRDefault="00500F89" w:rsidP="00500F89">
      <w:pPr>
        <w:pStyle w:val="a3"/>
        <w:jc w:val="both"/>
        <w:rPr>
          <w:sz w:val="28"/>
          <w:szCs w:val="28"/>
        </w:rPr>
      </w:pPr>
      <w:r w:rsidRPr="00870EE2">
        <w:rPr>
          <w:sz w:val="28"/>
          <w:szCs w:val="28"/>
        </w:rPr>
        <w:t xml:space="preserve">     </w:t>
      </w:r>
      <w:r w:rsidR="00537EF0" w:rsidRPr="00870EE2">
        <w:rPr>
          <w:sz w:val="28"/>
          <w:szCs w:val="28"/>
        </w:rPr>
        <w:t xml:space="preserve"> </w:t>
      </w:r>
      <w:r w:rsidR="001217E5" w:rsidRPr="00870EE2">
        <w:rPr>
          <w:sz w:val="28"/>
          <w:szCs w:val="28"/>
        </w:rPr>
        <w:t xml:space="preserve">     </w:t>
      </w:r>
      <w:r w:rsidR="00537EF0" w:rsidRPr="00870EE2">
        <w:rPr>
          <w:sz w:val="28"/>
          <w:szCs w:val="28"/>
        </w:rPr>
        <w:t xml:space="preserve">Публичные слушания в соответствии со ст. 28 Федерального закона «Об общих принципах организации органов местного самоуправления» N 131 ФЗ от 06.10.2003 г., ст.14 Устава муниципального образования «Эхирит-Булагатский район» </w:t>
      </w:r>
      <w:r w:rsidR="003D0D15" w:rsidRPr="00870EE2">
        <w:rPr>
          <w:sz w:val="28"/>
          <w:szCs w:val="28"/>
        </w:rPr>
        <w:t>назначены на 7 декабря 2022 года</w:t>
      </w:r>
      <w:r w:rsidR="00474CBD">
        <w:rPr>
          <w:sz w:val="28"/>
          <w:szCs w:val="28"/>
        </w:rPr>
        <w:t xml:space="preserve"> </w:t>
      </w:r>
      <w:r w:rsidR="003D0D15" w:rsidRPr="00870EE2">
        <w:rPr>
          <w:sz w:val="28"/>
          <w:szCs w:val="28"/>
        </w:rPr>
        <w:t xml:space="preserve">с решением Думы №191 от 23.11.2022 года. </w:t>
      </w:r>
      <w:proofErr w:type="gramStart"/>
      <w:r w:rsidR="003D0D15" w:rsidRPr="00870EE2">
        <w:rPr>
          <w:sz w:val="28"/>
          <w:szCs w:val="28"/>
        </w:rPr>
        <w:t>Решение</w:t>
      </w:r>
      <w:r w:rsidR="00870EE2" w:rsidRPr="00870EE2">
        <w:rPr>
          <w:sz w:val="28"/>
          <w:szCs w:val="28"/>
        </w:rPr>
        <w:t xml:space="preserve"> о проведение публичных слушаний</w:t>
      </w:r>
      <w:r w:rsidR="00870EE2" w:rsidRPr="00870EE2">
        <w:rPr>
          <w:sz w:val="28"/>
        </w:rPr>
        <w:t xml:space="preserve">, проект </w:t>
      </w:r>
      <w:r w:rsidR="00870EE2" w:rsidRPr="00870EE2">
        <w:rPr>
          <w:sz w:val="28"/>
          <w:szCs w:val="28"/>
        </w:rPr>
        <w:t xml:space="preserve">решения Думы «О бюджете муниципального образования «Эхирит-Булагатский район» на 2023 год и на плановый период 2024 и 2025 годов» размещены </w:t>
      </w:r>
      <w:r w:rsidR="00870EE2" w:rsidRPr="00870EE2">
        <w:rPr>
          <w:sz w:val="28"/>
        </w:rPr>
        <w:t xml:space="preserve">в газете «Эхирит-Булагатский вестник» и на страницах официального сайта </w:t>
      </w:r>
      <w:hyperlink r:id="rId17" w:history="1">
        <w:r w:rsidR="00870EE2" w:rsidRPr="00870EE2">
          <w:rPr>
            <w:sz w:val="28"/>
            <w:u w:val="single"/>
          </w:rPr>
          <w:t>http://ehirit.ru/byudzhet-proekty-byudzheta.html</w:t>
        </w:r>
      </w:hyperlink>
      <w:r w:rsidR="00870EE2" w:rsidRPr="00870EE2">
        <w:rPr>
          <w:sz w:val="28"/>
        </w:rPr>
        <w:t xml:space="preserve">, </w:t>
      </w:r>
      <w:hyperlink r:id="rId18" w:history="1">
        <w:r w:rsidR="00870EE2" w:rsidRPr="00870EE2">
          <w:rPr>
            <w:sz w:val="28"/>
            <w:u w:val="single"/>
          </w:rPr>
          <w:t>http://ehirit.ru/documents/2724.html</w:t>
        </w:r>
      </w:hyperlink>
      <w:r w:rsidR="00870EE2" w:rsidRPr="00870EE2">
        <w:rPr>
          <w:sz w:val="28"/>
        </w:rPr>
        <w:t xml:space="preserve"> </w:t>
      </w:r>
      <w:r w:rsidR="00870EE2" w:rsidRPr="00870EE2">
        <w:rPr>
          <w:sz w:val="28"/>
          <w:szCs w:val="28"/>
        </w:rPr>
        <w:t xml:space="preserve">муниципального образования «Эхирит-Булагатский район» </w:t>
      </w:r>
      <w:r w:rsidR="00870EE2" w:rsidRPr="00870EE2">
        <w:rPr>
          <w:sz w:val="28"/>
        </w:rPr>
        <w:t>сети Интернет.</w:t>
      </w:r>
      <w:proofErr w:type="gramEnd"/>
    </w:p>
    <w:p w:rsidR="00500F89" w:rsidRPr="0091695D" w:rsidRDefault="00500F89" w:rsidP="00500F89">
      <w:pPr>
        <w:pStyle w:val="a3"/>
        <w:ind w:left="1134" w:firstLine="720"/>
        <w:jc w:val="center"/>
        <w:rPr>
          <w:b/>
          <w:color w:val="FF0000"/>
          <w:sz w:val="28"/>
          <w:szCs w:val="28"/>
        </w:rPr>
      </w:pPr>
      <w:r w:rsidRPr="0091695D">
        <w:rPr>
          <w:b/>
          <w:color w:val="FF0000"/>
          <w:sz w:val="28"/>
          <w:szCs w:val="28"/>
        </w:rPr>
        <w:t xml:space="preserve"> </w:t>
      </w:r>
    </w:p>
    <w:p w:rsidR="006178D1" w:rsidRPr="000D3C34" w:rsidRDefault="006178D1" w:rsidP="006178D1">
      <w:pPr>
        <w:pStyle w:val="a3"/>
        <w:ind w:right="567"/>
        <w:jc w:val="center"/>
        <w:rPr>
          <w:b/>
        </w:rPr>
      </w:pPr>
      <w:r w:rsidRPr="000D3C34">
        <w:rPr>
          <w:b/>
          <w:sz w:val="28"/>
          <w:szCs w:val="28"/>
        </w:rPr>
        <w:t>Основные выводы</w:t>
      </w:r>
    </w:p>
    <w:p w:rsidR="00870EE2" w:rsidRDefault="00870EE2" w:rsidP="00870EE2">
      <w:pPr>
        <w:widowControl w:val="0"/>
        <w:ind w:firstLine="709"/>
        <w:jc w:val="both"/>
        <w:rPr>
          <w:sz w:val="28"/>
        </w:rPr>
      </w:pPr>
      <w:r>
        <w:rPr>
          <w:sz w:val="28"/>
        </w:rPr>
        <w:t>1.</w:t>
      </w:r>
      <w:r w:rsidR="001E29FA">
        <w:rPr>
          <w:sz w:val="28"/>
        </w:rPr>
        <w:t xml:space="preserve"> </w:t>
      </w:r>
      <w:r>
        <w:rPr>
          <w:sz w:val="28"/>
        </w:rPr>
        <w:t>Проект бюджета муниципального образования «Эхирит-Булагатский район» на 2023 год и на плановый период 2024и 2025 годов внесен в Думу района в соответствии со ст.</w:t>
      </w:r>
      <w:r w:rsidR="002460F2">
        <w:rPr>
          <w:sz w:val="28"/>
        </w:rPr>
        <w:t>17</w:t>
      </w:r>
      <w:r>
        <w:rPr>
          <w:sz w:val="28"/>
        </w:rPr>
        <w:t xml:space="preserve"> Положения о бюджетном процессе, с соблюдением установленных сроков. </w:t>
      </w:r>
    </w:p>
    <w:p w:rsidR="00720858" w:rsidRPr="001E29FA" w:rsidRDefault="00720858" w:rsidP="001E29FA">
      <w:pPr>
        <w:widowControl w:val="0"/>
        <w:tabs>
          <w:tab w:val="left" w:pos="993"/>
        </w:tabs>
        <w:ind w:firstLine="567"/>
        <w:jc w:val="both"/>
        <w:rPr>
          <w:bCs/>
          <w:sz w:val="28"/>
          <w:szCs w:val="28"/>
        </w:rPr>
      </w:pPr>
      <w:r w:rsidRPr="001E29FA">
        <w:rPr>
          <w:bCs/>
          <w:sz w:val="28"/>
          <w:szCs w:val="28"/>
        </w:rPr>
        <w:t xml:space="preserve"> 2. Проект  решения  «О бюджете муниципального образования «Эхирит-Булагатский район»  на  202</w:t>
      </w:r>
      <w:r w:rsidR="006A7AC4">
        <w:rPr>
          <w:bCs/>
          <w:sz w:val="28"/>
          <w:szCs w:val="28"/>
        </w:rPr>
        <w:t>3</w:t>
      </w:r>
      <w:r w:rsidRPr="001E29FA">
        <w:rPr>
          <w:bCs/>
          <w:sz w:val="28"/>
          <w:szCs w:val="28"/>
        </w:rPr>
        <w:t xml:space="preserve">  год  и  на плановый период 202</w:t>
      </w:r>
      <w:r w:rsidR="006A7AC4">
        <w:rPr>
          <w:bCs/>
          <w:sz w:val="28"/>
          <w:szCs w:val="28"/>
        </w:rPr>
        <w:t>4</w:t>
      </w:r>
      <w:r w:rsidRPr="001E29FA">
        <w:rPr>
          <w:bCs/>
          <w:sz w:val="28"/>
          <w:szCs w:val="28"/>
        </w:rPr>
        <w:t xml:space="preserve">  и 202</w:t>
      </w:r>
      <w:r w:rsidR="006A7AC4">
        <w:rPr>
          <w:bCs/>
          <w:sz w:val="28"/>
          <w:szCs w:val="28"/>
        </w:rPr>
        <w:t>5</w:t>
      </w:r>
      <w:r w:rsidRPr="001E29FA">
        <w:rPr>
          <w:bCs/>
          <w:sz w:val="28"/>
          <w:szCs w:val="28"/>
        </w:rPr>
        <w:t xml:space="preserve">  годов» со всеми приложениями размещен на официальном сайте  </w:t>
      </w:r>
      <w:r w:rsidRPr="001E29FA">
        <w:rPr>
          <w:bCs/>
          <w:sz w:val="28"/>
          <w:szCs w:val="28"/>
        </w:rPr>
        <w:lastRenderedPageBreak/>
        <w:t xml:space="preserve">Администрации муниципального образования  в  сети  «Интернет»,  что  согласуется принципом  прозрачности  (открытости),  установленного  ст.  36  БК  РФ   и   означающем обязательную  открытость  для  общества  и  СМИ.      </w:t>
      </w:r>
    </w:p>
    <w:p w:rsidR="00870EE2" w:rsidRPr="00C03A13" w:rsidRDefault="00720858" w:rsidP="00870EE2">
      <w:pPr>
        <w:widowControl w:val="0"/>
        <w:ind w:firstLine="567"/>
        <w:jc w:val="both"/>
        <w:rPr>
          <w:sz w:val="28"/>
          <w:szCs w:val="28"/>
        </w:rPr>
      </w:pPr>
      <w:r w:rsidRPr="001E29FA">
        <w:rPr>
          <w:bCs/>
          <w:sz w:val="28"/>
          <w:szCs w:val="28"/>
        </w:rPr>
        <w:t xml:space="preserve"> 3</w:t>
      </w:r>
      <w:r w:rsidR="00870EE2" w:rsidRPr="001E29FA">
        <w:rPr>
          <w:sz w:val="28"/>
          <w:szCs w:val="28"/>
        </w:rPr>
        <w:t>.</w:t>
      </w:r>
      <w:r w:rsidR="001E29FA">
        <w:rPr>
          <w:sz w:val="28"/>
          <w:szCs w:val="28"/>
        </w:rPr>
        <w:t xml:space="preserve"> </w:t>
      </w:r>
      <w:r w:rsidR="00870EE2" w:rsidRPr="001E29FA">
        <w:rPr>
          <w:sz w:val="28"/>
          <w:szCs w:val="28"/>
        </w:rPr>
        <w:t xml:space="preserve">Проверкой </w:t>
      </w:r>
      <w:proofErr w:type="gramStart"/>
      <w:r w:rsidR="00870EE2" w:rsidRPr="001E29FA">
        <w:rPr>
          <w:sz w:val="28"/>
          <w:szCs w:val="28"/>
        </w:rPr>
        <w:t>соблюдения сроков внесения Проекта бюджета</w:t>
      </w:r>
      <w:proofErr w:type="gramEnd"/>
      <w:r w:rsidR="00870EE2" w:rsidRPr="001E29FA">
        <w:rPr>
          <w:sz w:val="28"/>
          <w:szCs w:val="28"/>
        </w:rPr>
        <w:t xml:space="preserve"> </w:t>
      </w:r>
      <w:r w:rsidR="00870EE2" w:rsidRPr="00C03A13">
        <w:rPr>
          <w:sz w:val="28"/>
          <w:szCs w:val="28"/>
        </w:rPr>
        <w:t>на рассмотрение представительным органом муниципального образования, предусмотренных ст. 185 БК РФ, и сроков представления Проекта</w:t>
      </w:r>
      <w:r w:rsidR="00870EE2">
        <w:rPr>
          <w:sz w:val="28"/>
          <w:szCs w:val="28"/>
        </w:rPr>
        <w:t xml:space="preserve"> бюджета</w:t>
      </w:r>
      <w:r w:rsidR="00870EE2" w:rsidRPr="00C03A13">
        <w:rPr>
          <w:sz w:val="28"/>
          <w:szCs w:val="28"/>
        </w:rPr>
        <w:t>, документов и материалов, представляемых одновременно с ним в КСП района, нарушений не установлено.</w:t>
      </w:r>
    </w:p>
    <w:p w:rsidR="00870EE2" w:rsidRPr="00C03A13" w:rsidRDefault="00720858" w:rsidP="00870EE2">
      <w:pPr>
        <w:widowControl w:val="0"/>
        <w:ind w:firstLine="709"/>
        <w:jc w:val="both"/>
        <w:rPr>
          <w:sz w:val="28"/>
          <w:szCs w:val="28"/>
        </w:rPr>
      </w:pPr>
      <w:r>
        <w:rPr>
          <w:sz w:val="28"/>
        </w:rPr>
        <w:t>4</w:t>
      </w:r>
      <w:r w:rsidR="00870EE2">
        <w:rPr>
          <w:sz w:val="28"/>
        </w:rPr>
        <w:t>.</w:t>
      </w:r>
      <w:r w:rsidR="001E29FA">
        <w:rPr>
          <w:sz w:val="28"/>
        </w:rPr>
        <w:t xml:space="preserve"> </w:t>
      </w:r>
      <w:r w:rsidR="00870EE2" w:rsidRPr="00C03A13">
        <w:rPr>
          <w:sz w:val="28"/>
          <w:szCs w:val="28"/>
        </w:rPr>
        <w:t xml:space="preserve">По своей структуре и содержанию Проект </w:t>
      </w:r>
      <w:r w:rsidR="00870EE2">
        <w:rPr>
          <w:sz w:val="28"/>
          <w:szCs w:val="28"/>
        </w:rPr>
        <w:t xml:space="preserve">бюджета </w:t>
      </w:r>
      <w:r w:rsidR="00870EE2" w:rsidRPr="00C03A13">
        <w:rPr>
          <w:sz w:val="28"/>
          <w:szCs w:val="28"/>
        </w:rPr>
        <w:t>сформирован в соответствии с требованиями п.3 ст.184.1 Б</w:t>
      </w:r>
      <w:r w:rsidR="00870EE2">
        <w:rPr>
          <w:sz w:val="28"/>
          <w:szCs w:val="28"/>
        </w:rPr>
        <w:t>К РФ</w:t>
      </w:r>
      <w:r w:rsidR="00870EE2" w:rsidRPr="00C03A13">
        <w:rPr>
          <w:sz w:val="28"/>
          <w:szCs w:val="28"/>
        </w:rPr>
        <w:t>.</w:t>
      </w:r>
    </w:p>
    <w:p w:rsidR="00870EE2" w:rsidRPr="00D60417" w:rsidRDefault="00720858" w:rsidP="00870EE2">
      <w:pPr>
        <w:widowControl w:val="0"/>
        <w:numPr>
          <w:ilvl w:val="12"/>
          <w:numId w:val="0"/>
        </w:numPr>
        <w:ind w:firstLine="720"/>
        <w:jc w:val="both"/>
        <w:rPr>
          <w:sz w:val="28"/>
        </w:rPr>
      </w:pPr>
      <w:r>
        <w:rPr>
          <w:sz w:val="28"/>
        </w:rPr>
        <w:t>5</w:t>
      </w:r>
      <w:r w:rsidR="00870EE2">
        <w:rPr>
          <w:sz w:val="28"/>
        </w:rPr>
        <w:t>.</w:t>
      </w:r>
      <w:r w:rsidR="001E29FA">
        <w:rPr>
          <w:sz w:val="28"/>
        </w:rPr>
        <w:t xml:space="preserve"> </w:t>
      </w:r>
      <w:r w:rsidR="00870EE2" w:rsidRPr="00FC57AB">
        <w:rPr>
          <w:sz w:val="28"/>
        </w:rPr>
        <w:t>Характерной особенностью Проекта</w:t>
      </w:r>
      <w:r w:rsidR="00870EE2">
        <w:rPr>
          <w:sz w:val="28"/>
        </w:rPr>
        <w:t xml:space="preserve"> бюджета </w:t>
      </w:r>
      <w:r w:rsidR="00870EE2" w:rsidRPr="00FC57AB">
        <w:rPr>
          <w:sz w:val="28"/>
        </w:rPr>
        <w:t>является</w:t>
      </w:r>
      <w:r w:rsidR="00870EE2">
        <w:rPr>
          <w:sz w:val="28"/>
        </w:rPr>
        <w:t xml:space="preserve"> </w:t>
      </w:r>
      <w:r w:rsidR="00870EE2" w:rsidRPr="00FC57AB">
        <w:rPr>
          <w:sz w:val="28"/>
        </w:rPr>
        <w:t>трехлетне</w:t>
      </w:r>
      <w:r w:rsidR="00870EE2">
        <w:rPr>
          <w:sz w:val="28"/>
        </w:rPr>
        <w:t>е</w:t>
      </w:r>
      <w:r w:rsidR="00870EE2" w:rsidRPr="00FC57AB">
        <w:rPr>
          <w:sz w:val="28"/>
        </w:rPr>
        <w:t xml:space="preserve"> планирование</w:t>
      </w:r>
      <w:r w:rsidR="00870EE2">
        <w:rPr>
          <w:sz w:val="28"/>
        </w:rPr>
        <w:t xml:space="preserve">.  </w:t>
      </w:r>
    </w:p>
    <w:p w:rsidR="00870EE2" w:rsidRPr="008524ED" w:rsidRDefault="00720858" w:rsidP="00870EE2">
      <w:pPr>
        <w:widowControl w:val="0"/>
        <w:ind w:firstLine="709"/>
        <w:jc w:val="both"/>
        <w:rPr>
          <w:sz w:val="28"/>
        </w:rPr>
      </w:pPr>
      <w:r>
        <w:rPr>
          <w:sz w:val="28"/>
        </w:rPr>
        <w:t>6</w:t>
      </w:r>
      <w:r w:rsidR="00870EE2" w:rsidRPr="000A6B68">
        <w:rPr>
          <w:sz w:val="28"/>
        </w:rPr>
        <w:t>.</w:t>
      </w:r>
      <w:r w:rsidR="001E29FA">
        <w:rPr>
          <w:sz w:val="28"/>
        </w:rPr>
        <w:t xml:space="preserve"> </w:t>
      </w:r>
      <w:r w:rsidR="00870EE2" w:rsidRPr="000A6B68">
        <w:rPr>
          <w:sz w:val="28"/>
        </w:rPr>
        <w:t xml:space="preserve">Представленным Проектом </w:t>
      </w:r>
      <w:r w:rsidR="00870EE2">
        <w:rPr>
          <w:sz w:val="28"/>
        </w:rPr>
        <w:t xml:space="preserve">бюджета </w:t>
      </w:r>
      <w:r w:rsidR="00870EE2" w:rsidRPr="000A6B68">
        <w:rPr>
          <w:sz w:val="28"/>
        </w:rPr>
        <w:t xml:space="preserve">предлагается утвердить </w:t>
      </w:r>
      <w:r w:rsidR="00870EE2">
        <w:rPr>
          <w:sz w:val="28"/>
        </w:rPr>
        <w:t xml:space="preserve">следующие </w:t>
      </w:r>
      <w:r w:rsidR="00870EE2" w:rsidRPr="000A6B68">
        <w:rPr>
          <w:sz w:val="28"/>
        </w:rPr>
        <w:t>основные характеристики местного бюджета</w:t>
      </w:r>
      <w:r w:rsidR="00870EE2">
        <w:rPr>
          <w:sz w:val="28"/>
        </w:rPr>
        <w:t xml:space="preserve"> </w:t>
      </w:r>
      <w:r w:rsidR="00870EE2" w:rsidRPr="008524ED">
        <w:rPr>
          <w:sz w:val="28"/>
        </w:rPr>
        <w:t>на 20</w:t>
      </w:r>
      <w:r w:rsidR="00870EE2">
        <w:rPr>
          <w:sz w:val="28"/>
        </w:rPr>
        <w:t>2</w:t>
      </w:r>
      <w:r w:rsidR="002460F2">
        <w:rPr>
          <w:sz w:val="28"/>
        </w:rPr>
        <w:t>3</w:t>
      </w:r>
      <w:r w:rsidR="00870EE2" w:rsidRPr="008524ED">
        <w:rPr>
          <w:sz w:val="28"/>
        </w:rPr>
        <w:t>год:</w:t>
      </w:r>
    </w:p>
    <w:p w:rsidR="002460F2" w:rsidRDefault="00091C91" w:rsidP="002460F2">
      <w:pPr>
        <w:tabs>
          <w:tab w:val="num" w:pos="0"/>
        </w:tabs>
        <w:jc w:val="both"/>
        <w:rPr>
          <w:sz w:val="28"/>
          <w:szCs w:val="28"/>
        </w:rPr>
      </w:pPr>
      <w:r>
        <w:rPr>
          <w:sz w:val="28"/>
        </w:rPr>
        <w:t xml:space="preserve">         </w:t>
      </w:r>
      <w:r w:rsidR="00870EE2" w:rsidRPr="008524ED">
        <w:rPr>
          <w:sz w:val="28"/>
        </w:rPr>
        <w:t>-</w:t>
      </w:r>
      <w:r>
        <w:rPr>
          <w:sz w:val="28"/>
        </w:rPr>
        <w:t xml:space="preserve"> </w:t>
      </w:r>
      <w:r w:rsidR="00870EE2" w:rsidRPr="008524ED">
        <w:rPr>
          <w:sz w:val="28"/>
        </w:rPr>
        <w:t xml:space="preserve">прогнозируемый общий объем доходов </w:t>
      </w:r>
      <w:r w:rsidR="00870EE2">
        <w:rPr>
          <w:sz w:val="28"/>
        </w:rPr>
        <w:t xml:space="preserve">районного бюджета </w:t>
      </w:r>
      <w:r w:rsidR="00870EE2" w:rsidRPr="008524ED">
        <w:rPr>
          <w:sz w:val="28"/>
        </w:rPr>
        <w:t>в сумме</w:t>
      </w:r>
      <w:r w:rsidR="00870EE2">
        <w:rPr>
          <w:sz w:val="28"/>
        </w:rPr>
        <w:t xml:space="preserve"> </w:t>
      </w:r>
      <w:r w:rsidR="002460F2">
        <w:rPr>
          <w:sz w:val="28"/>
          <w:szCs w:val="28"/>
        </w:rPr>
        <w:t>1 677 927 300   рублей, в том числе безвозмездные поступления в части межбюджетных трансфертов  в сумме 1 515 998 200 рублей</w:t>
      </w:r>
      <w:r>
        <w:rPr>
          <w:sz w:val="28"/>
          <w:szCs w:val="28"/>
        </w:rPr>
        <w:t>;</w:t>
      </w:r>
    </w:p>
    <w:p w:rsidR="002460F2" w:rsidRDefault="00091C91" w:rsidP="00C80112">
      <w:pPr>
        <w:ind w:left="720"/>
        <w:jc w:val="both"/>
        <w:rPr>
          <w:sz w:val="28"/>
          <w:szCs w:val="28"/>
        </w:rPr>
      </w:pPr>
      <w:r>
        <w:rPr>
          <w:sz w:val="28"/>
          <w:szCs w:val="28"/>
        </w:rPr>
        <w:t>- о</w:t>
      </w:r>
      <w:r w:rsidR="002460F2">
        <w:rPr>
          <w:sz w:val="28"/>
          <w:szCs w:val="28"/>
        </w:rPr>
        <w:t>бщий объем расходов районного бюджета 1 690 072 000 рублей</w:t>
      </w:r>
      <w:r>
        <w:rPr>
          <w:sz w:val="28"/>
          <w:szCs w:val="28"/>
        </w:rPr>
        <w:t>;</w:t>
      </w:r>
    </w:p>
    <w:p w:rsidR="002460F2" w:rsidRDefault="00C80112" w:rsidP="001E29FA">
      <w:pPr>
        <w:jc w:val="both"/>
        <w:rPr>
          <w:sz w:val="28"/>
          <w:szCs w:val="28"/>
        </w:rPr>
      </w:pPr>
      <w:r>
        <w:rPr>
          <w:sz w:val="28"/>
          <w:szCs w:val="28"/>
        </w:rPr>
        <w:t xml:space="preserve">    </w:t>
      </w:r>
      <w:r w:rsidR="001E29FA">
        <w:rPr>
          <w:sz w:val="28"/>
          <w:szCs w:val="28"/>
        </w:rPr>
        <w:t xml:space="preserve">     </w:t>
      </w:r>
      <w:r w:rsidR="00091C91">
        <w:rPr>
          <w:sz w:val="28"/>
          <w:szCs w:val="28"/>
        </w:rPr>
        <w:t>- р</w:t>
      </w:r>
      <w:r w:rsidR="002460F2">
        <w:rPr>
          <w:sz w:val="28"/>
          <w:szCs w:val="28"/>
        </w:rPr>
        <w:t>азмер дефицита районного бюджета в сумме 12 144 700 рублей, или 7,5 процентов утвержденного годового объема доходов районного бюджета без учета безвозмездных поступлений</w:t>
      </w:r>
      <w:r>
        <w:rPr>
          <w:sz w:val="28"/>
          <w:szCs w:val="28"/>
        </w:rPr>
        <w:t>,</w:t>
      </w:r>
      <w:r w:rsidRPr="00C80112">
        <w:rPr>
          <w:sz w:val="28"/>
          <w:szCs w:val="28"/>
        </w:rPr>
        <w:t xml:space="preserve"> </w:t>
      </w:r>
      <w:r w:rsidRPr="004C3991">
        <w:rPr>
          <w:sz w:val="28"/>
          <w:szCs w:val="28"/>
        </w:rPr>
        <w:t>что соответствует требованиям статьи 92.1 Б</w:t>
      </w:r>
      <w:r>
        <w:rPr>
          <w:sz w:val="28"/>
          <w:szCs w:val="28"/>
        </w:rPr>
        <w:t>К РФ</w:t>
      </w:r>
      <w:r w:rsidRPr="004C3991">
        <w:rPr>
          <w:sz w:val="28"/>
          <w:szCs w:val="28"/>
        </w:rPr>
        <w:t>.</w:t>
      </w:r>
    </w:p>
    <w:p w:rsidR="002460F2" w:rsidRDefault="002460F2" w:rsidP="001E29FA">
      <w:pPr>
        <w:jc w:val="both"/>
        <w:rPr>
          <w:sz w:val="28"/>
          <w:szCs w:val="28"/>
        </w:rPr>
      </w:pPr>
      <w:r>
        <w:rPr>
          <w:sz w:val="28"/>
          <w:szCs w:val="28"/>
        </w:rPr>
        <w:t xml:space="preserve">    </w:t>
      </w:r>
      <w:r w:rsidR="00A34AE5">
        <w:rPr>
          <w:sz w:val="28"/>
          <w:szCs w:val="28"/>
        </w:rPr>
        <w:t xml:space="preserve">    </w:t>
      </w:r>
      <w:r w:rsidR="00C80112">
        <w:rPr>
          <w:sz w:val="28"/>
          <w:szCs w:val="28"/>
        </w:rPr>
        <w:t>Н</w:t>
      </w:r>
      <w:r>
        <w:rPr>
          <w:sz w:val="28"/>
          <w:szCs w:val="28"/>
        </w:rPr>
        <w:t>а плановый период 2024 и 2025 годов:</w:t>
      </w:r>
    </w:p>
    <w:p w:rsidR="002460F2" w:rsidRDefault="002460F2" w:rsidP="002460F2">
      <w:pPr>
        <w:jc w:val="both"/>
        <w:rPr>
          <w:sz w:val="28"/>
          <w:szCs w:val="28"/>
        </w:rPr>
      </w:pPr>
      <w:r>
        <w:rPr>
          <w:sz w:val="28"/>
          <w:szCs w:val="28"/>
        </w:rPr>
        <w:t xml:space="preserve">   </w:t>
      </w:r>
      <w:r w:rsidR="00C80112">
        <w:rPr>
          <w:sz w:val="28"/>
          <w:szCs w:val="28"/>
        </w:rPr>
        <w:t xml:space="preserve"> </w:t>
      </w:r>
      <w:proofErr w:type="gramStart"/>
      <w:r w:rsidR="00C80112">
        <w:rPr>
          <w:sz w:val="28"/>
          <w:szCs w:val="28"/>
        </w:rPr>
        <w:t>-</w:t>
      </w:r>
      <w:r w:rsidR="00091C91">
        <w:rPr>
          <w:sz w:val="28"/>
          <w:szCs w:val="28"/>
        </w:rPr>
        <w:t xml:space="preserve"> </w:t>
      </w:r>
      <w:r>
        <w:rPr>
          <w:sz w:val="28"/>
          <w:szCs w:val="28"/>
        </w:rPr>
        <w:t>общий объем доходов районного бюджета на 2024 год в сумме  1 565 353 400  рублей, в том числе безвозмездные поступления в части межбюджетных трансфертов в сумме  1 398 210 500 рублей, на 2024 год  в сумме  1 575 405 700 рублей, в том числе безвозмездные поступления в части межбюджетных трансфертов в сумме    1 403 459 900 рублей.</w:t>
      </w:r>
      <w:proofErr w:type="gramEnd"/>
    </w:p>
    <w:p w:rsidR="002460F2" w:rsidRDefault="002460F2" w:rsidP="002460F2">
      <w:pPr>
        <w:jc w:val="both"/>
        <w:rPr>
          <w:sz w:val="28"/>
          <w:szCs w:val="28"/>
        </w:rPr>
      </w:pPr>
      <w:r>
        <w:rPr>
          <w:sz w:val="28"/>
          <w:szCs w:val="28"/>
        </w:rPr>
        <w:t xml:space="preserve">       </w:t>
      </w:r>
      <w:r w:rsidR="00C80112">
        <w:rPr>
          <w:sz w:val="28"/>
          <w:szCs w:val="28"/>
        </w:rPr>
        <w:t>О</w:t>
      </w:r>
      <w:r>
        <w:rPr>
          <w:sz w:val="28"/>
          <w:szCs w:val="28"/>
        </w:rPr>
        <w:t>бщий объем расходов районного бюджета на 2024 год в сумме 1 577 889 120 рублей,  том числе условно утвержденные расходы  в сумме 4 491 966 рублей,  на 2025 год  в сумме 1 588 301 640 рублей, в том числе  условно утвержденные расходы в сумме 9 242 087 рублей.</w:t>
      </w:r>
    </w:p>
    <w:p w:rsidR="002460F2" w:rsidRDefault="002460F2" w:rsidP="002460F2">
      <w:pPr>
        <w:jc w:val="both"/>
        <w:rPr>
          <w:sz w:val="28"/>
          <w:szCs w:val="28"/>
        </w:rPr>
      </w:pPr>
      <w:r>
        <w:rPr>
          <w:sz w:val="28"/>
          <w:szCs w:val="28"/>
        </w:rPr>
        <w:t xml:space="preserve">        </w:t>
      </w:r>
      <w:r w:rsidR="00C80112">
        <w:rPr>
          <w:sz w:val="28"/>
          <w:szCs w:val="28"/>
        </w:rPr>
        <w:t>Р</w:t>
      </w:r>
      <w:r>
        <w:rPr>
          <w:sz w:val="28"/>
          <w:szCs w:val="28"/>
        </w:rPr>
        <w:t>азмер дефицита районного бюджета на 2024 год в сумме 12 535 720 рублей, или  7,5  процентов утвержденного годового объема доходов районного бюджета без учета безвозмездных поступлений,  на 2025 год в сумме 12 895 940 рублей,  или  7,5  процентов утвержденного годового объема доходов районного бюджета без учета безвозмездных поступлений.</w:t>
      </w:r>
    </w:p>
    <w:p w:rsidR="00870EE2" w:rsidRDefault="00870EE2" w:rsidP="00870EE2">
      <w:pPr>
        <w:widowControl w:val="0"/>
        <w:jc w:val="both"/>
        <w:outlineLvl w:val="0"/>
        <w:rPr>
          <w:sz w:val="28"/>
          <w:szCs w:val="28"/>
          <w:shd w:val="clear" w:color="auto" w:fill="FFFFFF"/>
        </w:rPr>
      </w:pPr>
      <w:r>
        <w:rPr>
          <w:sz w:val="28"/>
          <w:szCs w:val="28"/>
        </w:rPr>
        <w:t xml:space="preserve">           7.</w:t>
      </w:r>
      <w:r w:rsidRPr="00C03A13">
        <w:rPr>
          <w:sz w:val="28"/>
          <w:szCs w:val="28"/>
        </w:rPr>
        <w:t xml:space="preserve"> </w:t>
      </w:r>
      <w:r w:rsidRPr="008564D7">
        <w:rPr>
          <w:sz w:val="28"/>
          <w:szCs w:val="28"/>
          <w:shd w:val="clear" w:color="auto" w:fill="FFFFFF"/>
        </w:rPr>
        <w:t>В целом, показатели проекта бюджета соответствуют установленным БК РФ принципам сбалансированности бюджета (ст.33</w:t>
      </w:r>
      <w:r w:rsidR="00C80112">
        <w:rPr>
          <w:rStyle w:val="af5"/>
          <w:sz w:val="28"/>
          <w:szCs w:val="28"/>
          <w:shd w:val="clear" w:color="auto" w:fill="FFFFFF"/>
        </w:rPr>
        <w:footnoteReference w:id="3"/>
      </w:r>
      <w:r w:rsidRPr="008564D7">
        <w:rPr>
          <w:sz w:val="28"/>
          <w:szCs w:val="28"/>
          <w:shd w:val="clear" w:color="auto" w:fill="FFFFFF"/>
        </w:rPr>
        <w:t xml:space="preserve"> БК </w:t>
      </w:r>
      <w:r w:rsidRPr="008564D7">
        <w:rPr>
          <w:sz w:val="28"/>
          <w:szCs w:val="28"/>
          <w:shd w:val="clear" w:color="auto" w:fill="FFFFFF"/>
        </w:rPr>
        <w:lastRenderedPageBreak/>
        <w:t>РФ) и общего (совокупного) покрытия расходов бюджетов (ст.35</w:t>
      </w:r>
      <w:r w:rsidR="00C80112">
        <w:rPr>
          <w:rStyle w:val="af5"/>
          <w:sz w:val="28"/>
          <w:szCs w:val="28"/>
          <w:shd w:val="clear" w:color="auto" w:fill="FFFFFF"/>
        </w:rPr>
        <w:footnoteReference w:id="4"/>
      </w:r>
      <w:r w:rsidRPr="008564D7">
        <w:rPr>
          <w:sz w:val="28"/>
          <w:szCs w:val="28"/>
          <w:shd w:val="clear" w:color="auto" w:fill="FFFFFF"/>
        </w:rPr>
        <w:t xml:space="preserve"> БК РФ).</w:t>
      </w:r>
      <w:r w:rsidR="00C80112" w:rsidRPr="00C80112">
        <w:rPr>
          <w:color w:val="22272F"/>
          <w:sz w:val="23"/>
          <w:szCs w:val="23"/>
          <w:shd w:val="clear" w:color="auto" w:fill="FFFFFF"/>
        </w:rPr>
        <w:t xml:space="preserve"> </w:t>
      </w:r>
    </w:p>
    <w:p w:rsidR="00870EE2" w:rsidRDefault="00870EE2" w:rsidP="00870EE2">
      <w:pPr>
        <w:widowControl w:val="0"/>
        <w:ind w:firstLine="709"/>
        <w:jc w:val="both"/>
        <w:rPr>
          <w:sz w:val="28"/>
        </w:rPr>
      </w:pPr>
      <w:r>
        <w:rPr>
          <w:sz w:val="28"/>
        </w:rPr>
        <w:t>8</w:t>
      </w:r>
      <w:r w:rsidRPr="008C3EAC">
        <w:rPr>
          <w:sz w:val="28"/>
        </w:rPr>
        <w:t>.</w:t>
      </w:r>
      <w:r w:rsidR="006A7AC4">
        <w:rPr>
          <w:sz w:val="28"/>
        </w:rPr>
        <w:t xml:space="preserve"> </w:t>
      </w:r>
      <w:r w:rsidRPr="008C3EAC">
        <w:rPr>
          <w:sz w:val="28"/>
        </w:rPr>
        <w:t>При формировании Проекта бюджета</w:t>
      </w:r>
      <w:r>
        <w:rPr>
          <w:sz w:val="28"/>
        </w:rPr>
        <w:t xml:space="preserve"> на 202</w:t>
      </w:r>
      <w:r w:rsidR="006A7AC4">
        <w:rPr>
          <w:sz w:val="28"/>
        </w:rPr>
        <w:t>3</w:t>
      </w:r>
      <w:r>
        <w:rPr>
          <w:sz w:val="28"/>
        </w:rPr>
        <w:t xml:space="preserve"> год и плановый период 202</w:t>
      </w:r>
      <w:r w:rsidR="006A7AC4">
        <w:rPr>
          <w:sz w:val="28"/>
        </w:rPr>
        <w:t>4</w:t>
      </w:r>
      <w:r>
        <w:rPr>
          <w:sz w:val="28"/>
        </w:rPr>
        <w:t xml:space="preserve"> и 202</w:t>
      </w:r>
      <w:r w:rsidR="006A7AC4">
        <w:rPr>
          <w:sz w:val="28"/>
        </w:rPr>
        <w:t>5</w:t>
      </w:r>
      <w:r>
        <w:rPr>
          <w:sz w:val="28"/>
        </w:rPr>
        <w:t xml:space="preserve"> годов</w:t>
      </w:r>
      <w:r w:rsidRPr="008C3EAC">
        <w:rPr>
          <w:sz w:val="28"/>
        </w:rPr>
        <w:t xml:space="preserve"> соблюдены ограничения, установленные Б</w:t>
      </w:r>
      <w:r>
        <w:rPr>
          <w:sz w:val="28"/>
        </w:rPr>
        <w:t>К РФ</w:t>
      </w:r>
      <w:r w:rsidRPr="008C3EAC">
        <w:rPr>
          <w:sz w:val="28"/>
        </w:rPr>
        <w:t>,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870EE2" w:rsidRPr="008C7C24" w:rsidRDefault="00870EE2" w:rsidP="00870EE2">
      <w:pPr>
        <w:autoSpaceDE w:val="0"/>
        <w:autoSpaceDN w:val="0"/>
        <w:adjustRightInd w:val="0"/>
        <w:ind w:firstLine="567"/>
        <w:jc w:val="both"/>
        <w:rPr>
          <w:sz w:val="28"/>
          <w:szCs w:val="28"/>
        </w:rPr>
      </w:pPr>
      <w:r>
        <w:rPr>
          <w:sz w:val="28"/>
          <w:szCs w:val="28"/>
        </w:rPr>
        <w:t xml:space="preserve">  9. </w:t>
      </w:r>
      <w:proofErr w:type="gramStart"/>
      <w:r w:rsidRPr="008C7C24">
        <w:rPr>
          <w:sz w:val="28"/>
          <w:szCs w:val="28"/>
        </w:rPr>
        <w:t>В соответствии с п.3 ст.184.1 БК РФ общий объем условно утверждаемых (утвержденных) расходов на первый год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объем условно утвержденных расходов утверждается не</w:t>
      </w:r>
      <w:proofErr w:type="gramEnd"/>
      <w:r w:rsidRPr="008C7C24">
        <w:rPr>
          <w:sz w:val="28"/>
          <w:szCs w:val="28"/>
        </w:rPr>
        <w:t xml:space="preserve">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r>
        <w:rPr>
          <w:sz w:val="28"/>
          <w:szCs w:val="28"/>
        </w:rPr>
        <w:t xml:space="preserve"> </w:t>
      </w:r>
      <w:r w:rsidRPr="008C7C24">
        <w:rPr>
          <w:sz w:val="28"/>
          <w:szCs w:val="28"/>
        </w:rPr>
        <w:t>Доля условно утверждаемых расходов в 20</w:t>
      </w:r>
      <w:r>
        <w:rPr>
          <w:sz w:val="28"/>
          <w:szCs w:val="28"/>
        </w:rPr>
        <w:t>2</w:t>
      </w:r>
      <w:r w:rsidR="00720858">
        <w:rPr>
          <w:sz w:val="28"/>
          <w:szCs w:val="28"/>
        </w:rPr>
        <w:t>4</w:t>
      </w:r>
      <w:r w:rsidRPr="008C7C24">
        <w:rPr>
          <w:sz w:val="28"/>
          <w:szCs w:val="28"/>
        </w:rPr>
        <w:t xml:space="preserve"> и 202</w:t>
      </w:r>
      <w:r w:rsidR="00720858">
        <w:rPr>
          <w:sz w:val="28"/>
          <w:szCs w:val="28"/>
        </w:rPr>
        <w:t>5</w:t>
      </w:r>
      <w:r w:rsidRPr="008C7C24">
        <w:rPr>
          <w:sz w:val="28"/>
          <w:szCs w:val="28"/>
        </w:rPr>
        <w:t xml:space="preserve"> г</w:t>
      </w:r>
      <w:r>
        <w:rPr>
          <w:sz w:val="28"/>
          <w:szCs w:val="28"/>
        </w:rPr>
        <w:t>.</w:t>
      </w:r>
      <w:r w:rsidRPr="008C7C24">
        <w:rPr>
          <w:sz w:val="28"/>
          <w:szCs w:val="28"/>
        </w:rPr>
        <w:t>г. соответствует параметрам, установленным пунктом 3 статьи 184.1 БК РФ.</w:t>
      </w:r>
    </w:p>
    <w:p w:rsidR="00870EE2" w:rsidRPr="00C03A13" w:rsidRDefault="00870EE2" w:rsidP="00870EE2">
      <w:pPr>
        <w:widowControl w:val="0"/>
        <w:ind w:firstLine="567"/>
        <w:jc w:val="both"/>
        <w:rPr>
          <w:sz w:val="28"/>
          <w:szCs w:val="28"/>
        </w:rPr>
      </w:pPr>
      <w:r w:rsidRPr="00C03A13">
        <w:rPr>
          <w:sz w:val="28"/>
          <w:szCs w:val="28"/>
        </w:rPr>
        <w:t xml:space="preserve"> </w:t>
      </w:r>
      <w:r>
        <w:rPr>
          <w:sz w:val="28"/>
          <w:szCs w:val="28"/>
        </w:rPr>
        <w:t>10</w:t>
      </w:r>
      <w:r w:rsidRPr="00C03A13">
        <w:rPr>
          <w:sz w:val="28"/>
          <w:szCs w:val="28"/>
        </w:rPr>
        <w:t xml:space="preserve">. Требования ст. 169, 172 БК РФ при составлении Проекта </w:t>
      </w:r>
      <w:r>
        <w:rPr>
          <w:sz w:val="28"/>
          <w:szCs w:val="28"/>
        </w:rPr>
        <w:t xml:space="preserve">бюджета </w:t>
      </w:r>
      <w:r w:rsidRPr="00C03A13">
        <w:rPr>
          <w:sz w:val="28"/>
          <w:szCs w:val="28"/>
        </w:rPr>
        <w:t xml:space="preserve">соблюдены. </w:t>
      </w:r>
    </w:p>
    <w:p w:rsidR="00870EE2" w:rsidRPr="00B108D6" w:rsidRDefault="00870EE2" w:rsidP="00870EE2">
      <w:pPr>
        <w:widowControl w:val="0"/>
        <w:jc w:val="both"/>
        <w:outlineLvl w:val="0"/>
        <w:rPr>
          <w:sz w:val="28"/>
          <w:szCs w:val="28"/>
        </w:rPr>
      </w:pPr>
      <w:r w:rsidRPr="00C03A13">
        <w:rPr>
          <w:sz w:val="28"/>
          <w:szCs w:val="28"/>
        </w:rPr>
        <w:t xml:space="preserve">         </w:t>
      </w:r>
      <w:r>
        <w:rPr>
          <w:sz w:val="28"/>
          <w:szCs w:val="28"/>
        </w:rPr>
        <w:t xml:space="preserve"> 11</w:t>
      </w:r>
      <w:r w:rsidRPr="00C03A13">
        <w:rPr>
          <w:sz w:val="28"/>
          <w:szCs w:val="28"/>
        </w:rPr>
        <w:t xml:space="preserve">. </w:t>
      </w:r>
      <w:r w:rsidR="0020521E" w:rsidRPr="00E77BB3">
        <w:rPr>
          <w:bCs/>
          <w:sz w:val="28"/>
          <w:szCs w:val="28"/>
        </w:rPr>
        <w:t>В соответствии с требованиями ст. 172 БК РФ, ст. 10.3 Положения «О бюджетном процессе » проект бюджета составлен на основе одобренного распоряжением  Мэра от  1</w:t>
      </w:r>
      <w:r w:rsidR="0020521E">
        <w:rPr>
          <w:bCs/>
          <w:sz w:val="28"/>
          <w:szCs w:val="28"/>
        </w:rPr>
        <w:t>4</w:t>
      </w:r>
      <w:r w:rsidR="0020521E" w:rsidRPr="00E77BB3">
        <w:rPr>
          <w:bCs/>
          <w:sz w:val="28"/>
          <w:szCs w:val="28"/>
        </w:rPr>
        <w:t>.11.202</w:t>
      </w:r>
      <w:r w:rsidR="0020521E">
        <w:rPr>
          <w:bCs/>
          <w:sz w:val="28"/>
          <w:szCs w:val="28"/>
        </w:rPr>
        <w:t>2</w:t>
      </w:r>
      <w:r w:rsidR="0020521E" w:rsidRPr="00E77BB3">
        <w:rPr>
          <w:bCs/>
          <w:sz w:val="28"/>
          <w:szCs w:val="28"/>
        </w:rPr>
        <w:t xml:space="preserve">  №  </w:t>
      </w:r>
      <w:r w:rsidR="0020521E">
        <w:rPr>
          <w:bCs/>
          <w:sz w:val="28"/>
          <w:szCs w:val="28"/>
        </w:rPr>
        <w:t>1103</w:t>
      </w:r>
      <w:r w:rsidR="0020521E" w:rsidRPr="00E77BB3">
        <w:rPr>
          <w:bCs/>
          <w:sz w:val="28"/>
          <w:szCs w:val="28"/>
        </w:rPr>
        <w:t xml:space="preserve">  Прогноза социально-экономического  развития  муниципального образования «Эхирит-Булагатский район»  на  202</w:t>
      </w:r>
      <w:r w:rsidR="0020521E">
        <w:rPr>
          <w:bCs/>
          <w:sz w:val="28"/>
          <w:szCs w:val="28"/>
        </w:rPr>
        <w:t>3</w:t>
      </w:r>
      <w:r w:rsidR="0020521E" w:rsidRPr="00E77BB3">
        <w:rPr>
          <w:bCs/>
          <w:sz w:val="28"/>
          <w:szCs w:val="28"/>
        </w:rPr>
        <w:t xml:space="preserve">  год  и  плановый  период 202</w:t>
      </w:r>
      <w:r w:rsidR="0020521E">
        <w:rPr>
          <w:bCs/>
          <w:sz w:val="28"/>
          <w:szCs w:val="28"/>
        </w:rPr>
        <w:t>4</w:t>
      </w:r>
      <w:r w:rsidR="0020521E" w:rsidRPr="00E77BB3">
        <w:rPr>
          <w:bCs/>
          <w:sz w:val="28"/>
          <w:szCs w:val="28"/>
        </w:rPr>
        <w:t xml:space="preserve">  и  202</w:t>
      </w:r>
      <w:r w:rsidR="0020521E">
        <w:rPr>
          <w:bCs/>
          <w:sz w:val="28"/>
          <w:szCs w:val="28"/>
        </w:rPr>
        <w:t>5</w:t>
      </w:r>
      <w:r w:rsidR="0020521E" w:rsidRPr="00E77BB3">
        <w:rPr>
          <w:bCs/>
          <w:sz w:val="28"/>
          <w:szCs w:val="28"/>
        </w:rPr>
        <w:t xml:space="preserve">  годов</w:t>
      </w:r>
      <w:r w:rsidR="0020521E">
        <w:rPr>
          <w:bCs/>
          <w:sz w:val="28"/>
          <w:szCs w:val="28"/>
        </w:rPr>
        <w:t>.</w:t>
      </w:r>
      <w:r w:rsidRPr="00C03A13">
        <w:rPr>
          <w:sz w:val="28"/>
          <w:szCs w:val="28"/>
        </w:rPr>
        <w:t xml:space="preserve"> </w:t>
      </w:r>
    </w:p>
    <w:p w:rsidR="00870EE2" w:rsidRDefault="00870EE2" w:rsidP="00870EE2">
      <w:pPr>
        <w:widowControl w:val="0"/>
        <w:numPr>
          <w:ilvl w:val="12"/>
          <w:numId w:val="0"/>
        </w:numPr>
        <w:ind w:firstLine="680"/>
        <w:jc w:val="both"/>
        <w:rPr>
          <w:sz w:val="28"/>
        </w:rPr>
      </w:pPr>
      <w:r>
        <w:rPr>
          <w:sz w:val="28"/>
        </w:rPr>
        <w:t xml:space="preserve"> 12.</w:t>
      </w:r>
      <w:r w:rsidRPr="000D0F7D">
        <w:rPr>
          <w:sz w:val="28"/>
        </w:rPr>
        <w:t xml:space="preserve"> </w:t>
      </w:r>
      <w:r w:rsidRPr="00EF2F83">
        <w:rPr>
          <w:sz w:val="28"/>
        </w:rPr>
        <w:t>В П</w:t>
      </w:r>
      <w:r>
        <w:rPr>
          <w:sz w:val="28"/>
        </w:rPr>
        <w:t>СЭР</w:t>
      </w:r>
      <w:r w:rsidRPr="00EF2F83">
        <w:rPr>
          <w:sz w:val="28"/>
        </w:rPr>
        <w:t xml:space="preserve"> отражены показатели доходного потенциала муниципального образования</w:t>
      </w:r>
      <w:r>
        <w:rPr>
          <w:sz w:val="28"/>
        </w:rPr>
        <w:t>.</w:t>
      </w:r>
      <w:r w:rsidRPr="00EF2F83">
        <w:rPr>
          <w:sz w:val="28"/>
        </w:rPr>
        <w:t xml:space="preserve"> </w:t>
      </w:r>
      <w:r>
        <w:rPr>
          <w:sz w:val="28"/>
        </w:rPr>
        <w:t xml:space="preserve">Под доходным потенциалом муниципального образования следует понимать оценку ожидаемого объема доходов </w:t>
      </w:r>
      <w:proofErr w:type="gramStart"/>
      <w:r>
        <w:rPr>
          <w:sz w:val="28"/>
        </w:rPr>
        <w:t>–с</w:t>
      </w:r>
      <w:proofErr w:type="gramEnd"/>
      <w:r>
        <w:rPr>
          <w:sz w:val="28"/>
        </w:rPr>
        <w:t xml:space="preserve">умму налоговых и неналоговых доходов консолидируемого бюджета муниципального образования, определяемого с учетом </w:t>
      </w:r>
      <w:r w:rsidRPr="000441E3">
        <w:rPr>
          <w:sz w:val="28"/>
        </w:rPr>
        <w:t>уровня развития и структуры налоговой базы</w:t>
      </w:r>
      <w:r w:rsidR="002C6D75">
        <w:rPr>
          <w:sz w:val="28"/>
        </w:rPr>
        <w:t>,</w:t>
      </w:r>
      <w:r w:rsidRPr="000441E3">
        <w:rPr>
          <w:sz w:val="28"/>
        </w:rPr>
        <w:t xml:space="preserve"> эффективного использования муниципального </w:t>
      </w:r>
      <w:r w:rsidRPr="000441E3">
        <w:rPr>
          <w:sz w:val="28"/>
        </w:rPr>
        <w:lastRenderedPageBreak/>
        <w:t xml:space="preserve">имущества. </w:t>
      </w:r>
    </w:p>
    <w:p w:rsidR="00E17B44" w:rsidRDefault="00870EE2" w:rsidP="00870EE2">
      <w:pPr>
        <w:widowControl w:val="0"/>
        <w:jc w:val="both"/>
        <w:outlineLvl w:val="0"/>
        <w:rPr>
          <w:color w:val="22272F"/>
          <w:sz w:val="23"/>
          <w:szCs w:val="23"/>
          <w:shd w:val="clear" w:color="auto" w:fill="FFFFFF"/>
        </w:rPr>
      </w:pPr>
      <w:r w:rsidRPr="00C03A13">
        <w:rPr>
          <w:sz w:val="28"/>
          <w:szCs w:val="28"/>
        </w:rPr>
        <w:t xml:space="preserve">          </w:t>
      </w:r>
      <w:r>
        <w:rPr>
          <w:sz w:val="28"/>
          <w:szCs w:val="28"/>
        </w:rPr>
        <w:t>13</w:t>
      </w:r>
      <w:r w:rsidRPr="00C03A13">
        <w:rPr>
          <w:sz w:val="28"/>
          <w:szCs w:val="28"/>
        </w:rPr>
        <w:t xml:space="preserve">. Доходная часть бюджета сформирована с соблюдением статей 20, 41, 42, 56, 57 БК РФ </w:t>
      </w:r>
      <w:r w:rsidRPr="00E17B44">
        <w:rPr>
          <w:sz w:val="28"/>
          <w:szCs w:val="28"/>
        </w:rPr>
        <w:t xml:space="preserve">и </w:t>
      </w:r>
      <w:r w:rsidR="00E17B44" w:rsidRPr="00E17B44">
        <w:rPr>
          <w:color w:val="22272F"/>
          <w:sz w:val="28"/>
          <w:szCs w:val="28"/>
          <w:shd w:val="clear" w:color="auto" w:fill="FFFFFF"/>
        </w:rPr>
        <w:t>Приказа Минфина России от 24 мая 2022 г. N 82н</w:t>
      </w:r>
      <w:proofErr w:type="gramStart"/>
      <w:r w:rsidR="00E17B44" w:rsidRPr="00E17B44">
        <w:rPr>
          <w:color w:val="22272F"/>
          <w:sz w:val="28"/>
          <w:szCs w:val="28"/>
          <w:shd w:val="clear" w:color="auto" w:fill="FFFFFF"/>
        </w:rPr>
        <w:t>"О</w:t>
      </w:r>
      <w:proofErr w:type="gramEnd"/>
      <w:r w:rsidR="00E17B44" w:rsidRPr="00E17B44">
        <w:rPr>
          <w:color w:val="22272F"/>
          <w:sz w:val="28"/>
          <w:szCs w:val="28"/>
          <w:shd w:val="clear" w:color="auto" w:fill="FFFFFF"/>
        </w:rPr>
        <w:t xml:space="preserve">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2023 год (на 2023 год и на плановый период 2024 и 2025 годов).</w:t>
      </w:r>
    </w:p>
    <w:p w:rsidR="0020521E" w:rsidRDefault="00870EE2" w:rsidP="0020521E">
      <w:pPr>
        <w:jc w:val="both"/>
        <w:rPr>
          <w:color w:val="FF0000"/>
          <w:sz w:val="28"/>
        </w:rPr>
      </w:pPr>
      <w:r w:rsidRPr="00E17B44">
        <w:rPr>
          <w:sz w:val="28"/>
          <w:szCs w:val="28"/>
        </w:rPr>
        <w:t xml:space="preserve">      </w:t>
      </w:r>
      <w:r w:rsidRPr="00C03A13">
        <w:rPr>
          <w:sz w:val="28"/>
          <w:szCs w:val="28"/>
        </w:rPr>
        <w:t xml:space="preserve">  </w:t>
      </w:r>
      <w:r>
        <w:rPr>
          <w:sz w:val="28"/>
          <w:szCs w:val="28"/>
        </w:rPr>
        <w:t xml:space="preserve"> </w:t>
      </w:r>
      <w:proofErr w:type="gramStart"/>
      <w:r>
        <w:rPr>
          <w:sz w:val="28"/>
          <w:szCs w:val="28"/>
        </w:rPr>
        <w:t>14.</w:t>
      </w:r>
      <w:r w:rsidRPr="00494731">
        <w:rPr>
          <w:sz w:val="28"/>
          <w:szCs w:val="28"/>
        </w:rPr>
        <w:t>Анализ Реестра источников доходов местного бюджета показал, что документ сформирован в полном объеме по всем источникам доходов с оценкой 20</w:t>
      </w:r>
      <w:r>
        <w:rPr>
          <w:sz w:val="28"/>
          <w:szCs w:val="28"/>
        </w:rPr>
        <w:t>2</w:t>
      </w:r>
      <w:r w:rsidR="00584C0B">
        <w:rPr>
          <w:sz w:val="28"/>
          <w:szCs w:val="28"/>
        </w:rPr>
        <w:t>2</w:t>
      </w:r>
      <w:r w:rsidRPr="00494731">
        <w:rPr>
          <w:sz w:val="28"/>
          <w:szCs w:val="28"/>
        </w:rPr>
        <w:t xml:space="preserve"> года, на 20</w:t>
      </w:r>
      <w:r>
        <w:rPr>
          <w:sz w:val="28"/>
          <w:szCs w:val="28"/>
        </w:rPr>
        <w:t>2</w:t>
      </w:r>
      <w:r w:rsidR="00584C0B">
        <w:rPr>
          <w:sz w:val="28"/>
          <w:szCs w:val="28"/>
        </w:rPr>
        <w:t>3</w:t>
      </w:r>
      <w:r w:rsidRPr="00494731">
        <w:rPr>
          <w:sz w:val="28"/>
          <w:szCs w:val="28"/>
        </w:rPr>
        <w:t xml:space="preserve"> год и с учетом прогноза доходов местного бюджета на плановый период 20</w:t>
      </w:r>
      <w:r>
        <w:rPr>
          <w:sz w:val="28"/>
          <w:szCs w:val="28"/>
        </w:rPr>
        <w:t>2</w:t>
      </w:r>
      <w:r w:rsidR="00584C0B">
        <w:rPr>
          <w:sz w:val="28"/>
          <w:szCs w:val="28"/>
        </w:rPr>
        <w:t>4</w:t>
      </w:r>
      <w:r w:rsidRPr="00494731">
        <w:rPr>
          <w:sz w:val="28"/>
          <w:szCs w:val="28"/>
        </w:rPr>
        <w:t xml:space="preserve"> и 202</w:t>
      </w:r>
      <w:r w:rsidR="00584C0B">
        <w:rPr>
          <w:sz w:val="28"/>
          <w:szCs w:val="28"/>
        </w:rPr>
        <w:t>5</w:t>
      </w:r>
      <w:r w:rsidRPr="00494731">
        <w:rPr>
          <w:sz w:val="28"/>
          <w:szCs w:val="28"/>
        </w:rPr>
        <w:t xml:space="preserve"> годов</w:t>
      </w:r>
      <w:r>
        <w:rPr>
          <w:sz w:val="28"/>
          <w:szCs w:val="28"/>
        </w:rPr>
        <w:t xml:space="preserve"> и соответствует форме, установленной приказом Министерства Финансов Российской Федерации от 21.12.2016 № 238н.</w:t>
      </w:r>
      <w:r w:rsidR="0020521E" w:rsidRPr="0020521E">
        <w:rPr>
          <w:color w:val="FF0000"/>
          <w:sz w:val="28"/>
        </w:rPr>
        <w:t xml:space="preserve"> </w:t>
      </w:r>
      <w:proofErr w:type="gramEnd"/>
    </w:p>
    <w:p w:rsidR="0020521E" w:rsidRPr="00022144" w:rsidRDefault="0020521E" w:rsidP="0020521E">
      <w:pPr>
        <w:jc w:val="both"/>
        <w:rPr>
          <w:color w:val="C00000"/>
          <w:sz w:val="28"/>
          <w:szCs w:val="28"/>
        </w:rPr>
      </w:pPr>
      <w:r w:rsidRPr="00022144">
        <w:rPr>
          <w:color w:val="C00000"/>
          <w:sz w:val="28"/>
        </w:rPr>
        <w:t xml:space="preserve">           В соответствии с реестром источников доходов бюджета муниципального образования «Эхирит-Булагатский район» на 2023 год и плановый период 2024-2025 годы предусмотрены доходы </w:t>
      </w:r>
      <w:r w:rsidRPr="00022144">
        <w:rPr>
          <w:color w:val="C00000"/>
          <w:sz w:val="28"/>
          <w:szCs w:val="28"/>
        </w:rPr>
        <w:t xml:space="preserve">по КБК   901  1  13  01995  05  0000  130  «Прочие доходы от оказания платных услуг (работ) получателями средств бюджетов муниципальных районов». В пояснительной записке нет информации, причины не включения в проект бюджета  данного вида поступлений доходов. </w:t>
      </w:r>
    </w:p>
    <w:p w:rsidR="004214DE" w:rsidRDefault="00870EE2" w:rsidP="004214DE">
      <w:pPr>
        <w:widowControl w:val="0"/>
        <w:numPr>
          <w:ilvl w:val="12"/>
          <w:numId w:val="0"/>
        </w:numPr>
        <w:ind w:firstLine="720"/>
        <w:jc w:val="both"/>
        <w:rPr>
          <w:sz w:val="28"/>
          <w:szCs w:val="28"/>
        </w:rPr>
      </w:pPr>
      <w:r w:rsidRPr="00FF100B">
        <w:rPr>
          <w:sz w:val="28"/>
          <w:szCs w:val="28"/>
        </w:rPr>
        <w:t>1</w:t>
      </w:r>
      <w:r w:rsidR="002C6D75">
        <w:rPr>
          <w:sz w:val="28"/>
          <w:szCs w:val="28"/>
        </w:rPr>
        <w:t>5</w:t>
      </w:r>
      <w:r>
        <w:rPr>
          <w:sz w:val="28"/>
          <w:szCs w:val="28"/>
        </w:rPr>
        <w:t>.</w:t>
      </w:r>
      <w:r w:rsidR="004214DE">
        <w:rPr>
          <w:sz w:val="28"/>
          <w:szCs w:val="28"/>
        </w:rPr>
        <w:t xml:space="preserve"> Согласно проекту Закона Иркутской области «Об областном бюджете на 2023 год и на плановый период 2024 и 2025 годов», объем безвозмездных поступлений от других бюджетов бюджетной системы Российской Федерации для муниципального образования определен в размере 1 515 798,2 тыс</w:t>
      </w:r>
      <w:proofErr w:type="gramStart"/>
      <w:r w:rsidR="004214DE">
        <w:rPr>
          <w:sz w:val="28"/>
          <w:szCs w:val="28"/>
        </w:rPr>
        <w:t>.р</w:t>
      </w:r>
      <w:proofErr w:type="gramEnd"/>
      <w:r w:rsidR="004214DE">
        <w:rPr>
          <w:sz w:val="28"/>
          <w:szCs w:val="28"/>
        </w:rPr>
        <w:t xml:space="preserve">уб., что на 798320 тыс.руб. или на -34,5% ниже оценки </w:t>
      </w:r>
      <w:r w:rsidR="004214DE" w:rsidRPr="007E59F6">
        <w:rPr>
          <w:sz w:val="28"/>
          <w:szCs w:val="28"/>
        </w:rPr>
        <w:t>20</w:t>
      </w:r>
      <w:r w:rsidR="004214DE">
        <w:rPr>
          <w:sz w:val="28"/>
          <w:szCs w:val="28"/>
        </w:rPr>
        <w:t>22</w:t>
      </w:r>
      <w:r w:rsidR="004214DE" w:rsidRPr="007E59F6">
        <w:rPr>
          <w:sz w:val="28"/>
          <w:szCs w:val="28"/>
        </w:rPr>
        <w:t xml:space="preserve"> года.</w:t>
      </w:r>
      <w:r w:rsidR="004214DE">
        <w:rPr>
          <w:sz w:val="28"/>
          <w:szCs w:val="28"/>
        </w:rPr>
        <w:t xml:space="preserve">                                           </w:t>
      </w:r>
    </w:p>
    <w:p w:rsidR="004214DE" w:rsidRPr="007E59F6" w:rsidRDefault="004214DE" w:rsidP="004214DE">
      <w:pPr>
        <w:widowControl w:val="0"/>
        <w:numPr>
          <w:ilvl w:val="12"/>
          <w:numId w:val="0"/>
        </w:numPr>
        <w:ind w:firstLine="720"/>
        <w:jc w:val="both"/>
        <w:rPr>
          <w:sz w:val="28"/>
          <w:szCs w:val="28"/>
        </w:rPr>
      </w:pPr>
      <w:r>
        <w:rPr>
          <w:sz w:val="28"/>
          <w:szCs w:val="28"/>
        </w:rPr>
        <w:t xml:space="preserve">Объем </w:t>
      </w:r>
      <w:proofErr w:type="gramStart"/>
      <w:r>
        <w:rPr>
          <w:sz w:val="28"/>
          <w:szCs w:val="28"/>
        </w:rPr>
        <w:t>безвозмездных поступлений, выделенных муниципальному району соответствует</w:t>
      </w:r>
      <w:proofErr w:type="gramEnd"/>
      <w:r>
        <w:rPr>
          <w:sz w:val="28"/>
          <w:szCs w:val="28"/>
        </w:rPr>
        <w:t xml:space="preserve"> Приложениям с № 15,16 проекту Закона Иркутской области «Об областном бюджете на 2023 год и на плановый период 2024 и 2025 годов.</w:t>
      </w:r>
    </w:p>
    <w:p w:rsidR="002C6D75" w:rsidRPr="00FF100B" w:rsidRDefault="002C6D75" w:rsidP="002C6D75">
      <w:pPr>
        <w:widowControl w:val="0"/>
        <w:ind w:firstLine="567"/>
        <w:jc w:val="both"/>
        <w:rPr>
          <w:sz w:val="28"/>
          <w:szCs w:val="28"/>
        </w:rPr>
      </w:pPr>
      <w:r w:rsidRPr="001E29FA">
        <w:rPr>
          <w:sz w:val="28"/>
          <w:szCs w:val="28"/>
        </w:rPr>
        <w:t>16</w:t>
      </w:r>
      <w:r w:rsidR="001E29FA" w:rsidRPr="001E29FA">
        <w:rPr>
          <w:sz w:val="28"/>
          <w:szCs w:val="28"/>
        </w:rPr>
        <w:t>.</w:t>
      </w:r>
      <w:r>
        <w:rPr>
          <w:sz w:val="28"/>
          <w:szCs w:val="28"/>
        </w:rPr>
        <w:t xml:space="preserve"> </w:t>
      </w:r>
      <w:r w:rsidRPr="00D418D9">
        <w:rPr>
          <w:sz w:val="28"/>
          <w:szCs w:val="28"/>
        </w:rPr>
        <w:t>Сопоставив прогнозируемые параметры местного бюджета в 20</w:t>
      </w:r>
      <w:r>
        <w:rPr>
          <w:sz w:val="28"/>
          <w:szCs w:val="28"/>
        </w:rPr>
        <w:t>23</w:t>
      </w:r>
      <w:r w:rsidRPr="00D418D9">
        <w:rPr>
          <w:sz w:val="28"/>
          <w:szCs w:val="28"/>
        </w:rPr>
        <w:t>-20</w:t>
      </w:r>
      <w:r>
        <w:rPr>
          <w:sz w:val="28"/>
          <w:szCs w:val="28"/>
        </w:rPr>
        <w:t xml:space="preserve">24 </w:t>
      </w:r>
      <w:r w:rsidRPr="00D418D9">
        <w:rPr>
          <w:sz w:val="28"/>
          <w:szCs w:val="28"/>
        </w:rPr>
        <w:t>годах с фактическим исполнением местного бюджета в 20</w:t>
      </w:r>
      <w:r>
        <w:rPr>
          <w:sz w:val="28"/>
          <w:szCs w:val="28"/>
        </w:rPr>
        <w:t>21</w:t>
      </w:r>
      <w:r w:rsidRPr="00D418D9">
        <w:rPr>
          <w:sz w:val="28"/>
          <w:szCs w:val="28"/>
        </w:rPr>
        <w:t xml:space="preserve"> году и ожидаемой оценкой исполнения местного бюджета в 20</w:t>
      </w:r>
      <w:r>
        <w:rPr>
          <w:sz w:val="28"/>
          <w:szCs w:val="28"/>
        </w:rPr>
        <w:t>22</w:t>
      </w:r>
      <w:r w:rsidRPr="00D418D9">
        <w:rPr>
          <w:sz w:val="28"/>
          <w:szCs w:val="28"/>
        </w:rPr>
        <w:t xml:space="preserve"> году, можно сделать вывод, что </w:t>
      </w:r>
      <w:r w:rsidRPr="00FF100B">
        <w:rPr>
          <w:sz w:val="28"/>
          <w:szCs w:val="28"/>
        </w:rPr>
        <w:t xml:space="preserve">сохраняется возможность последующей неоднократной корректировки параметров </w:t>
      </w:r>
      <w:r w:rsidR="007B7799">
        <w:rPr>
          <w:sz w:val="28"/>
          <w:szCs w:val="28"/>
        </w:rPr>
        <w:t xml:space="preserve">доходов </w:t>
      </w:r>
      <w:r w:rsidRPr="00FF100B">
        <w:rPr>
          <w:sz w:val="28"/>
          <w:szCs w:val="28"/>
        </w:rPr>
        <w:t>местного бюджета в течение 20</w:t>
      </w:r>
      <w:r>
        <w:rPr>
          <w:sz w:val="28"/>
          <w:szCs w:val="28"/>
        </w:rPr>
        <w:t>23</w:t>
      </w:r>
      <w:r w:rsidRPr="00FF100B">
        <w:rPr>
          <w:sz w:val="28"/>
          <w:szCs w:val="28"/>
        </w:rPr>
        <w:t xml:space="preserve"> года в сторону увеличения.</w:t>
      </w:r>
    </w:p>
    <w:p w:rsidR="00E2266A" w:rsidRPr="00305B6D" w:rsidRDefault="002C6D75" w:rsidP="00E2266A">
      <w:pPr>
        <w:suppressAutoHyphens/>
        <w:autoSpaceDE w:val="0"/>
        <w:autoSpaceDN w:val="0"/>
        <w:adjustRightInd w:val="0"/>
        <w:ind w:firstLine="539"/>
        <w:jc w:val="both"/>
        <w:rPr>
          <w:bCs/>
          <w:color w:val="000000" w:themeColor="text1"/>
          <w:sz w:val="28"/>
          <w:szCs w:val="28"/>
        </w:rPr>
      </w:pPr>
      <w:r w:rsidRPr="007B7799">
        <w:rPr>
          <w:sz w:val="28"/>
        </w:rPr>
        <w:t xml:space="preserve"> </w:t>
      </w:r>
      <w:r w:rsidR="00870EE2" w:rsidRPr="007B7799">
        <w:rPr>
          <w:sz w:val="28"/>
        </w:rPr>
        <w:t>1</w:t>
      </w:r>
      <w:r w:rsidR="001E29FA">
        <w:rPr>
          <w:sz w:val="28"/>
        </w:rPr>
        <w:t>7</w:t>
      </w:r>
      <w:r w:rsidR="00870EE2" w:rsidRPr="007B7799">
        <w:rPr>
          <w:sz w:val="28"/>
        </w:rPr>
        <w:t>.</w:t>
      </w:r>
      <w:r w:rsidR="00870EE2" w:rsidRPr="007B7799">
        <w:rPr>
          <w:sz w:val="28"/>
          <w:szCs w:val="28"/>
        </w:rPr>
        <w:t xml:space="preserve"> </w:t>
      </w:r>
      <w:r w:rsidR="00870EE2" w:rsidRPr="007B7799">
        <w:rPr>
          <w:sz w:val="28"/>
        </w:rPr>
        <w:t>Проектом предлагается утвердить программные расходы местного бюджета</w:t>
      </w:r>
      <w:r w:rsidR="00E2266A" w:rsidRPr="007B7799">
        <w:rPr>
          <w:bCs/>
          <w:sz w:val="28"/>
          <w:szCs w:val="28"/>
        </w:rPr>
        <w:t>,</w:t>
      </w:r>
      <w:r w:rsidR="00E2266A">
        <w:rPr>
          <w:bCs/>
          <w:color w:val="000000" w:themeColor="text1"/>
          <w:sz w:val="28"/>
          <w:szCs w:val="28"/>
        </w:rPr>
        <w:t xml:space="preserve"> по которым в 2023</w:t>
      </w:r>
      <w:r w:rsidR="00E2266A" w:rsidRPr="00305B6D">
        <w:rPr>
          <w:bCs/>
          <w:color w:val="000000" w:themeColor="text1"/>
          <w:sz w:val="28"/>
          <w:szCs w:val="28"/>
        </w:rPr>
        <w:t xml:space="preserve"> году  </w:t>
      </w:r>
      <w:r w:rsidR="007B7799">
        <w:rPr>
          <w:bCs/>
          <w:color w:val="000000" w:themeColor="text1"/>
          <w:sz w:val="28"/>
          <w:szCs w:val="28"/>
        </w:rPr>
        <w:t xml:space="preserve">составят </w:t>
      </w:r>
      <w:r w:rsidR="00E2266A">
        <w:rPr>
          <w:bCs/>
          <w:color w:val="000000" w:themeColor="text1"/>
          <w:sz w:val="28"/>
          <w:szCs w:val="28"/>
        </w:rPr>
        <w:t xml:space="preserve">1682091,22 </w:t>
      </w:r>
      <w:r w:rsidR="00E2266A" w:rsidRPr="00305B6D">
        <w:rPr>
          <w:bCs/>
          <w:color w:val="000000" w:themeColor="text1"/>
          <w:sz w:val="28"/>
          <w:szCs w:val="28"/>
        </w:rPr>
        <w:t>рубл</w:t>
      </w:r>
      <w:r w:rsidR="00E2266A">
        <w:rPr>
          <w:bCs/>
          <w:color w:val="000000" w:themeColor="text1"/>
          <w:sz w:val="28"/>
          <w:szCs w:val="28"/>
        </w:rPr>
        <w:t xml:space="preserve">я </w:t>
      </w:r>
      <w:r w:rsidR="00E2266A" w:rsidRPr="00305B6D">
        <w:rPr>
          <w:bCs/>
          <w:color w:val="000000" w:themeColor="text1"/>
          <w:sz w:val="28"/>
          <w:szCs w:val="28"/>
        </w:rPr>
        <w:t xml:space="preserve">или </w:t>
      </w:r>
      <w:r w:rsidR="00E2266A">
        <w:rPr>
          <w:bCs/>
          <w:color w:val="000000" w:themeColor="text1"/>
          <w:sz w:val="28"/>
          <w:szCs w:val="28"/>
        </w:rPr>
        <w:t>99,53 процента</w:t>
      </w:r>
      <w:r w:rsidR="00E2266A" w:rsidRPr="00305B6D">
        <w:rPr>
          <w:bCs/>
          <w:color w:val="000000" w:themeColor="text1"/>
          <w:sz w:val="28"/>
          <w:szCs w:val="28"/>
        </w:rPr>
        <w:t xml:space="preserve"> от общего объема расходов районного бюджета. </w:t>
      </w:r>
      <w:r w:rsidR="00E2266A">
        <w:rPr>
          <w:bCs/>
          <w:color w:val="000000" w:themeColor="text1"/>
          <w:sz w:val="28"/>
          <w:szCs w:val="28"/>
        </w:rPr>
        <w:t>П</w:t>
      </w:r>
      <w:r w:rsidR="00E2266A" w:rsidRPr="00305B6D">
        <w:rPr>
          <w:bCs/>
          <w:color w:val="000000" w:themeColor="text1"/>
          <w:sz w:val="28"/>
          <w:szCs w:val="28"/>
        </w:rPr>
        <w:t>рограммы име</w:t>
      </w:r>
      <w:r w:rsidR="00E2266A">
        <w:rPr>
          <w:bCs/>
          <w:color w:val="000000" w:themeColor="text1"/>
          <w:sz w:val="28"/>
          <w:szCs w:val="28"/>
        </w:rPr>
        <w:t>ют  сроки реализации с 2020-2025</w:t>
      </w:r>
      <w:r w:rsidR="00E2266A" w:rsidRPr="00305B6D">
        <w:rPr>
          <w:bCs/>
          <w:color w:val="000000" w:themeColor="text1"/>
          <w:sz w:val="28"/>
          <w:szCs w:val="28"/>
        </w:rPr>
        <w:t xml:space="preserve"> годы, с 2020-2030годы, у одной программы </w:t>
      </w:r>
      <w:r w:rsidR="00E2266A" w:rsidRPr="00305B6D">
        <w:rPr>
          <w:color w:val="000000" w:themeColor="text1"/>
          <w:sz w:val="28"/>
          <w:szCs w:val="28"/>
        </w:rPr>
        <w:t xml:space="preserve">«Медицинские кадры,  профилактика социально-значимых заболеваний» в </w:t>
      </w:r>
      <w:proofErr w:type="spellStart"/>
      <w:r w:rsidR="00E2266A" w:rsidRPr="00305B6D">
        <w:rPr>
          <w:color w:val="000000" w:themeColor="text1"/>
          <w:sz w:val="28"/>
          <w:szCs w:val="28"/>
        </w:rPr>
        <w:t>Эхи</w:t>
      </w:r>
      <w:r w:rsidR="00E2266A">
        <w:rPr>
          <w:color w:val="000000" w:themeColor="text1"/>
          <w:sz w:val="28"/>
          <w:szCs w:val="28"/>
        </w:rPr>
        <w:t>рит-Булагатском</w:t>
      </w:r>
      <w:proofErr w:type="spellEnd"/>
      <w:r w:rsidR="00E2266A">
        <w:rPr>
          <w:color w:val="000000" w:themeColor="text1"/>
          <w:sz w:val="28"/>
          <w:szCs w:val="28"/>
        </w:rPr>
        <w:t xml:space="preserve">  районе»  срок реализации </w:t>
      </w:r>
      <w:r w:rsidR="00E2266A" w:rsidRPr="00305B6D">
        <w:rPr>
          <w:color w:val="000000" w:themeColor="text1"/>
          <w:sz w:val="28"/>
          <w:szCs w:val="28"/>
        </w:rPr>
        <w:t>2019-2023 годы.</w:t>
      </w:r>
    </w:p>
    <w:p w:rsidR="007B7799" w:rsidRPr="007B7799" w:rsidRDefault="00732F50" w:rsidP="00870EE2">
      <w:pPr>
        <w:widowControl w:val="0"/>
        <w:numPr>
          <w:ilvl w:val="12"/>
          <w:numId w:val="0"/>
        </w:numPr>
        <w:ind w:firstLine="720"/>
        <w:jc w:val="both"/>
        <w:rPr>
          <w:sz w:val="28"/>
        </w:rPr>
      </w:pPr>
      <w:r w:rsidRPr="007B7799">
        <w:rPr>
          <w:sz w:val="28"/>
        </w:rPr>
        <w:lastRenderedPageBreak/>
        <w:t>При анализе  муниципальных программ  ус</w:t>
      </w:r>
      <w:r w:rsidR="007B7799" w:rsidRPr="007B7799">
        <w:rPr>
          <w:sz w:val="28"/>
        </w:rPr>
        <w:t>тановлено следующее:</w:t>
      </w:r>
    </w:p>
    <w:p w:rsidR="0020521E" w:rsidRPr="00022144" w:rsidRDefault="007B7799" w:rsidP="007B7799">
      <w:pPr>
        <w:widowControl w:val="0"/>
        <w:numPr>
          <w:ilvl w:val="12"/>
          <w:numId w:val="0"/>
        </w:numPr>
        <w:ind w:firstLine="720"/>
        <w:jc w:val="both"/>
        <w:rPr>
          <w:color w:val="C00000"/>
          <w:sz w:val="28"/>
          <w:szCs w:val="28"/>
        </w:rPr>
      </w:pPr>
      <w:r w:rsidRPr="00022144">
        <w:rPr>
          <w:color w:val="C00000"/>
          <w:sz w:val="28"/>
        </w:rPr>
        <w:t xml:space="preserve">- </w:t>
      </w:r>
      <w:r w:rsidR="005E4CF2" w:rsidRPr="00022144">
        <w:rPr>
          <w:color w:val="C00000"/>
          <w:sz w:val="28"/>
        </w:rPr>
        <w:t>в</w:t>
      </w:r>
      <w:r w:rsidR="00FC5974" w:rsidRPr="00022144">
        <w:rPr>
          <w:color w:val="C00000"/>
          <w:sz w:val="28"/>
          <w:szCs w:val="28"/>
        </w:rPr>
        <w:t xml:space="preserve"> соответствии с приложениями расходной части бюджета </w:t>
      </w:r>
      <w:r w:rsidR="005E4CF2" w:rsidRPr="00C009BC">
        <w:rPr>
          <w:sz w:val="28"/>
          <w:szCs w:val="28"/>
        </w:rPr>
        <w:t>п</w:t>
      </w:r>
      <w:r w:rsidR="005E4CF2" w:rsidRPr="00C009BC">
        <w:rPr>
          <w:sz w:val="28"/>
        </w:rPr>
        <w:t xml:space="preserve">о МП </w:t>
      </w:r>
      <w:r w:rsidR="005E4CF2" w:rsidRPr="00C009BC">
        <w:rPr>
          <w:sz w:val="28"/>
          <w:szCs w:val="28"/>
        </w:rPr>
        <w:t>«Развитие основных направлений экономики муниципального образования «Эхирит-Булагатский район» на 2020-2030 годы»</w:t>
      </w:r>
      <w:r w:rsidR="005E4CF2" w:rsidRPr="00022144">
        <w:rPr>
          <w:color w:val="C00000"/>
          <w:sz w:val="28"/>
          <w:szCs w:val="28"/>
        </w:rPr>
        <w:t xml:space="preserve"> </w:t>
      </w:r>
      <w:r w:rsidR="00FC5974" w:rsidRPr="00022144">
        <w:rPr>
          <w:color w:val="C00000"/>
          <w:sz w:val="28"/>
          <w:szCs w:val="28"/>
        </w:rPr>
        <w:t>предусмотрены 3 подпрограммы</w:t>
      </w:r>
      <w:r w:rsidR="005E4CF2" w:rsidRPr="00022144">
        <w:rPr>
          <w:color w:val="C00000"/>
          <w:sz w:val="28"/>
          <w:szCs w:val="28"/>
        </w:rPr>
        <w:t>.</w:t>
      </w:r>
      <w:r w:rsidR="00FC5974" w:rsidRPr="00022144">
        <w:rPr>
          <w:color w:val="C00000"/>
          <w:sz w:val="28"/>
          <w:szCs w:val="28"/>
        </w:rPr>
        <w:t xml:space="preserve"> В п</w:t>
      </w:r>
      <w:r w:rsidR="0020521E" w:rsidRPr="00022144">
        <w:rPr>
          <w:color w:val="C00000"/>
          <w:sz w:val="28"/>
          <w:szCs w:val="28"/>
        </w:rPr>
        <w:t>аспорт</w:t>
      </w:r>
      <w:r w:rsidR="00FC5974" w:rsidRPr="00022144">
        <w:rPr>
          <w:color w:val="C00000"/>
          <w:sz w:val="28"/>
          <w:szCs w:val="28"/>
        </w:rPr>
        <w:t>е</w:t>
      </w:r>
      <w:r w:rsidR="0020521E" w:rsidRPr="00022144">
        <w:rPr>
          <w:color w:val="C00000"/>
          <w:sz w:val="28"/>
          <w:szCs w:val="28"/>
        </w:rPr>
        <w:t xml:space="preserve"> МП предусмотрен</w:t>
      </w:r>
      <w:r w:rsidR="00856DB4" w:rsidRPr="00022144">
        <w:rPr>
          <w:color w:val="C00000"/>
          <w:sz w:val="28"/>
          <w:szCs w:val="28"/>
        </w:rPr>
        <w:t>ы</w:t>
      </w:r>
      <w:r w:rsidR="0020521E" w:rsidRPr="00022144">
        <w:rPr>
          <w:color w:val="C00000"/>
          <w:sz w:val="28"/>
          <w:szCs w:val="28"/>
        </w:rPr>
        <w:t xml:space="preserve"> 2 подпрограммы.</w:t>
      </w:r>
      <w:r w:rsidR="00FC5974" w:rsidRPr="00022144">
        <w:rPr>
          <w:color w:val="C00000"/>
          <w:sz w:val="28"/>
          <w:szCs w:val="28"/>
        </w:rPr>
        <w:t xml:space="preserve"> </w:t>
      </w:r>
      <w:r w:rsidR="00686135" w:rsidRPr="00022144">
        <w:rPr>
          <w:color w:val="C00000"/>
          <w:sz w:val="28"/>
          <w:szCs w:val="28"/>
        </w:rPr>
        <w:t xml:space="preserve">Не учтена </w:t>
      </w:r>
      <w:r w:rsidR="0020521E" w:rsidRPr="00022144">
        <w:rPr>
          <w:color w:val="C00000"/>
          <w:sz w:val="28"/>
          <w:szCs w:val="28"/>
        </w:rPr>
        <w:t>подпрограмм</w:t>
      </w:r>
      <w:r w:rsidR="00686135" w:rsidRPr="00022144">
        <w:rPr>
          <w:color w:val="C00000"/>
          <w:sz w:val="28"/>
          <w:szCs w:val="28"/>
        </w:rPr>
        <w:t>а</w:t>
      </w:r>
      <w:r w:rsidR="0020521E" w:rsidRPr="00022144">
        <w:rPr>
          <w:color w:val="C00000"/>
          <w:sz w:val="28"/>
          <w:szCs w:val="28"/>
        </w:rPr>
        <w:t xml:space="preserve"> </w:t>
      </w:r>
      <w:r w:rsidR="0020521E" w:rsidRPr="00022144">
        <w:rPr>
          <w:i/>
          <w:color w:val="C00000"/>
          <w:sz w:val="28"/>
          <w:szCs w:val="28"/>
        </w:rPr>
        <w:t>«Муниципальная поддержка и содействие развитию общественных  и гражданских инициатив, некоммерческих организаций муниципального образования «Эхирит-Булагатский район» на 2023-2025год».</w:t>
      </w:r>
    </w:p>
    <w:p w:rsidR="0020521E" w:rsidRPr="00022144" w:rsidRDefault="0020521E" w:rsidP="0020521E">
      <w:pPr>
        <w:jc w:val="both"/>
        <w:rPr>
          <w:color w:val="C00000"/>
          <w:sz w:val="28"/>
          <w:szCs w:val="28"/>
        </w:rPr>
      </w:pPr>
      <w:r w:rsidRPr="00022144">
        <w:rPr>
          <w:color w:val="C00000"/>
          <w:sz w:val="28"/>
          <w:szCs w:val="28"/>
        </w:rPr>
        <w:t xml:space="preserve">     </w:t>
      </w:r>
      <w:r w:rsidR="00686135" w:rsidRPr="00022144">
        <w:rPr>
          <w:color w:val="C00000"/>
          <w:sz w:val="28"/>
          <w:szCs w:val="28"/>
        </w:rPr>
        <w:t xml:space="preserve">    </w:t>
      </w:r>
      <w:r w:rsidRPr="00022144">
        <w:rPr>
          <w:color w:val="C00000"/>
          <w:sz w:val="28"/>
          <w:szCs w:val="28"/>
        </w:rPr>
        <w:t xml:space="preserve">Кроме того, </w:t>
      </w:r>
      <w:r w:rsidR="007B7799" w:rsidRPr="00022144">
        <w:rPr>
          <w:color w:val="C00000"/>
          <w:sz w:val="28"/>
          <w:szCs w:val="28"/>
        </w:rPr>
        <w:t xml:space="preserve">в </w:t>
      </w:r>
      <w:r w:rsidRPr="00022144">
        <w:rPr>
          <w:color w:val="C00000"/>
          <w:sz w:val="28"/>
          <w:szCs w:val="28"/>
        </w:rPr>
        <w:t>приложени</w:t>
      </w:r>
      <w:r w:rsidR="007B7799" w:rsidRPr="00022144">
        <w:rPr>
          <w:color w:val="C00000"/>
          <w:sz w:val="28"/>
          <w:szCs w:val="28"/>
        </w:rPr>
        <w:t xml:space="preserve">и </w:t>
      </w:r>
      <w:r w:rsidRPr="00022144">
        <w:rPr>
          <w:color w:val="C00000"/>
          <w:sz w:val="28"/>
          <w:szCs w:val="28"/>
        </w:rPr>
        <w:t>к проекту бюджета «Ассигнования по муниципальным программам Эхирит-Булагатского района»</w:t>
      </w:r>
      <w:r w:rsidR="007B7799" w:rsidRPr="00022144">
        <w:rPr>
          <w:color w:val="C00000"/>
          <w:sz w:val="28"/>
          <w:szCs w:val="28"/>
        </w:rPr>
        <w:t>,</w:t>
      </w:r>
      <w:r w:rsidRPr="00022144">
        <w:rPr>
          <w:color w:val="C00000"/>
          <w:sz w:val="28"/>
          <w:szCs w:val="28"/>
        </w:rPr>
        <w:t xml:space="preserve"> планируемые бюджетные ассигнования на 2023год по подпрограмме «Улучшение условий  и охрана труда в муниципальном образовании  «Эхирит-Булагатский район» на 2020-2030годы» не соответствуют сумме бюджетных ассигнований распределяемых в разрезе основных мероприятий подпрограммы. Расхождение в сумме 66 000 рублей.</w:t>
      </w:r>
    </w:p>
    <w:p w:rsidR="00856DB4" w:rsidRPr="00022144" w:rsidRDefault="007B7799" w:rsidP="0020521E">
      <w:pPr>
        <w:jc w:val="both"/>
        <w:rPr>
          <w:color w:val="C00000"/>
          <w:sz w:val="28"/>
          <w:szCs w:val="28"/>
        </w:rPr>
      </w:pPr>
      <w:r w:rsidRPr="007B7799">
        <w:rPr>
          <w:sz w:val="28"/>
          <w:szCs w:val="28"/>
        </w:rPr>
        <w:t xml:space="preserve">         - по МП «А</w:t>
      </w:r>
      <w:r w:rsidR="0020521E" w:rsidRPr="007B7799">
        <w:rPr>
          <w:sz w:val="28"/>
          <w:szCs w:val="28"/>
        </w:rPr>
        <w:t>нализ муниципальной программы «Культура муниципального образования «Эхирит-Булагатский район» на 2020-2025 годы</w:t>
      </w:r>
      <w:r w:rsidR="0020521E" w:rsidRPr="00022144">
        <w:rPr>
          <w:color w:val="C00000"/>
          <w:sz w:val="28"/>
          <w:szCs w:val="28"/>
        </w:rPr>
        <w:t>»».</w:t>
      </w:r>
      <w:r w:rsidRPr="00022144">
        <w:rPr>
          <w:b/>
          <w:color w:val="C00000"/>
          <w:sz w:val="28"/>
          <w:szCs w:val="28"/>
        </w:rPr>
        <w:t xml:space="preserve">   </w:t>
      </w:r>
      <w:r w:rsidR="00856DB4" w:rsidRPr="00022144">
        <w:rPr>
          <w:color w:val="C00000"/>
          <w:sz w:val="28"/>
          <w:szCs w:val="28"/>
        </w:rPr>
        <w:t>Паспортом МП</w:t>
      </w:r>
      <w:r w:rsidR="0020521E" w:rsidRPr="00022144">
        <w:rPr>
          <w:color w:val="C00000"/>
          <w:sz w:val="28"/>
          <w:szCs w:val="28"/>
        </w:rPr>
        <w:t xml:space="preserve"> </w:t>
      </w:r>
      <w:r w:rsidR="00856DB4" w:rsidRPr="00022144">
        <w:rPr>
          <w:color w:val="C00000"/>
          <w:sz w:val="28"/>
          <w:szCs w:val="28"/>
        </w:rPr>
        <w:t xml:space="preserve">предусмотрены </w:t>
      </w:r>
      <w:r w:rsidR="0020521E" w:rsidRPr="00022144">
        <w:rPr>
          <w:color w:val="C00000"/>
          <w:sz w:val="28"/>
          <w:szCs w:val="28"/>
        </w:rPr>
        <w:t>3 подпрограмм</w:t>
      </w:r>
      <w:r w:rsidR="00856DB4" w:rsidRPr="00022144">
        <w:rPr>
          <w:color w:val="C00000"/>
          <w:sz w:val="28"/>
          <w:szCs w:val="28"/>
        </w:rPr>
        <w:t>ы, а</w:t>
      </w:r>
      <w:r w:rsidR="0020521E" w:rsidRPr="00022144">
        <w:rPr>
          <w:color w:val="C00000"/>
          <w:sz w:val="28"/>
          <w:szCs w:val="28"/>
        </w:rPr>
        <w:t xml:space="preserve"> в приложении «Ассигнования по муниципальным программам Эхирит-Булагатского района» к проекту бюджета на 2023год и плановый период 2024-2025года бюджетные средства распределены по двум подпрограммам.  В указанном приложении не учтена подпрограмма «Методическое обеспечение деятельности </w:t>
      </w:r>
      <w:proofErr w:type="spellStart"/>
      <w:r w:rsidR="0020521E" w:rsidRPr="00022144">
        <w:rPr>
          <w:color w:val="C00000"/>
          <w:sz w:val="28"/>
          <w:szCs w:val="28"/>
        </w:rPr>
        <w:t>культурно-досуговых</w:t>
      </w:r>
      <w:proofErr w:type="spellEnd"/>
      <w:r w:rsidR="0020521E" w:rsidRPr="00022144">
        <w:rPr>
          <w:color w:val="C00000"/>
          <w:sz w:val="28"/>
          <w:szCs w:val="28"/>
        </w:rPr>
        <w:t xml:space="preserve"> учреждений Эхирит-Булагатского района </w:t>
      </w:r>
    </w:p>
    <w:p w:rsidR="0020521E" w:rsidRDefault="0020521E" w:rsidP="0020521E">
      <w:pPr>
        <w:jc w:val="both"/>
        <w:rPr>
          <w:color w:val="FF0000"/>
          <w:sz w:val="28"/>
          <w:szCs w:val="28"/>
        </w:rPr>
      </w:pPr>
      <w:r w:rsidRPr="00022144">
        <w:rPr>
          <w:color w:val="C00000"/>
          <w:sz w:val="28"/>
          <w:szCs w:val="28"/>
        </w:rPr>
        <w:t>на 2023-2025 годы</w:t>
      </w:r>
      <w:r w:rsidRPr="00D502BC">
        <w:rPr>
          <w:color w:val="FF0000"/>
          <w:sz w:val="28"/>
          <w:szCs w:val="28"/>
        </w:rPr>
        <w:t>»</w:t>
      </w:r>
      <w:r>
        <w:rPr>
          <w:color w:val="FF0000"/>
          <w:sz w:val="28"/>
          <w:szCs w:val="28"/>
        </w:rPr>
        <w:t xml:space="preserve">. </w:t>
      </w:r>
    </w:p>
    <w:p w:rsidR="002C6D75" w:rsidRDefault="00856DB4" w:rsidP="00856DB4">
      <w:pPr>
        <w:suppressAutoHyphens/>
        <w:autoSpaceDE w:val="0"/>
        <w:autoSpaceDN w:val="0"/>
        <w:adjustRightInd w:val="0"/>
        <w:ind w:firstLine="539"/>
        <w:jc w:val="both"/>
        <w:rPr>
          <w:color w:val="C00000"/>
          <w:sz w:val="28"/>
          <w:szCs w:val="28"/>
        </w:rPr>
      </w:pPr>
      <w:r w:rsidRPr="00856DB4">
        <w:rPr>
          <w:color w:val="000000" w:themeColor="text1"/>
          <w:sz w:val="28"/>
          <w:szCs w:val="28"/>
        </w:rPr>
        <w:t xml:space="preserve">- По МП </w:t>
      </w:r>
      <w:r w:rsidR="002C6D75" w:rsidRPr="00856DB4">
        <w:rPr>
          <w:color w:val="000000" w:themeColor="text1"/>
          <w:sz w:val="28"/>
          <w:szCs w:val="28"/>
        </w:rPr>
        <w:t xml:space="preserve">Медицинские кадры,  профилактика социально-значимых заболеваний» в </w:t>
      </w:r>
      <w:proofErr w:type="spellStart"/>
      <w:r w:rsidR="002C6D75" w:rsidRPr="00856DB4">
        <w:rPr>
          <w:color w:val="000000" w:themeColor="text1"/>
          <w:sz w:val="28"/>
          <w:szCs w:val="28"/>
        </w:rPr>
        <w:t>Эхирит-Булагатском</w:t>
      </w:r>
      <w:proofErr w:type="spellEnd"/>
      <w:r w:rsidR="002C6D75" w:rsidRPr="00856DB4">
        <w:rPr>
          <w:color w:val="000000" w:themeColor="text1"/>
          <w:sz w:val="28"/>
          <w:szCs w:val="28"/>
        </w:rPr>
        <w:t xml:space="preserve">  районе»  срок реализации 2019-2023 годы</w:t>
      </w:r>
      <w:r w:rsidR="002C6D75" w:rsidRPr="00C009BC">
        <w:rPr>
          <w:color w:val="C00000"/>
          <w:sz w:val="28"/>
          <w:szCs w:val="28"/>
        </w:rPr>
        <w:t>.</w:t>
      </w:r>
      <w:r w:rsidRPr="00C009BC">
        <w:rPr>
          <w:color w:val="C00000"/>
          <w:sz w:val="28"/>
          <w:szCs w:val="28"/>
        </w:rPr>
        <w:t xml:space="preserve">  </w:t>
      </w:r>
      <w:r w:rsidR="002C6D75" w:rsidRPr="00C009BC">
        <w:rPr>
          <w:color w:val="C00000"/>
          <w:sz w:val="28"/>
          <w:szCs w:val="28"/>
        </w:rPr>
        <w:t>В паспорте муниципальной программы не указаны источники финансирования предусмотренных мероприятий.</w:t>
      </w:r>
    </w:p>
    <w:p w:rsidR="00475044" w:rsidRPr="00475044" w:rsidRDefault="00475044" w:rsidP="00475044">
      <w:pPr>
        <w:tabs>
          <w:tab w:val="left" w:pos="540"/>
        </w:tabs>
        <w:jc w:val="both"/>
        <w:rPr>
          <w:bCs/>
          <w:color w:val="FF0000"/>
          <w:sz w:val="28"/>
          <w:szCs w:val="28"/>
        </w:rPr>
      </w:pPr>
      <w:r>
        <w:rPr>
          <w:color w:val="C00000"/>
          <w:sz w:val="28"/>
          <w:szCs w:val="28"/>
        </w:rPr>
        <w:t xml:space="preserve">        </w:t>
      </w:r>
      <w:r>
        <w:rPr>
          <w:bCs/>
          <w:color w:val="000000" w:themeColor="text1"/>
          <w:sz w:val="28"/>
          <w:szCs w:val="28"/>
        </w:rPr>
        <w:t xml:space="preserve">В  приложении </w:t>
      </w:r>
      <w:r w:rsidRPr="004A6BE8">
        <w:rPr>
          <w:bCs/>
          <w:color w:val="000000" w:themeColor="text1"/>
          <w:sz w:val="28"/>
          <w:szCs w:val="28"/>
        </w:rPr>
        <w:t>к проекту бюджета</w:t>
      </w:r>
      <w:r>
        <w:rPr>
          <w:bCs/>
          <w:color w:val="000000" w:themeColor="text1"/>
          <w:sz w:val="28"/>
          <w:szCs w:val="28"/>
        </w:rPr>
        <w:t xml:space="preserve"> </w:t>
      </w:r>
      <w:r w:rsidRPr="004A6BE8">
        <w:rPr>
          <w:color w:val="000000" w:themeColor="text1"/>
          <w:sz w:val="28"/>
          <w:szCs w:val="28"/>
        </w:rPr>
        <w:t>«Ассигнования по муниципальным программам Эхирит-Булагатского района» к проекту бюджета на 2023год и плановый период 2024-2025года</w:t>
      </w:r>
      <w:r w:rsidRPr="00475044">
        <w:rPr>
          <w:color w:val="FF0000"/>
          <w:sz w:val="28"/>
          <w:szCs w:val="28"/>
        </w:rPr>
        <w:t>,</w:t>
      </w:r>
      <w:r w:rsidRPr="00475044">
        <w:rPr>
          <w:bCs/>
          <w:color w:val="FF0000"/>
          <w:sz w:val="28"/>
          <w:szCs w:val="28"/>
        </w:rPr>
        <w:t xml:space="preserve"> в наименованиях программ и подпрограмм со сроком реализации на 2020-2025годы, ошибочно указан срок реализации на 2020-2024годы.</w:t>
      </w:r>
    </w:p>
    <w:p w:rsidR="00941684" w:rsidRDefault="00941684" w:rsidP="00941684">
      <w:pPr>
        <w:pStyle w:val="Default"/>
        <w:jc w:val="both"/>
        <w:rPr>
          <w:bCs/>
          <w:color w:val="auto"/>
          <w:sz w:val="28"/>
          <w:szCs w:val="28"/>
        </w:rPr>
      </w:pPr>
      <w:r>
        <w:rPr>
          <w:bCs/>
          <w:color w:val="auto"/>
          <w:sz w:val="28"/>
          <w:szCs w:val="28"/>
        </w:rPr>
        <w:t xml:space="preserve">        1</w:t>
      </w:r>
      <w:r w:rsidR="00601B45">
        <w:rPr>
          <w:bCs/>
          <w:color w:val="auto"/>
          <w:sz w:val="28"/>
          <w:szCs w:val="28"/>
        </w:rPr>
        <w:t>8</w:t>
      </w:r>
      <w:r>
        <w:rPr>
          <w:bCs/>
          <w:color w:val="auto"/>
          <w:sz w:val="28"/>
          <w:szCs w:val="28"/>
        </w:rPr>
        <w:t xml:space="preserve">. </w:t>
      </w:r>
      <w:r w:rsidRPr="00E77BB3">
        <w:rPr>
          <w:bCs/>
          <w:color w:val="auto"/>
          <w:sz w:val="28"/>
          <w:szCs w:val="28"/>
        </w:rPr>
        <w:t xml:space="preserve">Объем  финансового обеспечения непрограммных </w:t>
      </w:r>
      <w:r>
        <w:rPr>
          <w:bCs/>
          <w:color w:val="auto"/>
          <w:sz w:val="28"/>
          <w:szCs w:val="28"/>
        </w:rPr>
        <w:t>направлений деятельности на 2023</w:t>
      </w:r>
      <w:r w:rsidRPr="00E77BB3">
        <w:rPr>
          <w:bCs/>
          <w:color w:val="auto"/>
          <w:sz w:val="28"/>
          <w:szCs w:val="28"/>
        </w:rPr>
        <w:t xml:space="preserve"> год  составил  </w:t>
      </w:r>
      <w:r>
        <w:rPr>
          <w:bCs/>
          <w:color w:val="auto"/>
          <w:sz w:val="28"/>
          <w:szCs w:val="28"/>
        </w:rPr>
        <w:t>7 980,78  тыс.  рублей,  на  2024</w:t>
      </w:r>
      <w:r w:rsidRPr="00E77BB3">
        <w:rPr>
          <w:bCs/>
          <w:color w:val="auto"/>
          <w:sz w:val="28"/>
          <w:szCs w:val="28"/>
        </w:rPr>
        <w:t xml:space="preserve">  год  –  </w:t>
      </w:r>
      <w:r>
        <w:rPr>
          <w:bCs/>
          <w:color w:val="auto"/>
          <w:sz w:val="28"/>
          <w:szCs w:val="28"/>
        </w:rPr>
        <w:t>7 186,38 тыс.  рублей,  на  2025</w:t>
      </w:r>
      <w:r w:rsidRPr="00E77BB3">
        <w:rPr>
          <w:bCs/>
          <w:color w:val="auto"/>
          <w:sz w:val="28"/>
          <w:szCs w:val="28"/>
        </w:rPr>
        <w:t xml:space="preserve">  год  – </w:t>
      </w:r>
      <w:r>
        <w:rPr>
          <w:bCs/>
          <w:color w:val="auto"/>
          <w:sz w:val="28"/>
          <w:szCs w:val="28"/>
        </w:rPr>
        <w:t>8 814,78</w:t>
      </w:r>
      <w:r w:rsidRPr="00E77BB3">
        <w:rPr>
          <w:bCs/>
          <w:color w:val="auto"/>
          <w:sz w:val="28"/>
          <w:szCs w:val="28"/>
        </w:rPr>
        <w:t xml:space="preserve"> тыс. рублей. </w:t>
      </w:r>
    </w:p>
    <w:p w:rsidR="004962E3" w:rsidRDefault="003518D7" w:rsidP="00941684">
      <w:pPr>
        <w:pStyle w:val="Default"/>
        <w:jc w:val="both"/>
        <w:rPr>
          <w:color w:val="22272F"/>
          <w:sz w:val="28"/>
          <w:szCs w:val="28"/>
        </w:rPr>
      </w:pPr>
      <w:r>
        <w:rPr>
          <w:color w:val="000000" w:themeColor="text1"/>
          <w:sz w:val="28"/>
          <w:szCs w:val="28"/>
        </w:rPr>
        <w:t xml:space="preserve">      </w:t>
      </w:r>
      <w:r w:rsidR="00AE3E2D">
        <w:rPr>
          <w:color w:val="000000" w:themeColor="text1"/>
          <w:sz w:val="28"/>
          <w:szCs w:val="28"/>
        </w:rPr>
        <w:t xml:space="preserve">   В 2023 году </w:t>
      </w:r>
      <w:r w:rsidR="005824ED">
        <w:rPr>
          <w:color w:val="000000" w:themeColor="text1"/>
          <w:sz w:val="28"/>
          <w:szCs w:val="28"/>
        </w:rPr>
        <w:t>по</w:t>
      </w:r>
      <w:r w:rsidR="00AE3E2D">
        <w:rPr>
          <w:color w:val="000000" w:themeColor="text1"/>
          <w:sz w:val="28"/>
          <w:szCs w:val="28"/>
        </w:rPr>
        <w:t xml:space="preserve"> непрограммн</w:t>
      </w:r>
      <w:r w:rsidR="005824ED">
        <w:rPr>
          <w:color w:val="000000" w:themeColor="text1"/>
          <w:sz w:val="28"/>
          <w:szCs w:val="28"/>
        </w:rPr>
        <w:t>ому</w:t>
      </w:r>
      <w:r w:rsidR="004962E3">
        <w:rPr>
          <w:color w:val="000000" w:themeColor="text1"/>
          <w:sz w:val="28"/>
          <w:szCs w:val="28"/>
        </w:rPr>
        <w:t xml:space="preserve"> направлени</w:t>
      </w:r>
      <w:r w:rsidR="005824ED">
        <w:rPr>
          <w:color w:val="000000" w:themeColor="text1"/>
          <w:sz w:val="28"/>
          <w:szCs w:val="28"/>
        </w:rPr>
        <w:t>ю</w:t>
      </w:r>
      <w:r w:rsidR="004962E3">
        <w:rPr>
          <w:color w:val="000000" w:themeColor="text1"/>
          <w:sz w:val="28"/>
          <w:szCs w:val="28"/>
        </w:rPr>
        <w:t xml:space="preserve"> деятельности </w:t>
      </w:r>
      <w:r w:rsidR="00AE3E2D">
        <w:rPr>
          <w:color w:val="000000" w:themeColor="text1"/>
          <w:sz w:val="28"/>
          <w:szCs w:val="28"/>
        </w:rPr>
        <w:t xml:space="preserve"> </w:t>
      </w:r>
      <w:r w:rsidR="00AE3E2D" w:rsidRPr="00890D11">
        <w:rPr>
          <w:color w:val="000000" w:themeColor="text1"/>
          <w:sz w:val="28"/>
          <w:szCs w:val="28"/>
        </w:rPr>
        <w:t xml:space="preserve"> </w:t>
      </w:r>
      <w:r w:rsidR="005824ED">
        <w:rPr>
          <w:color w:val="000000" w:themeColor="text1"/>
          <w:sz w:val="28"/>
          <w:szCs w:val="28"/>
        </w:rPr>
        <w:t xml:space="preserve">включены </w:t>
      </w:r>
      <w:r w:rsidR="004962E3">
        <w:rPr>
          <w:color w:val="000000" w:themeColor="text1"/>
          <w:sz w:val="28"/>
          <w:szCs w:val="28"/>
        </w:rPr>
        <w:t xml:space="preserve">расходы </w:t>
      </w:r>
      <w:r w:rsidR="00AE3E2D" w:rsidRPr="00890D11">
        <w:rPr>
          <w:color w:val="000000" w:themeColor="text1"/>
          <w:sz w:val="28"/>
          <w:szCs w:val="28"/>
        </w:rPr>
        <w:t xml:space="preserve"> на</w:t>
      </w:r>
      <w:r w:rsidR="00AE3E2D">
        <w:rPr>
          <w:color w:val="000000" w:themeColor="text1"/>
          <w:sz w:val="28"/>
          <w:szCs w:val="28"/>
        </w:rPr>
        <w:t xml:space="preserve"> проведение выборов в представительные органы муниципального образования в сумме 537,68 рублей</w:t>
      </w:r>
      <w:r w:rsidR="004962E3">
        <w:rPr>
          <w:color w:val="000000" w:themeColor="text1"/>
          <w:sz w:val="28"/>
          <w:szCs w:val="28"/>
        </w:rPr>
        <w:t xml:space="preserve">. </w:t>
      </w:r>
      <w:r>
        <w:rPr>
          <w:color w:val="000000" w:themeColor="text1"/>
          <w:sz w:val="28"/>
          <w:szCs w:val="28"/>
        </w:rPr>
        <w:t xml:space="preserve">Обоснованность включения расходов на проведение </w:t>
      </w:r>
      <w:r w:rsidR="004962E3">
        <w:rPr>
          <w:color w:val="000000" w:themeColor="text1"/>
          <w:sz w:val="28"/>
          <w:szCs w:val="28"/>
        </w:rPr>
        <w:t xml:space="preserve">дополнительных </w:t>
      </w:r>
      <w:r>
        <w:rPr>
          <w:color w:val="000000" w:themeColor="text1"/>
          <w:sz w:val="28"/>
          <w:szCs w:val="28"/>
        </w:rPr>
        <w:t xml:space="preserve">выборов, предусмотрено в соответствии с областным законом </w:t>
      </w:r>
      <w:r w:rsidR="004962E3" w:rsidRPr="004962E3">
        <w:rPr>
          <w:color w:val="22272F"/>
          <w:sz w:val="28"/>
          <w:szCs w:val="28"/>
        </w:rPr>
        <w:t>Иркутской</w:t>
      </w:r>
      <w:r w:rsidR="004962E3" w:rsidRPr="004962E3">
        <w:rPr>
          <w:color w:val="22272F"/>
          <w:sz w:val="28"/>
          <w:szCs w:val="28"/>
          <w:shd w:val="clear" w:color="auto" w:fill="FFFFFF"/>
        </w:rPr>
        <w:t> </w:t>
      </w:r>
      <w:r w:rsidR="004962E3" w:rsidRPr="004962E3">
        <w:rPr>
          <w:color w:val="22272F"/>
          <w:sz w:val="28"/>
          <w:szCs w:val="28"/>
        </w:rPr>
        <w:t>области</w:t>
      </w:r>
      <w:r w:rsidR="004962E3">
        <w:rPr>
          <w:color w:val="22272F"/>
          <w:sz w:val="28"/>
          <w:szCs w:val="28"/>
        </w:rPr>
        <w:t xml:space="preserve"> от 11 ноября 2011 г. №116-ОЗ </w:t>
      </w:r>
      <w:r w:rsidR="004962E3" w:rsidRPr="004962E3">
        <w:rPr>
          <w:color w:val="22272F"/>
          <w:sz w:val="28"/>
          <w:szCs w:val="28"/>
          <w:shd w:val="clear" w:color="auto" w:fill="FFFFFF"/>
        </w:rPr>
        <w:t>"О муниципальных </w:t>
      </w:r>
      <w:r w:rsidR="004962E3" w:rsidRPr="004962E3">
        <w:rPr>
          <w:color w:val="22272F"/>
          <w:sz w:val="28"/>
          <w:szCs w:val="28"/>
        </w:rPr>
        <w:t>выборах</w:t>
      </w:r>
      <w:r w:rsidR="004962E3" w:rsidRPr="004962E3">
        <w:rPr>
          <w:color w:val="22272F"/>
          <w:sz w:val="28"/>
          <w:szCs w:val="28"/>
          <w:shd w:val="clear" w:color="auto" w:fill="FFFFFF"/>
        </w:rPr>
        <w:t> в Иркутской </w:t>
      </w:r>
      <w:r w:rsidR="004962E3" w:rsidRPr="004962E3">
        <w:rPr>
          <w:color w:val="22272F"/>
          <w:sz w:val="28"/>
          <w:szCs w:val="28"/>
        </w:rPr>
        <w:t>области</w:t>
      </w:r>
      <w:r w:rsidR="004962E3" w:rsidRPr="004962E3">
        <w:rPr>
          <w:color w:val="22272F"/>
          <w:sz w:val="28"/>
          <w:szCs w:val="28"/>
          <w:shd w:val="clear" w:color="auto" w:fill="FFFFFF"/>
        </w:rPr>
        <w:t>"</w:t>
      </w:r>
      <w:r w:rsidR="004962E3">
        <w:rPr>
          <w:color w:val="22272F"/>
          <w:sz w:val="28"/>
          <w:szCs w:val="28"/>
          <w:shd w:val="clear" w:color="auto" w:fill="FFFFFF"/>
        </w:rPr>
        <w:t>.</w:t>
      </w:r>
      <w:r w:rsidR="004962E3" w:rsidRPr="004962E3">
        <w:rPr>
          <w:color w:val="000000" w:themeColor="text1"/>
          <w:sz w:val="28"/>
          <w:szCs w:val="28"/>
        </w:rPr>
        <w:t xml:space="preserve">  </w:t>
      </w:r>
    </w:p>
    <w:p w:rsidR="003F4EBC" w:rsidRPr="00E31D4A" w:rsidRDefault="00123060" w:rsidP="003F4EBC">
      <w:pPr>
        <w:jc w:val="both"/>
        <w:rPr>
          <w:sz w:val="28"/>
          <w:szCs w:val="28"/>
        </w:rPr>
      </w:pPr>
      <w:r w:rsidRPr="005824ED">
        <w:rPr>
          <w:sz w:val="28"/>
          <w:szCs w:val="28"/>
        </w:rPr>
        <w:lastRenderedPageBreak/>
        <w:t xml:space="preserve">          </w:t>
      </w:r>
      <w:r w:rsidR="001E29FA" w:rsidRPr="005824ED">
        <w:rPr>
          <w:sz w:val="28"/>
          <w:szCs w:val="28"/>
        </w:rPr>
        <w:t>1</w:t>
      </w:r>
      <w:r w:rsidRPr="005824ED">
        <w:rPr>
          <w:sz w:val="28"/>
          <w:szCs w:val="28"/>
        </w:rPr>
        <w:t>9</w:t>
      </w:r>
      <w:r w:rsidR="00870EE2" w:rsidRPr="005824ED">
        <w:rPr>
          <w:sz w:val="28"/>
          <w:szCs w:val="28"/>
        </w:rPr>
        <w:t xml:space="preserve">. Проведённый анализ расходной части местного бюджета </w:t>
      </w:r>
      <w:r w:rsidR="005824ED" w:rsidRPr="005824ED">
        <w:rPr>
          <w:sz w:val="28"/>
          <w:szCs w:val="28"/>
        </w:rPr>
        <w:t>показал</w:t>
      </w:r>
      <w:r w:rsidR="005E4CF2">
        <w:rPr>
          <w:sz w:val="28"/>
          <w:szCs w:val="28"/>
        </w:rPr>
        <w:t>,</w:t>
      </w:r>
      <w:r w:rsidR="005824ED" w:rsidRPr="005824ED">
        <w:rPr>
          <w:sz w:val="28"/>
          <w:szCs w:val="28"/>
        </w:rPr>
        <w:t xml:space="preserve"> </w:t>
      </w:r>
      <w:r w:rsidR="00870EE2" w:rsidRPr="005824ED">
        <w:rPr>
          <w:sz w:val="28"/>
          <w:szCs w:val="28"/>
        </w:rPr>
        <w:t>также</w:t>
      </w:r>
      <w:r w:rsidR="005824ED" w:rsidRPr="005824ED">
        <w:rPr>
          <w:sz w:val="28"/>
          <w:szCs w:val="28"/>
        </w:rPr>
        <w:t xml:space="preserve"> сохраняется</w:t>
      </w:r>
      <w:r w:rsidR="00870EE2" w:rsidRPr="005824ED">
        <w:rPr>
          <w:sz w:val="28"/>
          <w:szCs w:val="28"/>
        </w:rPr>
        <w:t xml:space="preserve"> </w:t>
      </w:r>
      <w:r w:rsidR="005824ED" w:rsidRPr="005824ED">
        <w:rPr>
          <w:sz w:val="28"/>
          <w:szCs w:val="28"/>
        </w:rPr>
        <w:t>возможность</w:t>
      </w:r>
      <w:r w:rsidR="005824ED">
        <w:rPr>
          <w:color w:val="C00000"/>
          <w:sz w:val="28"/>
          <w:szCs w:val="28"/>
        </w:rPr>
        <w:t xml:space="preserve"> </w:t>
      </w:r>
      <w:r w:rsidR="004962E3" w:rsidRPr="00FF100B">
        <w:rPr>
          <w:sz w:val="28"/>
          <w:szCs w:val="28"/>
        </w:rPr>
        <w:t>неоднократной корректировки параметров местного бюджета в течение 20</w:t>
      </w:r>
      <w:r w:rsidR="004962E3">
        <w:rPr>
          <w:sz w:val="28"/>
          <w:szCs w:val="28"/>
        </w:rPr>
        <w:t>23</w:t>
      </w:r>
      <w:r w:rsidR="004962E3" w:rsidRPr="00FF100B">
        <w:rPr>
          <w:sz w:val="28"/>
          <w:szCs w:val="28"/>
        </w:rPr>
        <w:t xml:space="preserve"> года в сторону увеличения.</w:t>
      </w:r>
      <w:r w:rsidR="003F4EBC" w:rsidRPr="003F4EBC">
        <w:rPr>
          <w:color w:val="000000" w:themeColor="text1"/>
          <w:sz w:val="28"/>
          <w:szCs w:val="28"/>
        </w:rPr>
        <w:t xml:space="preserve"> </w:t>
      </w:r>
      <w:r w:rsidR="003F4EBC" w:rsidRPr="004962A1">
        <w:rPr>
          <w:color w:val="000000" w:themeColor="text1"/>
          <w:sz w:val="28"/>
          <w:szCs w:val="28"/>
        </w:rPr>
        <w:t xml:space="preserve">Из пояснительной записки следует, </w:t>
      </w:r>
      <w:r>
        <w:rPr>
          <w:color w:val="000000" w:themeColor="text1"/>
          <w:sz w:val="28"/>
          <w:szCs w:val="28"/>
        </w:rPr>
        <w:t>р</w:t>
      </w:r>
      <w:r w:rsidR="003F4EBC">
        <w:rPr>
          <w:sz w:val="28"/>
          <w:szCs w:val="28"/>
        </w:rPr>
        <w:t xml:space="preserve">асходы </w:t>
      </w:r>
      <w:r w:rsidR="003F4EBC" w:rsidRPr="00455F7B">
        <w:rPr>
          <w:sz w:val="28"/>
          <w:szCs w:val="28"/>
        </w:rPr>
        <w:t xml:space="preserve">на заработную плату и начисления на нее </w:t>
      </w:r>
      <w:proofErr w:type="gramStart"/>
      <w:r w:rsidR="003F4EBC" w:rsidRPr="00455F7B">
        <w:rPr>
          <w:sz w:val="28"/>
          <w:szCs w:val="28"/>
        </w:rPr>
        <w:t>учреждениям</w:t>
      </w:r>
      <w:r w:rsidR="003F4EBC">
        <w:rPr>
          <w:sz w:val="28"/>
          <w:szCs w:val="28"/>
        </w:rPr>
        <w:t>,  финансируемым из бюджета района за счет собственных доходных источников</w:t>
      </w:r>
      <w:r w:rsidR="003F4EBC" w:rsidRPr="00455F7B">
        <w:rPr>
          <w:sz w:val="28"/>
          <w:szCs w:val="28"/>
        </w:rPr>
        <w:t xml:space="preserve"> </w:t>
      </w:r>
      <w:r w:rsidR="003F4EBC">
        <w:rPr>
          <w:sz w:val="28"/>
          <w:szCs w:val="28"/>
        </w:rPr>
        <w:t xml:space="preserve">и органам местного самоуправления </w:t>
      </w:r>
      <w:r w:rsidR="003F4EBC" w:rsidRPr="00455F7B">
        <w:rPr>
          <w:sz w:val="28"/>
          <w:szCs w:val="28"/>
        </w:rPr>
        <w:t>запланированы</w:t>
      </w:r>
      <w:proofErr w:type="gramEnd"/>
      <w:r w:rsidR="003F4EBC" w:rsidRPr="00455F7B">
        <w:rPr>
          <w:sz w:val="28"/>
          <w:szCs w:val="28"/>
        </w:rPr>
        <w:t xml:space="preserve"> в бюджете 20</w:t>
      </w:r>
      <w:r>
        <w:rPr>
          <w:sz w:val="28"/>
          <w:szCs w:val="28"/>
        </w:rPr>
        <w:t>23</w:t>
      </w:r>
      <w:r w:rsidR="003F4EBC" w:rsidRPr="00455F7B">
        <w:rPr>
          <w:sz w:val="28"/>
          <w:szCs w:val="28"/>
        </w:rPr>
        <w:t xml:space="preserve"> года </w:t>
      </w:r>
      <w:r w:rsidR="003F4EBC">
        <w:rPr>
          <w:sz w:val="28"/>
          <w:szCs w:val="28"/>
        </w:rPr>
        <w:t xml:space="preserve"> на 9,5 месяцев.</w:t>
      </w:r>
    </w:p>
    <w:p w:rsidR="00C009BC" w:rsidRDefault="00123060" w:rsidP="000D3C34">
      <w:pPr>
        <w:ind w:firstLine="567"/>
        <w:jc w:val="both"/>
        <w:rPr>
          <w:color w:val="C00000"/>
          <w:sz w:val="28"/>
          <w:szCs w:val="28"/>
        </w:rPr>
      </w:pPr>
      <w:r>
        <w:rPr>
          <w:color w:val="C00000"/>
          <w:sz w:val="28"/>
          <w:szCs w:val="28"/>
        </w:rPr>
        <w:t xml:space="preserve"> 20</w:t>
      </w:r>
      <w:r w:rsidR="00870EE2" w:rsidRPr="004214DE">
        <w:rPr>
          <w:color w:val="C00000"/>
          <w:sz w:val="28"/>
          <w:szCs w:val="28"/>
        </w:rPr>
        <w:t>.</w:t>
      </w:r>
      <w:r w:rsidR="003F4EBC" w:rsidRPr="003F4EBC">
        <w:rPr>
          <w:color w:val="C00000"/>
          <w:sz w:val="28"/>
          <w:szCs w:val="28"/>
        </w:rPr>
        <w:t xml:space="preserve"> </w:t>
      </w:r>
      <w:r w:rsidR="00C009BC" w:rsidRPr="00870EE2">
        <w:rPr>
          <w:color w:val="C00000"/>
          <w:sz w:val="28"/>
          <w:szCs w:val="28"/>
        </w:rPr>
        <w:t xml:space="preserve">Текстовая часть </w:t>
      </w:r>
      <w:r w:rsidR="00C009BC">
        <w:rPr>
          <w:color w:val="C00000"/>
          <w:sz w:val="28"/>
          <w:szCs w:val="28"/>
        </w:rPr>
        <w:t xml:space="preserve">статей проекта решения Думы </w:t>
      </w:r>
      <w:r w:rsidR="00C009BC" w:rsidRPr="00870EE2">
        <w:rPr>
          <w:color w:val="C00000"/>
          <w:sz w:val="28"/>
          <w:szCs w:val="28"/>
        </w:rPr>
        <w:t>требует внесения изменений</w:t>
      </w:r>
      <w:r w:rsidR="00C009BC">
        <w:rPr>
          <w:color w:val="C00000"/>
          <w:sz w:val="28"/>
          <w:szCs w:val="28"/>
        </w:rPr>
        <w:t>:</w:t>
      </w:r>
      <w:r w:rsidR="00C009BC" w:rsidRPr="006D5CD2">
        <w:rPr>
          <w:color w:val="C00000"/>
          <w:sz w:val="28"/>
          <w:szCs w:val="28"/>
        </w:rPr>
        <w:t xml:space="preserve"> </w:t>
      </w:r>
    </w:p>
    <w:p w:rsidR="000D3C34" w:rsidRPr="006D5CD2" w:rsidRDefault="00C009BC" w:rsidP="000D3C34">
      <w:pPr>
        <w:ind w:firstLine="567"/>
        <w:jc w:val="both"/>
        <w:rPr>
          <w:color w:val="C00000"/>
          <w:sz w:val="28"/>
          <w:szCs w:val="28"/>
        </w:rPr>
      </w:pPr>
      <w:r>
        <w:rPr>
          <w:color w:val="C00000"/>
          <w:sz w:val="28"/>
          <w:szCs w:val="28"/>
        </w:rPr>
        <w:t xml:space="preserve">- </w:t>
      </w:r>
      <w:r w:rsidR="000D3C34" w:rsidRPr="006D5CD2">
        <w:rPr>
          <w:color w:val="C00000"/>
          <w:sz w:val="28"/>
          <w:szCs w:val="28"/>
        </w:rPr>
        <w:t xml:space="preserve">не включен для утверждения перечень главных администраторов доходов бюджета в соответствии с п.3 ст. 184.1 Бюджетного кодекса РФ. </w:t>
      </w:r>
    </w:p>
    <w:p w:rsidR="003F4EBC" w:rsidRPr="00870EE2" w:rsidRDefault="00C009BC" w:rsidP="003F4EBC">
      <w:pPr>
        <w:ind w:firstLine="567"/>
        <w:jc w:val="both"/>
        <w:rPr>
          <w:color w:val="C00000"/>
          <w:sz w:val="28"/>
          <w:szCs w:val="28"/>
        </w:rPr>
      </w:pPr>
      <w:r>
        <w:rPr>
          <w:color w:val="C00000"/>
          <w:sz w:val="28"/>
          <w:szCs w:val="28"/>
        </w:rPr>
        <w:t>Также, т</w:t>
      </w:r>
      <w:r w:rsidR="003F4EBC" w:rsidRPr="00870EE2">
        <w:rPr>
          <w:color w:val="C00000"/>
          <w:sz w:val="28"/>
          <w:szCs w:val="28"/>
        </w:rPr>
        <w:t xml:space="preserve">екстовая часть пояснительной записки </w:t>
      </w:r>
      <w:r w:rsidR="003F4EBC">
        <w:rPr>
          <w:color w:val="C00000"/>
          <w:sz w:val="28"/>
          <w:szCs w:val="28"/>
        </w:rPr>
        <w:t xml:space="preserve">к проекту решения Думы </w:t>
      </w:r>
      <w:r w:rsidR="003F4EBC" w:rsidRPr="00870EE2">
        <w:rPr>
          <w:color w:val="C00000"/>
          <w:sz w:val="28"/>
          <w:szCs w:val="28"/>
        </w:rPr>
        <w:t>требует внесения изменений:</w:t>
      </w:r>
    </w:p>
    <w:p w:rsidR="003F4EBC" w:rsidRPr="00B805D1" w:rsidRDefault="003F4EBC" w:rsidP="003F4EBC">
      <w:pPr>
        <w:ind w:firstLine="567"/>
        <w:jc w:val="both"/>
        <w:rPr>
          <w:color w:val="C00000"/>
          <w:sz w:val="28"/>
          <w:szCs w:val="28"/>
        </w:rPr>
      </w:pPr>
      <w:r w:rsidRPr="00870EE2">
        <w:rPr>
          <w:color w:val="C00000"/>
          <w:sz w:val="28"/>
          <w:szCs w:val="28"/>
        </w:rPr>
        <w:t>-  в абзаце  «Об одобрении прогноза социально-экономического</w:t>
      </w:r>
      <w:r w:rsidRPr="00B805D1">
        <w:rPr>
          <w:color w:val="C00000"/>
          <w:sz w:val="28"/>
          <w:szCs w:val="28"/>
        </w:rPr>
        <w:t xml:space="preserve"> развития МО «Эхирит-Булагатский район» на 2023 год и плановый период 2024 и 2025 годов»  неверно указан номер и дата постановления;</w:t>
      </w:r>
    </w:p>
    <w:p w:rsidR="003F4EBC" w:rsidRPr="00B805D1" w:rsidRDefault="003F4EBC" w:rsidP="003F4EBC">
      <w:pPr>
        <w:ind w:firstLine="567"/>
        <w:jc w:val="both"/>
        <w:rPr>
          <w:color w:val="C00000"/>
          <w:sz w:val="28"/>
          <w:szCs w:val="28"/>
        </w:rPr>
      </w:pPr>
      <w:r w:rsidRPr="00B805D1">
        <w:rPr>
          <w:color w:val="C00000"/>
          <w:sz w:val="28"/>
          <w:szCs w:val="28"/>
        </w:rPr>
        <w:t>- в таблице « основные параметры районного бюджета на 2023 год и на плановый период 2024 и 2025 годов»  ошибочно указаны года 2022,2023,2024 годы;</w:t>
      </w:r>
    </w:p>
    <w:p w:rsidR="003F4EBC" w:rsidRPr="00B805D1" w:rsidRDefault="003F4EBC" w:rsidP="003F4EBC">
      <w:pPr>
        <w:ind w:firstLine="567"/>
        <w:jc w:val="both"/>
        <w:rPr>
          <w:color w:val="C00000"/>
          <w:sz w:val="28"/>
          <w:szCs w:val="28"/>
        </w:rPr>
      </w:pPr>
      <w:r w:rsidRPr="00B805D1">
        <w:rPr>
          <w:color w:val="C00000"/>
          <w:sz w:val="28"/>
          <w:szCs w:val="28"/>
        </w:rPr>
        <w:t>- в таблице 1 «показатели поступления доходов в районный бюджет в 2021-2025 годах», по строке «налоговые и неналоговые доходы» столбец «оценка 2022г.»   ошибочно указана сумма 1 602 599 106,2 тыс. рублей, вместо 159 705,0 тыс. рублей.</w:t>
      </w:r>
    </w:p>
    <w:p w:rsidR="00870EE2" w:rsidRPr="005824ED" w:rsidRDefault="00870EE2" w:rsidP="003F4EBC">
      <w:pPr>
        <w:widowControl w:val="0"/>
        <w:numPr>
          <w:ilvl w:val="12"/>
          <w:numId w:val="0"/>
        </w:numPr>
        <w:ind w:firstLine="720"/>
        <w:jc w:val="both"/>
        <w:rPr>
          <w:sz w:val="28"/>
          <w:szCs w:val="28"/>
        </w:rPr>
      </w:pPr>
      <w:r w:rsidRPr="005824ED">
        <w:rPr>
          <w:sz w:val="28"/>
          <w:szCs w:val="28"/>
        </w:rPr>
        <w:t xml:space="preserve"> </w:t>
      </w:r>
    </w:p>
    <w:p w:rsidR="000D3C34" w:rsidRDefault="00870EE2" w:rsidP="000D3C34">
      <w:pPr>
        <w:widowControl w:val="0"/>
        <w:numPr>
          <w:ilvl w:val="12"/>
          <w:numId w:val="0"/>
        </w:numPr>
        <w:ind w:firstLine="709"/>
        <w:jc w:val="both"/>
        <w:rPr>
          <w:color w:val="FF0000"/>
          <w:sz w:val="28"/>
          <w:szCs w:val="28"/>
        </w:rPr>
      </w:pPr>
      <w:r w:rsidRPr="005824ED">
        <w:rPr>
          <w:sz w:val="28"/>
        </w:rPr>
        <w:t xml:space="preserve">По итогам проведенной экспертизы КСП  отмечает, что в целом проект </w:t>
      </w:r>
      <w:r w:rsidR="003F4EBC" w:rsidRPr="005824ED">
        <w:rPr>
          <w:sz w:val="28"/>
        </w:rPr>
        <w:t xml:space="preserve">Решения Думы «О </w:t>
      </w:r>
      <w:r w:rsidRPr="005824ED">
        <w:rPr>
          <w:sz w:val="28"/>
        </w:rPr>
        <w:t>бюджет</w:t>
      </w:r>
      <w:r w:rsidR="003F4EBC" w:rsidRPr="005824ED">
        <w:rPr>
          <w:sz w:val="28"/>
        </w:rPr>
        <w:t xml:space="preserve">е муниципального образования «Эхирит-Булагатский район» </w:t>
      </w:r>
      <w:r w:rsidRPr="005824ED">
        <w:rPr>
          <w:sz w:val="28"/>
        </w:rPr>
        <w:t>на 202</w:t>
      </w:r>
      <w:r w:rsidR="003F4EBC" w:rsidRPr="005824ED">
        <w:rPr>
          <w:sz w:val="28"/>
        </w:rPr>
        <w:t>3</w:t>
      </w:r>
      <w:r w:rsidRPr="005824ED">
        <w:rPr>
          <w:sz w:val="28"/>
        </w:rPr>
        <w:t xml:space="preserve"> год и п</w:t>
      </w:r>
      <w:r w:rsidR="003F4EBC" w:rsidRPr="005824ED">
        <w:rPr>
          <w:sz w:val="28"/>
        </w:rPr>
        <w:t>лановый период 2024</w:t>
      </w:r>
      <w:r w:rsidRPr="005824ED">
        <w:rPr>
          <w:sz w:val="28"/>
        </w:rPr>
        <w:t xml:space="preserve"> и 202</w:t>
      </w:r>
      <w:r w:rsidR="003F4EBC" w:rsidRPr="005824ED">
        <w:rPr>
          <w:sz w:val="28"/>
        </w:rPr>
        <w:t>5</w:t>
      </w:r>
      <w:r w:rsidRPr="005824ED">
        <w:rPr>
          <w:sz w:val="28"/>
        </w:rPr>
        <w:t xml:space="preserve"> годов соответствует бюджетному законодательству и может быть рекомендован для его рассмотрения Думой  района, </w:t>
      </w:r>
      <w:r w:rsidRPr="009F2165">
        <w:rPr>
          <w:color w:val="C00000"/>
          <w:sz w:val="28"/>
        </w:rPr>
        <w:t xml:space="preserve">с учетом </w:t>
      </w:r>
      <w:r w:rsidR="009F2165" w:rsidRPr="009F2165">
        <w:rPr>
          <w:color w:val="C00000"/>
          <w:sz w:val="28"/>
        </w:rPr>
        <w:t>поправок</w:t>
      </w:r>
      <w:r w:rsidR="009F2165">
        <w:rPr>
          <w:sz w:val="28"/>
        </w:rPr>
        <w:t xml:space="preserve"> </w:t>
      </w:r>
      <w:r w:rsidRPr="005824ED">
        <w:rPr>
          <w:sz w:val="28"/>
        </w:rPr>
        <w:t>замечаний содержащихся в заключении.</w:t>
      </w:r>
    </w:p>
    <w:p w:rsidR="00451A4D" w:rsidRDefault="00451A4D" w:rsidP="00B70C52">
      <w:pPr>
        <w:pStyle w:val="a3"/>
        <w:rPr>
          <w:color w:val="FF0000"/>
          <w:sz w:val="28"/>
          <w:szCs w:val="28"/>
        </w:rPr>
      </w:pPr>
    </w:p>
    <w:p w:rsidR="00A03FDC" w:rsidRDefault="00A03FDC" w:rsidP="00A03FDC">
      <w:pPr>
        <w:pStyle w:val="a3"/>
        <w:jc w:val="both"/>
        <w:rPr>
          <w:sz w:val="28"/>
          <w:szCs w:val="28"/>
        </w:rPr>
      </w:pPr>
      <w:r>
        <w:rPr>
          <w:sz w:val="28"/>
          <w:szCs w:val="28"/>
        </w:rPr>
        <w:t xml:space="preserve">В подготовке настоящего заключения принимали участие председатель </w:t>
      </w:r>
      <w:proofErr w:type="spellStart"/>
      <w:r>
        <w:rPr>
          <w:sz w:val="28"/>
          <w:szCs w:val="28"/>
        </w:rPr>
        <w:t>Тухалова</w:t>
      </w:r>
      <w:proofErr w:type="spellEnd"/>
      <w:r>
        <w:rPr>
          <w:sz w:val="28"/>
          <w:szCs w:val="28"/>
        </w:rPr>
        <w:t xml:space="preserve"> Е.Н., аудитор Бураева Е.А.</w:t>
      </w:r>
    </w:p>
    <w:p w:rsidR="00451A4D" w:rsidRDefault="00451A4D" w:rsidP="00B70C52">
      <w:pPr>
        <w:pStyle w:val="a3"/>
        <w:rPr>
          <w:color w:val="FF0000"/>
          <w:sz w:val="28"/>
          <w:szCs w:val="28"/>
        </w:rPr>
      </w:pPr>
    </w:p>
    <w:p w:rsidR="00A03FDC" w:rsidRDefault="00A03FDC" w:rsidP="00B70C52">
      <w:pPr>
        <w:pStyle w:val="a3"/>
        <w:rPr>
          <w:color w:val="FF0000"/>
          <w:sz w:val="28"/>
          <w:szCs w:val="28"/>
        </w:rPr>
      </w:pPr>
    </w:p>
    <w:p w:rsidR="00732F50" w:rsidRPr="004214DE" w:rsidRDefault="00732F50" w:rsidP="00B70C52">
      <w:pPr>
        <w:pStyle w:val="a3"/>
        <w:rPr>
          <w:color w:val="C00000"/>
          <w:sz w:val="28"/>
          <w:szCs w:val="28"/>
        </w:rPr>
      </w:pPr>
      <w:r w:rsidRPr="0091695D">
        <w:rPr>
          <w:color w:val="FF0000"/>
          <w:sz w:val="28"/>
          <w:szCs w:val="28"/>
        </w:rPr>
        <w:t xml:space="preserve">Председатель                                                                                      Е.Н. </w:t>
      </w:r>
      <w:proofErr w:type="spellStart"/>
      <w:r w:rsidRPr="0091695D">
        <w:rPr>
          <w:color w:val="FF0000"/>
          <w:sz w:val="28"/>
          <w:szCs w:val="28"/>
        </w:rPr>
        <w:t>Тухалова</w:t>
      </w:r>
      <w:proofErr w:type="spellEnd"/>
      <w:r w:rsidRPr="0091695D">
        <w:rPr>
          <w:color w:val="FF0000"/>
          <w:sz w:val="28"/>
          <w:szCs w:val="28"/>
        </w:rPr>
        <w:t xml:space="preserve">    </w:t>
      </w:r>
    </w:p>
    <w:sectPr w:rsidR="00732F50" w:rsidRPr="004214DE" w:rsidSect="00854670">
      <w:headerReference w:type="even" r:id="rId19"/>
      <w:headerReference w:type="default" r:id="rId20"/>
      <w:footerReference w:type="even" r:id="rId21"/>
      <w:footerReference w:type="default" r:id="rId22"/>
      <w:pgSz w:w="11907" w:h="16840"/>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98" w:rsidRDefault="00582998">
      <w:r>
        <w:separator/>
      </w:r>
    </w:p>
  </w:endnote>
  <w:endnote w:type="continuationSeparator" w:id="0">
    <w:p w:rsidR="00582998" w:rsidRDefault="0058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E8" w:rsidRDefault="004A6BE8">
    <w:pPr>
      <w:pStyle w:val="a4"/>
      <w:jc w:val="right"/>
    </w:pPr>
  </w:p>
  <w:p w:rsidR="004A6BE8" w:rsidRDefault="004A6BE8" w:rsidP="00993C80">
    <w:pPr>
      <w:pStyle w:val="a4"/>
      <w:tabs>
        <w:tab w:val="clear" w:pos="4677"/>
        <w:tab w:val="clear" w:pos="9355"/>
        <w:tab w:val="center" w:pos="5102"/>
        <w:tab w:val="right" w:pos="1020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E8" w:rsidRDefault="00844935" w:rsidP="00962609">
    <w:pPr>
      <w:pStyle w:val="a4"/>
      <w:framePr w:wrap="around" w:vAnchor="text" w:hAnchor="margin" w:xAlign="right" w:y="1"/>
      <w:rPr>
        <w:rStyle w:val="a6"/>
      </w:rPr>
    </w:pPr>
    <w:r>
      <w:rPr>
        <w:rStyle w:val="a6"/>
      </w:rPr>
      <w:fldChar w:fldCharType="begin"/>
    </w:r>
    <w:r w:rsidR="004A6BE8">
      <w:rPr>
        <w:rStyle w:val="a6"/>
      </w:rPr>
      <w:instrText xml:space="preserve">PAGE  </w:instrText>
    </w:r>
    <w:r>
      <w:rPr>
        <w:rStyle w:val="a6"/>
      </w:rPr>
      <w:fldChar w:fldCharType="end"/>
    </w:r>
  </w:p>
  <w:p w:rsidR="004A6BE8" w:rsidRDefault="004A6BE8" w:rsidP="005B2C1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E8" w:rsidRDefault="004A6BE8" w:rsidP="005B2C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98" w:rsidRDefault="00582998">
      <w:r>
        <w:separator/>
      </w:r>
    </w:p>
  </w:footnote>
  <w:footnote w:type="continuationSeparator" w:id="0">
    <w:p w:rsidR="00582998" w:rsidRDefault="00582998">
      <w:r>
        <w:continuationSeparator/>
      </w:r>
    </w:p>
  </w:footnote>
  <w:footnote w:id="1">
    <w:p w:rsidR="004A6BE8" w:rsidRPr="007E4D95" w:rsidRDefault="004A6BE8" w:rsidP="00EE5514">
      <w:pPr>
        <w:pStyle w:val="Default"/>
        <w:jc w:val="both"/>
        <w:rPr>
          <w:b/>
          <w:i/>
          <w:color w:val="000000" w:themeColor="text1"/>
          <w:sz w:val="20"/>
          <w:szCs w:val="20"/>
        </w:rPr>
      </w:pPr>
      <w:r w:rsidRPr="007E4D95">
        <w:rPr>
          <w:rStyle w:val="af5"/>
          <w:b/>
          <w:i/>
          <w:sz w:val="20"/>
          <w:szCs w:val="20"/>
        </w:rPr>
        <w:footnoteRef/>
      </w:r>
      <w:r w:rsidRPr="007E4D95">
        <w:rPr>
          <w:b/>
          <w:i/>
          <w:color w:val="000000" w:themeColor="text1"/>
          <w:sz w:val="20"/>
          <w:szCs w:val="20"/>
        </w:rPr>
        <w:t xml:space="preserve">      Базовый  вариант 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4A6BE8" w:rsidRPr="007E4D95" w:rsidRDefault="004A6BE8" w:rsidP="00EE5514">
      <w:pPr>
        <w:pStyle w:val="af3"/>
      </w:pPr>
    </w:p>
  </w:footnote>
  <w:footnote w:id="2">
    <w:p w:rsidR="004A6BE8" w:rsidRPr="007E4D95" w:rsidRDefault="004A6BE8" w:rsidP="00EE5514">
      <w:pPr>
        <w:pStyle w:val="Default"/>
        <w:jc w:val="both"/>
        <w:rPr>
          <w:b/>
          <w:i/>
          <w:color w:val="000000" w:themeColor="text1"/>
          <w:sz w:val="20"/>
          <w:szCs w:val="20"/>
        </w:rPr>
      </w:pPr>
      <w:r w:rsidRPr="007E4D95">
        <w:rPr>
          <w:rStyle w:val="af5"/>
          <w:sz w:val="20"/>
          <w:szCs w:val="20"/>
        </w:rPr>
        <w:footnoteRef/>
      </w:r>
      <w:r w:rsidRPr="007E4D95">
        <w:rPr>
          <w:sz w:val="20"/>
          <w:szCs w:val="20"/>
        </w:rPr>
        <w:t xml:space="preserve"> </w:t>
      </w:r>
      <w:r w:rsidRPr="007E4D95">
        <w:rPr>
          <w:b/>
          <w:i/>
          <w:color w:val="000000" w:themeColor="text1"/>
          <w:sz w:val="20"/>
          <w:szCs w:val="20"/>
        </w:rPr>
        <w:t>Консервативный  вариант 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4A6BE8" w:rsidRPr="007E4D95" w:rsidRDefault="004A6BE8" w:rsidP="00EE5514">
      <w:pPr>
        <w:pStyle w:val="af3"/>
        <w:rPr>
          <w:b/>
          <w:i/>
        </w:rPr>
      </w:pPr>
    </w:p>
  </w:footnote>
  <w:footnote w:id="3">
    <w:p w:rsidR="004A6BE8" w:rsidRPr="002E3DC8" w:rsidRDefault="004A6BE8" w:rsidP="00C80112">
      <w:pPr>
        <w:widowControl w:val="0"/>
        <w:jc w:val="both"/>
        <w:outlineLvl w:val="0"/>
        <w:rPr>
          <w:sz w:val="20"/>
          <w:szCs w:val="20"/>
          <w:shd w:val="clear" w:color="auto" w:fill="FFFFFF"/>
        </w:rPr>
      </w:pPr>
      <w:r w:rsidRPr="002E3DC8">
        <w:rPr>
          <w:rStyle w:val="af5"/>
          <w:sz w:val="20"/>
          <w:szCs w:val="20"/>
        </w:rPr>
        <w:footnoteRef/>
      </w:r>
      <w:r w:rsidRPr="002E3DC8">
        <w:rPr>
          <w:sz w:val="20"/>
          <w:szCs w:val="20"/>
        </w:rPr>
        <w:t xml:space="preserve"> </w:t>
      </w:r>
      <w:r w:rsidRPr="002E3DC8">
        <w:rPr>
          <w:color w:val="22272F"/>
          <w:sz w:val="20"/>
          <w:szCs w:val="20"/>
          <w:shd w:val="clear" w:color="auto" w:fill="FFFFFF"/>
        </w:rPr>
        <w:t>Принцип сбалансированности бюджета означает, что объем предусмотренных бюджетом расходов должен соответствовать суммарному объему </w:t>
      </w:r>
      <w:hyperlink r:id="rId1" w:anchor="/document/12112604/entry/605" w:history="1">
        <w:r w:rsidRPr="002E3DC8">
          <w:rPr>
            <w:rStyle w:val="afff3"/>
            <w:rFonts w:eastAsiaTheme="majorEastAsia"/>
            <w:color w:val="3272C0"/>
            <w:sz w:val="20"/>
            <w:szCs w:val="20"/>
            <w:shd w:val="clear" w:color="auto" w:fill="FFFFFF"/>
          </w:rPr>
          <w:t>доходов бюджета</w:t>
        </w:r>
      </w:hyperlink>
      <w:r w:rsidRPr="002E3DC8">
        <w:rPr>
          <w:color w:val="22272F"/>
          <w:sz w:val="20"/>
          <w:szCs w:val="20"/>
          <w:shd w:val="clear" w:color="auto" w:fill="FFFFFF"/>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4A6BE8" w:rsidRPr="002E3DC8" w:rsidRDefault="004A6BE8">
      <w:pPr>
        <w:pStyle w:val="af3"/>
      </w:pPr>
    </w:p>
  </w:footnote>
  <w:footnote w:id="4">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rStyle w:val="af5"/>
          <w:sz w:val="20"/>
          <w:szCs w:val="20"/>
        </w:rPr>
        <w:footnoteRef/>
      </w:r>
      <w:r w:rsidRPr="002E3DC8">
        <w:rPr>
          <w:sz w:val="20"/>
          <w:szCs w:val="20"/>
        </w:rPr>
        <w:t xml:space="preserve"> </w:t>
      </w:r>
      <w:r w:rsidRPr="002E3DC8">
        <w:rPr>
          <w:color w:val="22272F"/>
          <w:sz w:val="20"/>
          <w:szCs w:val="20"/>
          <w:shd w:val="clear" w:color="auto" w:fill="FFFFFF"/>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r w:rsidRPr="002E3DC8">
        <w:rPr>
          <w:color w:val="22272F"/>
          <w:sz w:val="20"/>
          <w:szCs w:val="20"/>
        </w:rPr>
        <w:t xml:space="preserve"> субвенций и субсидий, полученных из других бюджетов бюджетной системы Российской Федерации;</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добровольных взносов, пожертвований, а также средств самообложения граждан, инициативных платежей, предусмотренных </w:t>
      </w:r>
      <w:hyperlink r:id="rId2" w:anchor="/document/186367/entry/56" w:history="1">
        <w:r w:rsidRPr="002E3DC8">
          <w:rPr>
            <w:rStyle w:val="afff3"/>
            <w:color w:val="3272C0"/>
            <w:sz w:val="20"/>
            <w:szCs w:val="20"/>
          </w:rPr>
          <w:t>статьями 56</w:t>
        </w:r>
      </w:hyperlink>
      <w:r w:rsidRPr="002E3DC8">
        <w:rPr>
          <w:color w:val="22272F"/>
          <w:sz w:val="20"/>
          <w:szCs w:val="20"/>
        </w:rPr>
        <w:t> и </w:t>
      </w:r>
      <w:hyperlink r:id="rId3" w:anchor="/document/186367/entry/561" w:history="1">
        <w:r w:rsidRPr="002E3DC8">
          <w:rPr>
            <w:rStyle w:val="afff3"/>
            <w:color w:val="3272C0"/>
            <w:sz w:val="20"/>
            <w:szCs w:val="20"/>
          </w:rPr>
          <w:t>56.1</w:t>
        </w:r>
      </w:hyperlink>
      <w:r w:rsidRPr="002E3DC8">
        <w:rPr>
          <w:color w:val="22272F"/>
          <w:sz w:val="20"/>
          <w:szCs w:val="20"/>
        </w:rPr>
        <w:t>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расходов бюджета, осуществляемых в соответствии с международными договорами (соглашениями) с участием Российской Федерации;</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расходов бюджета, осуществляемых за пределами территории Российской Федерации;</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отдельных видов неналоговых доходов, предлагаемых к введению (отражению в бюджете) начиная с очередного финансового года;</w:t>
      </w:r>
    </w:p>
    <w:p w:rsidR="004A6BE8" w:rsidRPr="002E3DC8" w:rsidRDefault="004A6BE8" w:rsidP="002E3DC8">
      <w:pPr>
        <w:pStyle w:val="s1"/>
        <w:shd w:val="clear" w:color="auto" w:fill="FFFFFF"/>
        <w:spacing w:before="0" w:beforeAutospacing="0" w:after="0" w:afterAutospacing="0"/>
        <w:jc w:val="both"/>
        <w:rPr>
          <w:color w:val="22272F"/>
          <w:sz w:val="20"/>
          <w:szCs w:val="20"/>
        </w:rPr>
      </w:pPr>
      <w:r w:rsidRPr="002E3DC8">
        <w:rPr>
          <w:color w:val="22272F"/>
          <w:sz w:val="20"/>
          <w:szCs w:val="20"/>
        </w:rPr>
        <w:t>расходов бюджета, осуществляемых в случаях и в пределах поступления отдельных видов неналоговых доходов.</w:t>
      </w:r>
    </w:p>
    <w:p w:rsidR="004A6BE8" w:rsidRPr="002E3DC8" w:rsidRDefault="004A6BE8" w:rsidP="002E3DC8">
      <w:pPr>
        <w:pStyle w:val="af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E8" w:rsidRDefault="00844935" w:rsidP="00993C80">
    <w:pPr>
      <w:pStyle w:val="a7"/>
      <w:framePr w:wrap="around" w:vAnchor="text" w:hAnchor="margin" w:xAlign="right" w:y="1"/>
      <w:rPr>
        <w:rStyle w:val="a6"/>
      </w:rPr>
    </w:pPr>
    <w:r>
      <w:rPr>
        <w:rStyle w:val="a6"/>
      </w:rPr>
      <w:fldChar w:fldCharType="begin"/>
    </w:r>
    <w:r w:rsidR="004A6BE8">
      <w:rPr>
        <w:rStyle w:val="a6"/>
      </w:rPr>
      <w:instrText xml:space="preserve">PAGE  </w:instrText>
    </w:r>
    <w:r>
      <w:rPr>
        <w:rStyle w:val="a6"/>
      </w:rPr>
      <w:fldChar w:fldCharType="end"/>
    </w:r>
  </w:p>
  <w:p w:rsidR="004A6BE8" w:rsidRDefault="004A6BE8" w:rsidP="00993C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1422"/>
      <w:docPartObj>
        <w:docPartGallery w:val="Page Numbers (Top of Page)"/>
        <w:docPartUnique/>
      </w:docPartObj>
    </w:sdtPr>
    <w:sdtContent>
      <w:p w:rsidR="004A6BE8" w:rsidRDefault="00844935">
        <w:pPr>
          <w:pStyle w:val="a7"/>
          <w:jc w:val="right"/>
        </w:pPr>
        <w:r>
          <w:fldChar w:fldCharType="begin"/>
        </w:r>
        <w:r w:rsidR="004A6BE8">
          <w:instrText xml:space="preserve"> PAGE   \* MERGEFORMAT </w:instrText>
        </w:r>
        <w:r>
          <w:fldChar w:fldCharType="separate"/>
        </w:r>
        <w:r w:rsidR="006A7AC4">
          <w:rPr>
            <w:noProof/>
          </w:rPr>
          <w:t>15</w:t>
        </w:r>
        <w:r>
          <w:rPr>
            <w:noProof/>
          </w:rPr>
          <w:fldChar w:fldCharType="end"/>
        </w:r>
      </w:p>
    </w:sdtContent>
  </w:sdt>
  <w:p w:rsidR="004A6BE8" w:rsidRDefault="004A6BE8" w:rsidP="00993C80">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E8" w:rsidRDefault="00844935" w:rsidP="005B2C12">
    <w:pPr>
      <w:pStyle w:val="a7"/>
      <w:framePr w:wrap="around" w:vAnchor="text" w:hAnchor="margin" w:xAlign="right" w:y="1"/>
      <w:rPr>
        <w:rStyle w:val="a6"/>
      </w:rPr>
    </w:pPr>
    <w:r>
      <w:rPr>
        <w:rStyle w:val="a6"/>
      </w:rPr>
      <w:fldChar w:fldCharType="begin"/>
    </w:r>
    <w:r w:rsidR="004A6BE8">
      <w:rPr>
        <w:rStyle w:val="a6"/>
      </w:rPr>
      <w:instrText xml:space="preserve">PAGE  </w:instrText>
    </w:r>
    <w:r>
      <w:rPr>
        <w:rStyle w:val="a6"/>
      </w:rPr>
      <w:fldChar w:fldCharType="end"/>
    </w:r>
  </w:p>
  <w:p w:rsidR="004A6BE8" w:rsidRDefault="004A6BE8" w:rsidP="005B2C12">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45271"/>
      <w:docPartObj>
        <w:docPartGallery w:val="Page Numbers (Top of Page)"/>
        <w:docPartUnique/>
      </w:docPartObj>
    </w:sdtPr>
    <w:sdtContent>
      <w:p w:rsidR="004A6BE8" w:rsidRDefault="00844935">
        <w:pPr>
          <w:pStyle w:val="a7"/>
          <w:jc w:val="right"/>
        </w:pPr>
        <w:r>
          <w:fldChar w:fldCharType="begin"/>
        </w:r>
        <w:r w:rsidR="004A6BE8">
          <w:instrText>PAGE   \* MERGEFORMAT</w:instrText>
        </w:r>
        <w:r>
          <w:fldChar w:fldCharType="separate"/>
        </w:r>
        <w:r w:rsidR="006A7AC4">
          <w:rPr>
            <w:noProof/>
          </w:rPr>
          <w:t>51</w:t>
        </w:r>
        <w:r>
          <w:rPr>
            <w:noProof/>
          </w:rPr>
          <w:fldChar w:fldCharType="end"/>
        </w:r>
      </w:p>
    </w:sdtContent>
  </w:sdt>
  <w:p w:rsidR="004A6BE8" w:rsidRDefault="004A6BE8" w:rsidP="005B2C1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C9"/>
    <w:multiLevelType w:val="hybridMultilevel"/>
    <w:tmpl w:val="A21EC5F8"/>
    <w:lvl w:ilvl="0" w:tplc="5D32B642">
      <w:start w:val="1"/>
      <w:numFmt w:val="decimal"/>
      <w:lvlText w:val="%1."/>
      <w:lvlJc w:val="left"/>
      <w:pPr>
        <w:tabs>
          <w:tab w:val="num" w:pos="2265"/>
        </w:tabs>
        <w:ind w:left="2265" w:hanging="405"/>
      </w:pPr>
      <w:rPr>
        <w:rFonts w:cs="Times New Roman" w:hint="default"/>
        <w:b/>
        <w:color w:val="000080"/>
      </w:rPr>
    </w:lvl>
    <w:lvl w:ilvl="1" w:tplc="04190019" w:tentative="1">
      <w:start w:val="1"/>
      <w:numFmt w:val="lowerLetter"/>
      <w:lvlText w:val="%2."/>
      <w:lvlJc w:val="left"/>
      <w:pPr>
        <w:tabs>
          <w:tab w:val="num" w:pos="2940"/>
        </w:tabs>
        <w:ind w:left="2940" w:hanging="360"/>
      </w:pPr>
      <w:rPr>
        <w:rFonts w:cs="Times New Roman"/>
      </w:rPr>
    </w:lvl>
    <w:lvl w:ilvl="2" w:tplc="0419001B" w:tentative="1">
      <w:start w:val="1"/>
      <w:numFmt w:val="lowerRoman"/>
      <w:lvlText w:val="%3."/>
      <w:lvlJc w:val="right"/>
      <w:pPr>
        <w:tabs>
          <w:tab w:val="num" w:pos="3660"/>
        </w:tabs>
        <w:ind w:left="3660" w:hanging="180"/>
      </w:pPr>
      <w:rPr>
        <w:rFonts w:cs="Times New Roman"/>
      </w:rPr>
    </w:lvl>
    <w:lvl w:ilvl="3" w:tplc="0419000F" w:tentative="1">
      <w:start w:val="1"/>
      <w:numFmt w:val="decimal"/>
      <w:lvlText w:val="%4."/>
      <w:lvlJc w:val="left"/>
      <w:pPr>
        <w:tabs>
          <w:tab w:val="num" w:pos="4380"/>
        </w:tabs>
        <w:ind w:left="4380" w:hanging="360"/>
      </w:pPr>
      <w:rPr>
        <w:rFonts w:cs="Times New Roman"/>
      </w:rPr>
    </w:lvl>
    <w:lvl w:ilvl="4" w:tplc="04190019" w:tentative="1">
      <w:start w:val="1"/>
      <w:numFmt w:val="lowerLetter"/>
      <w:lvlText w:val="%5."/>
      <w:lvlJc w:val="left"/>
      <w:pPr>
        <w:tabs>
          <w:tab w:val="num" w:pos="5100"/>
        </w:tabs>
        <w:ind w:left="5100" w:hanging="360"/>
      </w:pPr>
      <w:rPr>
        <w:rFonts w:cs="Times New Roman"/>
      </w:rPr>
    </w:lvl>
    <w:lvl w:ilvl="5" w:tplc="0419001B" w:tentative="1">
      <w:start w:val="1"/>
      <w:numFmt w:val="lowerRoman"/>
      <w:lvlText w:val="%6."/>
      <w:lvlJc w:val="right"/>
      <w:pPr>
        <w:tabs>
          <w:tab w:val="num" w:pos="5820"/>
        </w:tabs>
        <w:ind w:left="5820" w:hanging="180"/>
      </w:pPr>
      <w:rPr>
        <w:rFonts w:cs="Times New Roman"/>
      </w:rPr>
    </w:lvl>
    <w:lvl w:ilvl="6" w:tplc="0419000F" w:tentative="1">
      <w:start w:val="1"/>
      <w:numFmt w:val="decimal"/>
      <w:lvlText w:val="%7."/>
      <w:lvlJc w:val="left"/>
      <w:pPr>
        <w:tabs>
          <w:tab w:val="num" w:pos="6540"/>
        </w:tabs>
        <w:ind w:left="6540" w:hanging="360"/>
      </w:pPr>
      <w:rPr>
        <w:rFonts w:cs="Times New Roman"/>
      </w:rPr>
    </w:lvl>
    <w:lvl w:ilvl="7" w:tplc="04190019" w:tentative="1">
      <w:start w:val="1"/>
      <w:numFmt w:val="lowerLetter"/>
      <w:lvlText w:val="%8."/>
      <w:lvlJc w:val="left"/>
      <w:pPr>
        <w:tabs>
          <w:tab w:val="num" w:pos="7260"/>
        </w:tabs>
        <w:ind w:left="7260" w:hanging="360"/>
      </w:pPr>
      <w:rPr>
        <w:rFonts w:cs="Times New Roman"/>
      </w:rPr>
    </w:lvl>
    <w:lvl w:ilvl="8" w:tplc="0419001B" w:tentative="1">
      <w:start w:val="1"/>
      <w:numFmt w:val="lowerRoman"/>
      <w:lvlText w:val="%9."/>
      <w:lvlJc w:val="right"/>
      <w:pPr>
        <w:tabs>
          <w:tab w:val="num" w:pos="7980"/>
        </w:tabs>
        <w:ind w:left="7980" w:hanging="180"/>
      </w:pPr>
      <w:rPr>
        <w:rFonts w:cs="Times New Roman"/>
      </w:rPr>
    </w:lvl>
  </w:abstractNum>
  <w:abstractNum w:abstractNumId="1">
    <w:nsid w:val="12C251F9"/>
    <w:multiLevelType w:val="hybridMultilevel"/>
    <w:tmpl w:val="290E71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76FA1"/>
    <w:multiLevelType w:val="hybridMultilevel"/>
    <w:tmpl w:val="11FC5416"/>
    <w:lvl w:ilvl="0" w:tplc="359623E6">
      <w:start w:val="1"/>
      <w:numFmt w:val="decimal"/>
      <w:lvlText w:val="%1."/>
      <w:lvlJc w:val="left"/>
      <w:pPr>
        <w:ind w:left="885" w:hanging="360"/>
      </w:pPr>
      <w:rPr>
        <w:rFonts w:cs="Times New Roman" w:hint="default"/>
        <w:i/>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
    <w:nsid w:val="14E12971"/>
    <w:multiLevelType w:val="hybridMultilevel"/>
    <w:tmpl w:val="11FC5416"/>
    <w:lvl w:ilvl="0" w:tplc="359623E6">
      <w:start w:val="1"/>
      <w:numFmt w:val="decimal"/>
      <w:lvlText w:val="%1."/>
      <w:lvlJc w:val="left"/>
      <w:pPr>
        <w:ind w:left="885" w:hanging="360"/>
      </w:pPr>
      <w:rPr>
        <w:rFonts w:cs="Times New Roman" w:hint="default"/>
        <w:i/>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
    <w:nsid w:val="17F12A81"/>
    <w:multiLevelType w:val="hybridMultilevel"/>
    <w:tmpl w:val="9920F900"/>
    <w:lvl w:ilvl="0" w:tplc="04190001">
      <w:start w:val="1"/>
      <w:numFmt w:val="bullet"/>
      <w:lvlText w:val=""/>
      <w:lvlJc w:val="left"/>
      <w:pPr>
        <w:tabs>
          <w:tab w:val="num" w:pos="2730"/>
        </w:tabs>
        <w:ind w:left="2730" w:hanging="360"/>
      </w:pPr>
      <w:rPr>
        <w:rFonts w:ascii="Symbol" w:hAnsi="Symbol" w:hint="default"/>
      </w:rPr>
    </w:lvl>
    <w:lvl w:ilvl="1" w:tplc="04190003" w:tentative="1">
      <w:start w:val="1"/>
      <w:numFmt w:val="bullet"/>
      <w:lvlText w:val="o"/>
      <w:lvlJc w:val="left"/>
      <w:pPr>
        <w:tabs>
          <w:tab w:val="num" w:pos="3450"/>
        </w:tabs>
        <w:ind w:left="3450" w:hanging="360"/>
      </w:pPr>
      <w:rPr>
        <w:rFonts w:ascii="Courier New" w:hAnsi="Courier New" w:hint="default"/>
      </w:rPr>
    </w:lvl>
    <w:lvl w:ilvl="2" w:tplc="04190005" w:tentative="1">
      <w:start w:val="1"/>
      <w:numFmt w:val="bullet"/>
      <w:lvlText w:val=""/>
      <w:lvlJc w:val="left"/>
      <w:pPr>
        <w:tabs>
          <w:tab w:val="num" w:pos="4170"/>
        </w:tabs>
        <w:ind w:left="4170" w:hanging="360"/>
      </w:pPr>
      <w:rPr>
        <w:rFonts w:ascii="Wingdings" w:hAnsi="Wingdings" w:hint="default"/>
      </w:rPr>
    </w:lvl>
    <w:lvl w:ilvl="3" w:tplc="04190001" w:tentative="1">
      <w:start w:val="1"/>
      <w:numFmt w:val="bullet"/>
      <w:lvlText w:val=""/>
      <w:lvlJc w:val="left"/>
      <w:pPr>
        <w:tabs>
          <w:tab w:val="num" w:pos="4890"/>
        </w:tabs>
        <w:ind w:left="4890" w:hanging="360"/>
      </w:pPr>
      <w:rPr>
        <w:rFonts w:ascii="Symbol" w:hAnsi="Symbol" w:hint="default"/>
      </w:rPr>
    </w:lvl>
    <w:lvl w:ilvl="4" w:tplc="04190003" w:tentative="1">
      <w:start w:val="1"/>
      <w:numFmt w:val="bullet"/>
      <w:lvlText w:val="o"/>
      <w:lvlJc w:val="left"/>
      <w:pPr>
        <w:tabs>
          <w:tab w:val="num" w:pos="5610"/>
        </w:tabs>
        <w:ind w:left="5610" w:hanging="360"/>
      </w:pPr>
      <w:rPr>
        <w:rFonts w:ascii="Courier New" w:hAnsi="Courier New" w:hint="default"/>
      </w:rPr>
    </w:lvl>
    <w:lvl w:ilvl="5" w:tplc="04190005" w:tentative="1">
      <w:start w:val="1"/>
      <w:numFmt w:val="bullet"/>
      <w:lvlText w:val=""/>
      <w:lvlJc w:val="left"/>
      <w:pPr>
        <w:tabs>
          <w:tab w:val="num" w:pos="6330"/>
        </w:tabs>
        <w:ind w:left="6330" w:hanging="360"/>
      </w:pPr>
      <w:rPr>
        <w:rFonts w:ascii="Wingdings" w:hAnsi="Wingdings" w:hint="default"/>
      </w:rPr>
    </w:lvl>
    <w:lvl w:ilvl="6" w:tplc="04190001" w:tentative="1">
      <w:start w:val="1"/>
      <w:numFmt w:val="bullet"/>
      <w:lvlText w:val=""/>
      <w:lvlJc w:val="left"/>
      <w:pPr>
        <w:tabs>
          <w:tab w:val="num" w:pos="7050"/>
        </w:tabs>
        <w:ind w:left="7050" w:hanging="360"/>
      </w:pPr>
      <w:rPr>
        <w:rFonts w:ascii="Symbol" w:hAnsi="Symbol" w:hint="default"/>
      </w:rPr>
    </w:lvl>
    <w:lvl w:ilvl="7" w:tplc="04190003" w:tentative="1">
      <w:start w:val="1"/>
      <w:numFmt w:val="bullet"/>
      <w:lvlText w:val="o"/>
      <w:lvlJc w:val="left"/>
      <w:pPr>
        <w:tabs>
          <w:tab w:val="num" w:pos="7770"/>
        </w:tabs>
        <w:ind w:left="7770" w:hanging="360"/>
      </w:pPr>
      <w:rPr>
        <w:rFonts w:ascii="Courier New" w:hAnsi="Courier New" w:hint="default"/>
      </w:rPr>
    </w:lvl>
    <w:lvl w:ilvl="8" w:tplc="04190005" w:tentative="1">
      <w:start w:val="1"/>
      <w:numFmt w:val="bullet"/>
      <w:lvlText w:val=""/>
      <w:lvlJc w:val="left"/>
      <w:pPr>
        <w:tabs>
          <w:tab w:val="num" w:pos="8490"/>
        </w:tabs>
        <w:ind w:left="8490" w:hanging="360"/>
      </w:pPr>
      <w:rPr>
        <w:rFonts w:ascii="Wingdings" w:hAnsi="Wingdings" w:hint="default"/>
      </w:rPr>
    </w:lvl>
  </w:abstractNum>
  <w:abstractNum w:abstractNumId="5">
    <w:nsid w:val="1F355DD6"/>
    <w:multiLevelType w:val="hybridMultilevel"/>
    <w:tmpl w:val="252A4576"/>
    <w:lvl w:ilvl="0" w:tplc="04190001">
      <w:start w:val="1"/>
      <w:numFmt w:val="bullet"/>
      <w:lvlText w:val=""/>
      <w:lvlJc w:val="left"/>
      <w:pPr>
        <w:tabs>
          <w:tab w:val="num" w:pos="2655"/>
        </w:tabs>
        <w:ind w:left="2655" w:hanging="360"/>
      </w:pPr>
      <w:rPr>
        <w:rFonts w:ascii="Symbol" w:hAnsi="Symbol" w:hint="default"/>
      </w:rPr>
    </w:lvl>
    <w:lvl w:ilvl="1" w:tplc="04190003" w:tentative="1">
      <w:start w:val="1"/>
      <w:numFmt w:val="bullet"/>
      <w:lvlText w:val="o"/>
      <w:lvlJc w:val="left"/>
      <w:pPr>
        <w:tabs>
          <w:tab w:val="num" w:pos="3375"/>
        </w:tabs>
        <w:ind w:left="3375" w:hanging="360"/>
      </w:pPr>
      <w:rPr>
        <w:rFonts w:ascii="Courier New" w:hAnsi="Courier New" w:hint="default"/>
      </w:rPr>
    </w:lvl>
    <w:lvl w:ilvl="2" w:tplc="04190005" w:tentative="1">
      <w:start w:val="1"/>
      <w:numFmt w:val="bullet"/>
      <w:lvlText w:val=""/>
      <w:lvlJc w:val="left"/>
      <w:pPr>
        <w:tabs>
          <w:tab w:val="num" w:pos="4095"/>
        </w:tabs>
        <w:ind w:left="4095" w:hanging="360"/>
      </w:pPr>
      <w:rPr>
        <w:rFonts w:ascii="Wingdings" w:hAnsi="Wingdings" w:hint="default"/>
      </w:rPr>
    </w:lvl>
    <w:lvl w:ilvl="3" w:tplc="04190001" w:tentative="1">
      <w:start w:val="1"/>
      <w:numFmt w:val="bullet"/>
      <w:lvlText w:val=""/>
      <w:lvlJc w:val="left"/>
      <w:pPr>
        <w:tabs>
          <w:tab w:val="num" w:pos="4815"/>
        </w:tabs>
        <w:ind w:left="4815" w:hanging="360"/>
      </w:pPr>
      <w:rPr>
        <w:rFonts w:ascii="Symbol" w:hAnsi="Symbol" w:hint="default"/>
      </w:rPr>
    </w:lvl>
    <w:lvl w:ilvl="4" w:tplc="04190003" w:tentative="1">
      <w:start w:val="1"/>
      <w:numFmt w:val="bullet"/>
      <w:lvlText w:val="o"/>
      <w:lvlJc w:val="left"/>
      <w:pPr>
        <w:tabs>
          <w:tab w:val="num" w:pos="5535"/>
        </w:tabs>
        <w:ind w:left="5535" w:hanging="360"/>
      </w:pPr>
      <w:rPr>
        <w:rFonts w:ascii="Courier New" w:hAnsi="Courier New" w:hint="default"/>
      </w:rPr>
    </w:lvl>
    <w:lvl w:ilvl="5" w:tplc="04190005" w:tentative="1">
      <w:start w:val="1"/>
      <w:numFmt w:val="bullet"/>
      <w:lvlText w:val=""/>
      <w:lvlJc w:val="left"/>
      <w:pPr>
        <w:tabs>
          <w:tab w:val="num" w:pos="6255"/>
        </w:tabs>
        <w:ind w:left="6255" w:hanging="360"/>
      </w:pPr>
      <w:rPr>
        <w:rFonts w:ascii="Wingdings" w:hAnsi="Wingdings" w:hint="default"/>
      </w:rPr>
    </w:lvl>
    <w:lvl w:ilvl="6" w:tplc="04190001" w:tentative="1">
      <w:start w:val="1"/>
      <w:numFmt w:val="bullet"/>
      <w:lvlText w:val=""/>
      <w:lvlJc w:val="left"/>
      <w:pPr>
        <w:tabs>
          <w:tab w:val="num" w:pos="6975"/>
        </w:tabs>
        <w:ind w:left="6975" w:hanging="360"/>
      </w:pPr>
      <w:rPr>
        <w:rFonts w:ascii="Symbol" w:hAnsi="Symbol" w:hint="default"/>
      </w:rPr>
    </w:lvl>
    <w:lvl w:ilvl="7" w:tplc="04190003" w:tentative="1">
      <w:start w:val="1"/>
      <w:numFmt w:val="bullet"/>
      <w:lvlText w:val="o"/>
      <w:lvlJc w:val="left"/>
      <w:pPr>
        <w:tabs>
          <w:tab w:val="num" w:pos="7695"/>
        </w:tabs>
        <w:ind w:left="7695" w:hanging="360"/>
      </w:pPr>
      <w:rPr>
        <w:rFonts w:ascii="Courier New" w:hAnsi="Courier New" w:hint="default"/>
      </w:rPr>
    </w:lvl>
    <w:lvl w:ilvl="8" w:tplc="04190005" w:tentative="1">
      <w:start w:val="1"/>
      <w:numFmt w:val="bullet"/>
      <w:lvlText w:val=""/>
      <w:lvlJc w:val="left"/>
      <w:pPr>
        <w:tabs>
          <w:tab w:val="num" w:pos="8415"/>
        </w:tabs>
        <w:ind w:left="8415" w:hanging="360"/>
      </w:pPr>
      <w:rPr>
        <w:rFonts w:ascii="Wingdings" w:hAnsi="Wingdings" w:hint="default"/>
      </w:rPr>
    </w:lvl>
  </w:abstractNum>
  <w:abstractNum w:abstractNumId="6">
    <w:nsid w:val="1F9E2A3B"/>
    <w:multiLevelType w:val="hybridMultilevel"/>
    <w:tmpl w:val="0A363B32"/>
    <w:lvl w:ilvl="0" w:tplc="04190001">
      <w:start w:val="1"/>
      <w:numFmt w:val="bullet"/>
      <w:lvlText w:val=""/>
      <w:lvlJc w:val="left"/>
      <w:pPr>
        <w:tabs>
          <w:tab w:val="num" w:pos="2655"/>
        </w:tabs>
        <w:ind w:left="2655" w:hanging="360"/>
      </w:pPr>
      <w:rPr>
        <w:rFonts w:ascii="Symbol" w:hAnsi="Symbol" w:hint="default"/>
      </w:rPr>
    </w:lvl>
    <w:lvl w:ilvl="1" w:tplc="04190003" w:tentative="1">
      <w:start w:val="1"/>
      <w:numFmt w:val="bullet"/>
      <w:lvlText w:val="o"/>
      <w:lvlJc w:val="left"/>
      <w:pPr>
        <w:tabs>
          <w:tab w:val="num" w:pos="3375"/>
        </w:tabs>
        <w:ind w:left="3375" w:hanging="360"/>
      </w:pPr>
      <w:rPr>
        <w:rFonts w:ascii="Courier New" w:hAnsi="Courier New" w:hint="default"/>
      </w:rPr>
    </w:lvl>
    <w:lvl w:ilvl="2" w:tplc="04190005" w:tentative="1">
      <w:start w:val="1"/>
      <w:numFmt w:val="bullet"/>
      <w:lvlText w:val=""/>
      <w:lvlJc w:val="left"/>
      <w:pPr>
        <w:tabs>
          <w:tab w:val="num" w:pos="4095"/>
        </w:tabs>
        <w:ind w:left="4095" w:hanging="360"/>
      </w:pPr>
      <w:rPr>
        <w:rFonts w:ascii="Wingdings" w:hAnsi="Wingdings" w:hint="default"/>
      </w:rPr>
    </w:lvl>
    <w:lvl w:ilvl="3" w:tplc="04190001" w:tentative="1">
      <w:start w:val="1"/>
      <w:numFmt w:val="bullet"/>
      <w:lvlText w:val=""/>
      <w:lvlJc w:val="left"/>
      <w:pPr>
        <w:tabs>
          <w:tab w:val="num" w:pos="4815"/>
        </w:tabs>
        <w:ind w:left="4815" w:hanging="360"/>
      </w:pPr>
      <w:rPr>
        <w:rFonts w:ascii="Symbol" w:hAnsi="Symbol" w:hint="default"/>
      </w:rPr>
    </w:lvl>
    <w:lvl w:ilvl="4" w:tplc="04190003" w:tentative="1">
      <w:start w:val="1"/>
      <w:numFmt w:val="bullet"/>
      <w:lvlText w:val="o"/>
      <w:lvlJc w:val="left"/>
      <w:pPr>
        <w:tabs>
          <w:tab w:val="num" w:pos="5535"/>
        </w:tabs>
        <w:ind w:left="5535" w:hanging="360"/>
      </w:pPr>
      <w:rPr>
        <w:rFonts w:ascii="Courier New" w:hAnsi="Courier New" w:hint="default"/>
      </w:rPr>
    </w:lvl>
    <w:lvl w:ilvl="5" w:tplc="04190005" w:tentative="1">
      <w:start w:val="1"/>
      <w:numFmt w:val="bullet"/>
      <w:lvlText w:val=""/>
      <w:lvlJc w:val="left"/>
      <w:pPr>
        <w:tabs>
          <w:tab w:val="num" w:pos="6255"/>
        </w:tabs>
        <w:ind w:left="6255" w:hanging="360"/>
      </w:pPr>
      <w:rPr>
        <w:rFonts w:ascii="Wingdings" w:hAnsi="Wingdings" w:hint="default"/>
      </w:rPr>
    </w:lvl>
    <w:lvl w:ilvl="6" w:tplc="04190001" w:tentative="1">
      <w:start w:val="1"/>
      <w:numFmt w:val="bullet"/>
      <w:lvlText w:val=""/>
      <w:lvlJc w:val="left"/>
      <w:pPr>
        <w:tabs>
          <w:tab w:val="num" w:pos="6975"/>
        </w:tabs>
        <w:ind w:left="6975" w:hanging="360"/>
      </w:pPr>
      <w:rPr>
        <w:rFonts w:ascii="Symbol" w:hAnsi="Symbol" w:hint="default"/>
      </w:rPr>
    </w:lvl>
    <w:lvl w:ilvl="7" w:tplc="04190003" w:tentative="1">
      <w:start w:val="1"/>
      <w:numFmt w:val="bullet"/>
      <w:lvlText w:val="o"/>
      <w:lvlJc w:val="left"/>
      <w:pPr>
        <w:tabs>
          <w:tab w:val="num" w:pos="7695"/>
        </w:tabs>
        <w:ind w:left="7695" w:hanging="360"/>
      </w:pPr>
      <w:rPr>
        <w:rFonts w:ascii="Courier New" w:hAnsi="Courier New" w:hint="default"/>
      </w:rPr>
    </w:lvl>
    <w:lvl w:ilvl="8" w:tplc="04190005" w:tentative="1">
      <w:start w:val="1"/>
      <w:numFmt w:val="bullet"/>
      <w:lvlText w:val=""/>
      <w:lvlJc w:val="left"/>
      <w:pPr>
        <w:tabs>
          <w:tab w:val="num" w:pos="8415"/>
        </w:tabs>
        <w:ind w:left="8415" w:hanging="360"/>
      </w:pPr>
      <w:rPr>
        <w:rFonts w:ascii="Wingdings" w:hAnsi="Wingdings" w:hint="default"/>
      </w:rPr>
    </w:lvl>
  </w:abstractNum>
  <w:abstractNum w:abstractNumId="7">
    <w:nsid w:val="1FF23FF6"/>
    <w:multiLevelType w:val="hybridMultilevel"/>
    <w:tmpl w:val="4AB69B30"/>
    <w:lvl w:ilvl="0" w:tplc="0E505084">
      <w:start w:val="1"/>
      <w:numFmt w:val="decimal"/>
      <w:lvlText w:val="%1)"/>
      <w:lvlJc w:val="left"/>
      <w:pPr>
        <w:tabs>
          <w:tab w:val="num" w:pos="1275"/>
        </w:tabs>
        <w:ind w:left="1275" w:hanging="360"/>
      </w:pPr>
      <w:rPr>
        <w:rFonts w:cs="Times New Roman" w:hint="default"/>
        <w:b w:val="0"/>
        <w:i/>
        <w:color w:val="auto"/>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8">
    <w:nsid w:val="23AA79EF"/>
    <w:multiLevelType w:val="hybridMultilevel"/>
    <w:tmpl w:val="25685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8087D"/>
    <w:multiLevelType w:val="hybridMultilevel"/>
    <w:tmpl w:val="92149A7E"/>
    <w:lvl w:ilvl="0" w:tplc="B942CE6C">
      <w:start w:val="1"/>
      <w:numFmt w:val="decimal"/>
      <w:lvlText w:val="%1."/>
      <w:lvlJc w:val="left"/>
      <w:pPr>
        <w:ind w:left="1005" w:hanging="360"/>
      </w:pPr>
      <w:rPr>
        <w:rFonts w:cs="Times New Roman" w:hint="default"/>
        <w:i/>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0">
    <w:nsid w:val="24E80127"/>
    <w:multiLevelType w:val="hybridMultilevel"/>
    <w:tmpl w:val="ECE4904E"/>
    <w:lvl w:ilvl="0" w:tplc="273A5D8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E3661"/>
    <w:multiLevelType w:val="hybridMultilevel"/>
    <w:tmpl w:val="251ACC7A"/>
    <w:lvl w:ilvl="0" w:tplc="2538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A03AD"/>
    <w:multiLevelType w:val="hybridMultilevel"/>
    <w:tmpl w:val="559A9026"/>
    <w:lvl w:ilvl="0" w:tplc="04190001">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3294"/>
        </w:tabs>
        <w:ind w:left="3294" w:hanging="360"/>
      </w:pPr>
      <w:rPr>
        <w:rFonts w:ascii="Courier New" w:hAnsi="Courier New" w:hint="default"/>
      </w:rPr>
    </w:lvl>
    <w:lvl w:ilvl="2" w:tplc="04190005" w:tentative="1">
      <w:start w:val="1"/>
      <w:numFmt w:val="bullet"/>
      <w:lvlText w:val=""/>
      <w:lvlJc w:val="left"/>
      <w:pPr>
        <w:tabs>
          <w:tab w:val="num" w:pos="4014"/>
        </w:tabs>
        <w:ind w:left="4014" w:hanging="360"/>
      </w:pPr>
      <w:rPr>
        <w:rFonts w:ascii="Wingdings" w:hAnsi="Wingdings" w:hint="default"/>
      </w:rPr>
    </w:lvl>
    <w:lvl w:ilvl="3" w:tplc="04190001" w:tentative="1">
      <w:start w:val="1"/>
      <w:numFmt w:val="bullet"/>
      <w:lvlText w:val=""/>
      <w:lvlJc w:val="left"/>
      <w:pPr>
        <w:tabs>
          <w:tab w:val="num" w:pos="4734"/>
        </w:tabs>
        <w:ind w:left="4734" w:hanging="360"/>
      </w:pPr>
      <w:rPr>
        <w:rFonts w:ascii="Symbol" w:hAnsi="Symbol" w:hint="default"/>
      </w:rPr>
    </w:lvl>
    <w:lvl w:ilvl="4" w:tplc="04190003" w:tentative="1">
      <w:start w:val="1"/>
      <w:numFmt w:val="bullet"/>
      <w:lvlText w:val="o"/>
      <w:lvlJc w:val="left"/>
      <w:pPr>
        <w:tabs>
          <w:tab w:val="num" w:pos="5454"/>
        </w:tabs>
        <w:ind w:left="5454" w:hanging="360"/>
      </w:pPr>
      <w:rPr>
        <w:rFonts w:ascii="Courier New" w:hAnsi="Courier New" w:hint="default"/>
      </w:rPr>
    </w:lvl>
    <w:lvl w:ilvl="5" w:tplc="04190005" w:tentative="1">
      <w:start w:val="1"/>
      <w:numFmt w:val="bullet"/>
      <w:lvlText w:val=""/>
      <w:lvlJc w:val="left"/>
      <w:pPr>
        <w:tabs>
          <w:tab w:val="num" w:pos="6174"/>
        </w:tabs>
        <w:ind w:left="6174" w:hanging="360"/>
      </w:pPr>
      <w:rPr>
        <w:rFonts w:ascii="Wingdings" w:hAnsi="Wingdings" w:hint="default"/>
      </w:rPr>
    </w:lvl>
    <w:lvl w:ilvl="6" w:tplc="04190001" w:tentative="1">
      <w:start w:val="1"/>
      <w:numFmt w:val="bullet"/>
      <w:lvlText w:val=""/>
      <w:lvlJc w:val="left"/>
      <w:pPr>
        <w:tabs>
          <w:tab w:val="num" w:pos="6894"/>
        </w:tabs>
        <w:ind w:left="6894" w:hanging="360"/>
      </w:pPr>
      <w:rPr>
        <w:rFonts w:ascii="Symbol" w:hAnsi="Symbol" w:hint="default"/>
      </w:rPr>
    </w:lvl>
    <w:lvl w:ilvl="7" w:tplc="04190003" w:tentative="1">
      <w:start w:val="1"/>
      <w:numFmt w:val="bullet"/>
      <w:lvlText w:val="o"/>
      <w:lvlJc w:val="left"/>
      <w:pPr>
        <w:tabs>
          <w:tab w:val="num" w:pos="7614"/>
        </w:tabs>
        <w:ind w:left="7614" w:hanging="360"/>
      </w:pPr>
      <w:rPr>
        <w:rFonts w:ascii="Courier New" w:hAnsi="Courier New" w:hint="default"/>
      </w:rPr>
    </w:lvl>
    <w:lvl w:ilvl="8" w:tplc="04190005" w:tentative="1">
      <w:start w:val="1"/>
      <w:numFmt w:val="bullet"/>
      <w:lvlText w:val=""/>
      <w:lvlJc w:val="left"/>
      <w:pPr>
        <w:tabs>
          <w:tab w:val="num" w:pos="8334"/>
        </w:tabs>
        <w:ind w:left="8334" w:hanging="360"/>
      </w:pPr>
      <w:rPr>
        <w:rFonts w:ascii="Wingdings" w:hAnsi="Wingdings" w:hint="default"/>
      </w:rPr>
    </w:lvl>
  </w:abstractNum>
  <w:abstractNum w:abstractNumId="14">
    <w:nsid w:val="2D177877"/>
    <w:multiLevelType w:val="hybridMultilevel"/>
    <w:tmpl w:val="C85C005E"/>
    <w:lvl w:ilvl="0" w:tplc="955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41694A"/>
    <w:multiLevelType w:val="hybridMultilevel"/>
    <w:tmpl w:val="A1B06A7A"/>
    <w:lvl w:ilvl="0" w:tplc="4B3CA02E">
      <w:start w:val="1"/>
      <w:numFmt w:val="decimal"/>
      <w:lvlText w:val="%1."/>
      <w:lvlJc w:val="left"/>
      <w:pPr>
        <w:ind w:left="1005" w:hanging="360"/>
      </w:pPr>
      <w:rPr>
        <w:rFonts w:cs="Times New Roman" w:hint="default"/>
        <w:b/>
        <w:i/>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6">
    <w:nsid w:val="3CEF51E4"/>
    <w:multiLevelType w:val="hybridMultilevel"/>
    <w:tmpl w:val="5F967288"/>
    <w:lvl w:ilvl="0" w:tplc="A1164BC0">
      <w:start w:val="1"/>
      <w:numFmt w:val="decimal"/>
      <w:lvlText w:val="%1)"/>
      <w:lvlJc w:val="left"/>
      <w:pPr>
        <w:tabs>
          <w:tab w:val="num" w:pos="990"/>
        </w:tabs>
        <w:ind w:left="990" w:hanging="360"/>
      </w:pPr>
      <w:rPr>
        <w:rFonts w:eastAsia="Times New Roman" w:cs="Times New Roman" w:hint="default"/>
        <w:i/>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7">
    <w:nsid w:val="446C35F0"/>
    <w:multiLevelType w:val="hybridMultilevel"/>
    <w:tmpl w:val="DF0C6BDE"/>
    <w:lvl w:ilvl="0" w:tplc="B9CC520C">
      <w:start w:val="1"/>
      <w:numFmt w:val="bullet"/>
      <w:lvlText w:val="-"/>
      <w:lvlJc w:val="left"/>
      <w:pPr>
        <w:ind w:left="1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3685B8">
      <w:start w:val="1"/>
      <w:numFmt w:val="bullet"/>
      <w:lvlText w:val="o"/>
      <w:lvlJc w:val="left"/>
      <w:pPr>
        <w:ind w:left="3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4852EA">
      <w:start w:val="1"/>
      <w:numFmt w:val="bullet"/>
      <w:lvlText w:val="▪"/>
      <w:lvlJc w:val="left"/>
      <w:pPr>
        <w:ind w:left="4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DAB37E">
      <w:start w:val="1"/>
      <w:numFmt w:val="bullet"/>
      <w:lvlText w:val="•"/>
      <w:lvlJc w:val="left"/>
      <w:pPr>
        <w:ind w:left="4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32FECA">
      <w:start w:val="1"/>
      <w:numFmt w:val="bullet"/>
      <w:lvlText w:val="o"/>
      <w:lvlJc w:val="left"/>
      <w:pPr>
        <w:ind w:left="5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58FCF6">
      <w:start w:val="1"/>
      <w:numFmt w:val="bullet"/>
      <w:lvlText w:val="▪"/>
      <w:lvlJc w:val="left"/>
      <w:pPr>
        <w:ind w:left="6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2CEAA6">
      <w:start w:val="1"/>
      <w:numFmt w:val="bullet"/>
      <w:lvlText w:val="•"/>
      <w:lvlJc w:val="left"/>
      <w:pPr>
        <w:ind w:left="6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72A416">
      <w:start w:val="1"/>
      <w:numFmt w:val="bullet"/>
      <w:lvlText w:val="o"/>
      <w:lvlJc w:val="left"/>
      <w:pPr>
        <w:ind w:left="7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DE9A10">
      <w:start w:val="1"/>
      <w:numFmt w:val="bullet"/>
      <w:lvlText w:val="▪"/>
      <w:lvlJc w:val="left"/>
      <w:pPr>
        <w:ind w:left="8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636446C"/>
    <w:multiLevelType w:val="hybridMultilevel"/>
    <w:tmpl w:val="490E1C56"/>
    <w:lvl w:ilvl="0" w:tplc="71ECD47C">
      <w:start w:val="1"/>
      <w:numFmt w:val="decimal"/>
      <w:lvlText w:val="%1."/>
      <w:lvlJc w:val="left"/>
      <w:pPr>
        <w:ind w:left="801" w:hanging="375"/>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753796B"/>
    <w:multiLevelType w:val="hybridMultilevel"/>
    <w:tmpl w:val="1CCE5B00"/>
    <w:lvl w:ilvl="0" w:tplc="B68A616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FBB65C3"/>
    <w:multiLevelType w:val="hybridMultilevel"/>
    <w:tmpl w:val="E4D08052"/>
    <w:lvl w:ilvl="0" w:tplc="42923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576CE1"/>
    <w:multiLevelType w:val="hybridMultilevel"/>
    <w:tmpl w:val="5F5E1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3A754E9"/>
    <w:multiLevelType w:val="hybridMultilevel"/>
    <w:tmpl w:val="1CCE5B00"/>
    <w:lvl w:ilvl="0" w:tplc="B68A6166">
      <w:start w:val="1"/>
      <w:numFmt w:val="decimal"/>
      <w:lvlText w:val="%1."/>
      <w:lvlJc w:val="left"/>
      <w:pPr>
        <w:ind w:left="1618" w:hanging="10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5C616D4"/>
    <w:multiLevelType w:val="hybridMultilevel"/>
    <w:tmpl w:val="4ED4A01E"/>
    <w:lvl w:ilvl="0" w:tplc="8F3C8434">
      <w:start w:val="1"/>
      <w:numFmt w:val="decimal"/>
      <w:lvlText w:val="%1)"/>
      <w:lvlJc w:val="left"/>
      <w:pPr>
        <w:tabs>
          <w:tab w:val="num" w:pos="1185"/>
        </w:tabs>
        <w:ind w:left="1185" w:hanging="480"/>
      </w:pPr>
      <w:rPr>
        <w:rFonts w:cs="Times New Roman" w:hint="default"/>
        <w:i/>
        <w:color w:val="auto"/>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6C5E3102"/>
    <w:multiLevelType w:val="hybridMultilevel"/>
    <w:tmpl w:val="3056AD8A"/>
    <w:lvl w:ilvl="0" w:tplc="A4E0D5A2">
      <w:start w:val="1"/>
      <w:numFmt w:val="decimal"/>
      <w:lvlText w:val="%1."/>
      <w:lvlJc w:val="left"/>
      <w:pPr>
        <w:ind w:left="960" w:hanging="360"/>
      </w:pPr>
      <w:rPr>
        <w:rFonts w:cs="Times New Roman" w:hint="default"/>
        <w:i/>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6D2B62E4"/>
    <w:multiLevelType w:val="multilevel"/>
    <w:tmpl w:val="15D00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28">
    <w:nsid w:val="7D725EDA"/>
    <w:multiLevelType w:val="hybridMultilevel"/>
    <w:tmpl w:val="F2D6A05E"/>
    <w:lvl w:ilvl="0" w:tplc="04190001">
      <w:start w:val="1"/>
      <w:numFmt w:val="bullet"/>
      <w:lvlText w:val=""/>
      <w:lvlJc w:val="left"/>
      <w:pPr>
        <w:tabs>
          <w:tab w:val="num" w:pos="2655"/>
        </w:tabs>
        <w:ind w:left="2655" w:hanging="360"/>
      </w:pPr>
      <w:rPr>
        <w:rFonts w:ascii="Symbol" w:hAnsi="Symbol" w:hint="default"/>
      </w:rPr>
    </w:lvl>
    <w:lvl w:ilvl="1" w:tplc="04190003" w:tentative="1">
      <w:start w:val="1"/>
      <w:numFmt w:val="bullet"/>
      <w:lvlText w:val="o"/>
      <w:lvlJc w:val="left"/>
      <w:pPr>
        <w:tabs>
          <w:tab w:val="num" w:pos="3375"/>
        </w:tabs>
        <w:ind w:left="3375" w:hanging="360"/>
      </w:pPr>
      <w:rPr>
        <w:rFonts w:ascii="Courier New" w:hAnsi="Courier New" w:hint="default"/>
      </w:rPr>
    </w:lvl>
    <w:lvl w:ilvl="2" w:tplc="04190005" w:tentative="1">
      <w:start w:val="1"/>
      <w:numFmt w:val="bullet"/>
      <w:lvlText w:val=""/>
      <w:lvlJc w:val="left"/>
      <w:pPr>
        <w:tabs>
          <w:tab w:val="num" w:pos="4095"/>
        </w:tabs>
        <w:ind w:left="4095" w:hanging="360"/>
      </w:pPr>
      <w:rPr>
        <w:rFonts w:ascii="Wingdings" w:hAnsi="Wingdings" w:hint="default"/>
      </w:rPr>
    </w:lvl>
    <w:lvl w:ilvl="3" w:tplc="04190001" w:tentative="1">
      <w:start w:val="1"/>
      <w:numFmt w:val="bullet"/>
      <w:lvlText w:val=""/>
      <w:lvlJc w:val="left"/>
      <w:pPr>
        <w:tabs>
          <w:tab w:val="num" w:pos="4815"/>
        </w:tabs>
        <w:ind w:left="4815" w:hanging="360"/>
      </w:pPr>
      <w:rPr>
        <w:rFonts w:ascii="Symbol" w:hAnsi="Symbol" w:hint="default"/>
      </w:rPr>
    </w:lvl>
    <w:lvl w:ilvl="4" w:tplc="04190003" w:tentative="1">
      <w:start w:val="1"/>
      <w:numFmt w:val="bullet"/>
      <w:lvlText w:val="o"/>
      <w:lvlJc w:val="left"/>
      <w:pPr>
        <w:tabs>
          <w:tab w:val="num" w:pos="5535"/>
        </w:tabs>
        <w:ind w:left="5535" w:hanging="360"/>
      </w:pPr>
      <w:rPr>
        <w:rFonts w:ascii="Courier New" w:hAnsi="Courier New" w:hint="default"/>
      </w:rPr>
    </w:lvl>
    <w:lvl w:ilvl="5" w:tplc="04190005" w:tentative="1">
      <w:start w:val="1"/>
      <w:numFmt w:val="bullet"/>
      <w:lvlText w:val=""/>
      <w:lvlJc w:val="left"/>
      <w:pPr>
        <w:tabs>
          <w:tab w:val="num" w:pos="6255"/>
        </w:tabs>
        <w:ind w:left="6255" w:hanging="360"/>
      </w:pPr>
      <w:rPr>
        <w:rFonts w:ascii="Wingdings" w:hAnsi="Wingdings" w:hint="default"/>
      </w:rPr>
    </w:lvl>
    <w:lvl w:ilvl="6" w:tplc="04190001" w:tentative="1">
      <w:start w:val="1"/>
      <w:numFmt w:val="bullet"/>
      <w:lvlText w:val=""/>
      <w:lvlJc w:val="left"/>
      <w:pPr>
        <w:tabs>
          <w:tab w:val="num" w:pos="6975"/>
        </w:tabs>
        <w:ind w:left="6975" w:hanging="360"/>
      </w:pPr>
      <w:rPr>
        <w:rFonts w:ascii="Symbol" w:hAnsi="Symbol" w:hint="default"/>
      </w:rPr>
    </w:lvl>
    <w:lvl w:ilvl="7" w:tplc="04190003" w:tentative="1">
      <w:start w:val="1"/>
      <w:numFmt w:val="bullet"/>
      <w:lvlText w:val="o"/>
      <w:lvlJc w:val="left"/>
      <w:pPr>
        <w:tabs>
          <w:tab w:val="num" w:pos="7695"/>
        </w:tabs>
        <w:ind w:left="7695" w:hanging="360"/>
      </w:pPr>
      <w:rPr>
        <w:rFonts w:ascii="Courier New" w:hAnsi="Courier New" w:hint="default"/>
      </w:rPr>
    </w:lvl>
    <w:lvl w:ilvl="8" w:tplc="04190005" w:tentative="1">
      <w:start w:val="1"/>
      <w:numFmt w:val="bullet"/>
      <w:lvlText w:val=""/>
      <w:lvlJc w:val="left"/>
      <w:pPr>
        <w:tabs>
          <w:tab w:val="num" w:pos="8415"/>
        </w:tabs>
        <w:ind w:left="8415" w:hanging="360"/>
      </w:pPr>
      <w:rPr>
        <w:rFonts w:ascii="Wingdings" w:hAnsi="Wingdings" w:hint="default"/>
      </w:rPr>
    </w:lvl>
  </w:abstractNum>
  <w:num w:numId="1">
    <w:abstractNumId w:val="13"/>
  </w:num>
  <w:num w:numId="2">
    <w:abstractNumId w:val="4"/>
  </w:num>
  <w:num w:numId="3">
    <w:abstractNumId w:val="5"/>
  </w:num>
  <w:num w:numId="4">
    <w:abstractNumId w:val="6"/>
  </w:num>
  <w:num w:numId="5">
    <w:abstractNumId w:val="28"/>
  </w:num>
  <w:num w:numId="6">
    <w:abstractNumId w:val="0"/>
  </w:num>
  <w:num w:numId="7">
    <w:abstractNumId w:val="16"/>
  </w:num>
  <w:num w:numId="8">
    <w:abstractNumId w:val="24"/>
  </w:num>
  <w:num w:numId="9">
    <w:abstractNumId w:val="7"/>
  </w:num>
  <w:num w:numId="10">
    <w:abstractNumId w:val="2"/>
  </w:num>
  <w:num w:numId="11">
    <w:abstractNumId w:val="3"/>
  </w:num>
  <w:num w:numId="12">
    <w:abstractNumId w:val="25"/>
  </w:num>
  <w:num w:numId="13">
    <w:abstractNumId w:val="9"/>
  </w:num>
  <w:num w:numId="14">
    <w:abstractNumId w:val="15"/>
  </w:num>
  <w:num w:numId="15">
    <w:abstractNumId w:val="22"/>
  </w:num>
  <w:num w:numId="16">
    <w:abstractNumId w:val="26"/>
  </w:num>
  <w:num w:numId="17">
    <w:abstractNumId w:val="11"/>
  </w:num>
  <w:num w:numId="18">
    <w:abstractNumId w:val="20"/>
  </w:num>
  <w:num w:numId="19">
    <w:abstractNumId w:val="27"/>
  </w:num>
  <w:num w:numId="20">
    <w:abstractNumId w:val="19"/>
  </w:num>
  <w:num w:numId="21">
    <w:abstractNumId w:val="8"/>
  </w:num>
  <w:num w:numId="22">
    <w:abstractNumId w:val="23"/>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2C12"/>
    <w:rsid w:val="000003C3"/>
    <w:rsid w:val="00001319"/>
    <w:rsid w:val="0000152A"/>
    <w:rsid w:val="00001A77"/>
    <w:rsid w:val="00001E1A"/>
    <w:rsid w:val="00001E5F"/>
    <w:rsid w:val="000022CD"/>
    <w:rsid w:val="00002C49"/>
    <w:rsid w:val="000036FF"/>
    <w:rsid w:val="00003F09"/>
    <w:rsid w:val="00004EA4"/>
    <w:rsid w:val="0000519E"/>
    <w:rsid w:val="000051ED"/>
    <w:rsid w:val="00005B46"/>
    <w:rsid w:val="00005F80"/>
    <w:rsid w:val="00007863"/>
    <w:rsid w:val="00007F93"/>
    <w:rsid w:val="000100FF"/>
    <w:rsid w:val="000107B5"/>
    <w:rsid w:val="00010A47"/>
    <w:rsid w:val="00010AC9"/>
    <w:rsid w:val="00010EA5"/>
    <w:rsid w:val="00011077"/>
    <w:rsid w:val="000112B2"/>
    <w:rsid w:val="000114E3"/>
    <w:rsid w:val="0001160F"/>
    <w:rsid w:val="000116EC"/>
    <w:rsid w:val="00011876"/>
    <w:rsid w:val="00011A28"/>
    <w:rsid w:val="00011E44"/>
    <w:rsid w:val="00011F46"/>
    <w:rsid w:val="00012776"/>
    <w:rsid w:val="00013236"/>
    <w:rsid w:val="000134BB"/>
    <w:rsid w:val="00013A0D"/>
    <w:rsid w:val="0001405B"/>
    <w:rsid w:val="000144AC"/>
    <w:rsid w:val="0001467A"/>
    <w:rsid w:val="00015E77"/>
    <w:rsid w:val="00016AB2"/>
    <w:rsid w:val="00016B24"/>
    <w:rsid w:val="000201B4"/>
    <w:rsid w:val="000201D6"/>
    <w:rsid w:val="0002040D"/>
    <w:rsid w:val="00020CB4"/>
    <w:rsid w:val="000211F6"/>
    <w:rsid w:val="0002146F"/>
    <w:rsid w:val="00021C67"/>
    <w:rsid w:val="00022144"/>
    <w:rsid w:val="00022685"/>
    <w:rsid w:val="00022962"/>
    <w:rsid w:val="00022A17"/>
    <w:rsid w:val="0002340F"/>
    <w:rsid w:val="000240DA"/>
    <w:rsid w:val="00024660"/>
    <w:rsid w:val="00024CD1"/>
    <w:rsid w:val="00024DCB"/>
    <w:rsid w:val="00025165"/>
    <w:rsid w:val="000253B1"/>
    <w:rsid w:val="00025B46"/>
    <w:rsid w:val="00025EEA"/>
    <w:rsid w:val="00025FEA"/>
    <w:rsid w:val="0002611B"/>
    <w:rsid w:val="00026E56"/>
    <w:rsid w:val="00027024"/>
    <w:rsid w:val="000275F8"/>
    <w:rsid w:val="000302BA"/>
    <w:rsid w:val="00030365"/>
    <w:rsid w:val="000305EC"/>
    <w:rsid w:val="000312A8"/>
    <w:rsid w:val="000316CB"/>
    <w:rsid w:val="00031BA9"/>
    <w:rsid w:val="00032F8D"/>
    <w:rsid w:val="0003337D"/>
    <w:rsid w:val="00033D83"/>
    <w:rsid w:val="000348D2"/>
    <w:rsid w:val="00034DF1"/>
    <w:rsid w:val="000358E2"/>
    <w:rsid w:val="00035FC3"/>
    <w:rsid w:val="000360A7"/>
    <w:rsid w:val="00036431"/>
    <w:rsid w:val="0003670E"/>
    <w:rsid w:val="00036803"/>
    <w:rsid w:val="00036D68"/>
    <w:rsid w:val="00036DF7"/>
    <w:rsid w:val="00036F9F"/>
    <w:rsid w:val="0003778A"/>
    <w:rsid w:val="00037868"/>
    <w:rsid w:val="00037BDD"/>
    <w:rsid w:val="00037D9C"/>
    <w:rsid w:val="00040B6F"/>
    <w:rsid w:val="000418B1"/>
    <w:rsid w:val="00041DB1"/>
    <w:rsid w:val="000421DB"/>
    <w:rsid w:val="00042D5F"/>
    <w:rsid w:val="00043373"/>
    <w:rsid w:val="00044910"/>
    <w:rsid w:val="00044C08"/>
    <w:rsid w:val="00045886"/>
    <w:rsid w:val="000462F4"/>
    <w:rsid w:val="000470D2"/>
    <w:rsid w:val="000474B8"/>
    <w:rsid w:val="000475A1"/>
    <w:rsid w:val="000501E5"/>
    <w:rsid w:val="00050D63"/>
    <w:rsid w:val="00050F4E"/>
    <w:rsid w:val="00051031"/>
    <w:rsid w:val="0005107A"/>
    <w:rsid w:val="00051120"/>
    <w:rsid w:val="00051234"/>
    <w:rsid w:val="00051C05"/>
    <w:rsid w:val="00051FA7"/>
    <w:rsid w:val="00052B12"/>
    <w:rsid w:val="00052BF3"/>
    <w:rsid w:val="0005352B"/>
    <w:rsid w:val="00053881"/>
    <w:rsid w:val="00054AAF"/>
    <w:rsid w:val="000556AF"/>
    <w:rsid w:val="00055CE4"/>
    <w:rsid w:val="00055D76"/>
    <w:rsid w:val="000560CA"/>
    <w:rsid w:val="000560F7"/>
    <w:rsid w:val="000562A4"/>
    <w:rsid w:val="000568B2"/>
    <w:rsid w:val="000569A3"/>
    <w:rsid w:val="00056F40"/>
    <w:rsid w:val="000571B7"/>
    <w:rsid w:val="00057D45"/>
    <w:rsid w:val="00057D91"/>
    <w:rsid w:val="00060076"/>
    <w:rsid w:val="00060C07"/>
    <w:rsid w:val="00062445"/>
    <w:rsid w:val="00063D1F"/>
    <w:rsid w:val="0006427F"/>
    <w:rsid w:val="00064790"/>
    <w:rsid w:val="000650A2"/>
    <w:rsid w:val="00065B8A"/>
    <w:rsid w:val="0006713E"/>
    <w:rsid w:val="0006769C"/>
    <w:rsid w:val="000702E4"/>
    <w:rsid w:val="000709DC"/>
    <w:rsid w:val="00070F58"/>
    <w:rsid w:val="00070FCA"/>
    <w:rsid w:val="000711F5"/>
    <w:rsid w:val="00071645"/>
    <w:rsid w:val="000716F3"/>
    <w:rsid w:val="00071BCD"/>
    <w:rsid w:val="00072374"/>
    <w:rsid w:val="00072E5A"/>
    <w:rsid w:val="0007492F"/>
    <w:rsid w:val="000750AE"/>
    <w:rsid w:val="000750C1"/>
    <w:rsid w:val="0007563F"/>
    <w:rsid w:val="00076944"/>
    <w:rsid w:val="00077493"/>
    <w:rsid w:val="00077AB8"/>
    <w:rsid w:val="00077E5F"/>
    <w:rsid w:val="000803B3"/>
    <w:rsid w:val="00080B92"/>
    <w:rsid w:val="0008126B"/>
    <w:rsid w:val="00081D14"/>
    <w:rsid w:val="00082C23"/>
    <w:rsid w:val="00082F64"/>
    <w:rsid w:val="000831BF"/>
    <w:rsid w:val="000836A8"/>
    <w:rsid w:val="0008399C"/>
    <w:rsid w:val="00083FBF"/>
    <w:rsid w:val="00085BD5"/>
    <w:rsid w:val="00086477"/>
    <w:rsid w:val="000878E6"/>
    <w:rsid w:val="00087AEA"/>
    <w:rsid w:val="00087D4E"/>
    <w:rsid w:val="00087F07"/>
    <w:rsid w:val="000900AF"/>
    <w:rsid w:val="000902E5"/>
    <w:rsid w:val="00090923"/>
    <w:rsid w:val="00091644"/>
    <w:rsid w:val="00091C91"/>
    <w:rsid w:val="00092035"/>
    <w:rsid w:val="0009255E"/>
    <w:rsid w:val="00093EE3"/>
    <w:rsid w:val="000943E5"/>
    <w:rsid w:val="000945B0"/>
    <w:rsid w:val="000947C2"/>
    <w:rsid w:val="00094BF0"/>
    <w:rsid w:val="00094E22"/>
    <w:rsid w:val="000955EE"/>
    <w:rsid w:val="00095F8E"/>
    <w:rsid w:val="000962AA"/>
    <w:rsid w:val="000962AD"/>
    <w:rsid w:val="0009775B"/>
    <w:rsid w:val="00097BB1"/>
    <w:rsid w:val="000A0845"/>
    <w:rsid w:val="000A1449"/>
    <w:rsid w:val="000A1B6B"/>
    <w:rsid w:val="000A22E0"/>
    <w:rsid w:val="000A284E"/>
    <w:rsid w:val="000A28E0"/>
    <w:rsid w:val="000A32B9"/>
    <w:rsid w:val="000A36B8"/>
    <w:rsid w:val="000A5010"/>
    <w:rsid w:val="000A5B8A"/>
    <w:rsid w:val="000A5E9F"/>
    <w:rsid w:val="000A6060"/>
    <w:rsid w:val="000A6586"/>
    <w:rsid w:val="000B06E5"/>
    <w:rsid w:val="000B0EAF"/>
    <w:rsid w:val="000B2354"/>
    <w:rsid w:val="000B2BDE"/>
    <w:rsid w:val="000B31B9"/>
    <w:rsid w:val="000B36E8"/>
    <w:rsid w:val="000B3FC1"/>
    <w:rsid w:val="000B481E"/>
    <w:rsid w:val="000B484D"/>
    <w:rsid w:val="000B4885"/>
    <w:rsid w:val="000B4C93"/>
    <w:rsid w:val="000B5CA6"/>
    <w:rsid w:val="000B5DF3"/>
    <w:rsid w:val="000B7511"/>
    <w:rsid w:val="000B75C7"/>
    <w:rsid w:val="000B762E"/>
    <w:rsid w:val="000B77A1"/>
    <w:rsid w:val="000B7858"/>
    <w:rsid w:val="000B7D5C"/>
    <w:rsid w:val="000B7FD4"/>
    <w:rsid w:val="000C0140"/>
    <w:rsid w:val="000C01C8"/>
    <w:rsid w:val="000C0578"/>
    <w:rsid w:val="000C06F9"/>
    <w:rsid w:val="000C0851"/>
    <w:rsid w:val="000C0BC8"/>
    <w:rsid w:val="000C14D2"/>
    <w:rsid w:val="000C1641"/>
    <w:rsid w:val="000C16B2"/>
    <w:rsid w:val="000C17DE"/>
    <w:rsid w:val="000C2593"/>
    <w:rsid w:val="000C380E"/>
    <w:rsid w:val="000C3A63"/>
    <w:rsid w:val="000C3F87"/>
    <w:rsid w:val="000C4168"/>
    <w:rsid w:val="000C4278"/>
    <w:rsid w:val="000C4BCD"/>
    <w:rsid w:val="000C4E37"/>
    <w:rsid w:val="000C5247"/>
    <w:rsid w:val="000C5674"/>
    <w:rsid w:val="000C5EF5"/>
    <w:rsid w:val="000C5FB8"/>
    <w:rsid w:val="000C63FB"/>
    <w:rsid w:val="000C69BE"/>
    <w:rsid w:val="000C6E47"/>
    <w:rsid w:val="000C6EFF"/>
    <w:rsid w:val="000D025B"/>
    <w:rsid w:val="000D0347"/>
    <w:rsid w:val="000D0B33"/>
    <w:rsid w:val="000D1560"/>
    <w:rsid w:val="000D15A2"/>
    <w:rsid w:val="000D1DAD"/>
    <w:rsid w:val="000D2A29"/>
    <w:rsid w:val="000D2B66"/>
    <w:rsid w:val="000D3C34"/>
    <w:rsid w:val="000D3D12"/>
    <w:rsid w:val="000D3D6D"/>
    <w:rsid w:val="000D3F2F"/>
    <w:rsid w:val="000D41A8"/>
    <w:rsid w:val="000D4498"/>
    <w:rsid w:val="000D5025"/>
    <w:rsid w:val="000D548D"/>
    <w:rsid w:val="000D5549"/>
    <w:rsid w:val="000D55C8"/>
    <w:rsid w:val="000D576C"/>
    <w:rsid w:val="000D65FA"/>
    <w:rsid w:val="000D6B90"/>
    <w:rsid w:val="000D7BB8"/>
    <w:rsid w:val="000E0FAD"/>
    <w:rsid w:val="000E1B27"/>
    <w:rsid w:val="000E2750"/>
    <w:rsid w:val="000E367B"/>
    <w:rsid w:val="000E39FD"/>
    <w:rsid w:val="000E3AD8"/>
    <w:rsid w:val="000E438C"/>
    <w:rsid w:val="000E46FE"/>
    <w:rsid w:val="000E5149"/>
    <w:rsid w:val="000E55E0"/>
    <w:rsid w:val="000E5E6E"/>
    <w:rsid w:val="000E5FD3"/>
    <w:rsid w:val="000E6325"/>
    <w:rsid w:val="000E68D8"/>
    <w:rsid w:val="000E792E"/>
    <w:rsid w:val="000E7A15"/>
    <w:rsid w:val="000F0182"/>
    <w:rsid w:val="000F0953"/>
    <w:rsid w:val="000F0ADA"/>
    <w:rsid w:val="000F1E19"/>
    <w:rsid w:val="000F2E86"/>
    <w:rsid w:val="000F3C1D"/>
    <w:rsid w:val="000F408F"/>
    <w:rsid w:val="000F5789"/>
    <w:rsid w:val="000F589F"/>
    <w:rsid w:val="000F621D"/>
    <w:rsid w:val="000F6B71"/>
    <w:rsid w:val="000F6FC9"/>
    <w:rsid w:val="000F7068"/>
    <w:rsid w:val="000F7612"/>
    <w:rsid w:val="000F7CAE"/>
    <w:rsid w:val="00100570"/>
    <w:rsid w:val="00100B0C"/>
    <w:rsid w:val="0010110D"/>
    <w:rsid w:val="001022ED"/>
    <w:rsid w:val="001028E6"/>
    <w:rsid w:val="00102F8A"/>
    <w:rsid w:val="00103B88"/>
    <w:rsid w:val="00103F39"/>
    <w:rsid w:val="00104725"/>
    <w:rsid w:val="00104D2A"/>
    <w:rsid w:val="001050A0"/>
    <w:rsid w:val="00105F98"/>
    <w:rsid w:val="00106D4D"/>
    <w:rsid w:val="0010711F"/>
    <w:rsid w:val="00107545"/>
    <w:rsid w:val="00107C75"/>
    <w:rsid w:val="00110688"/>
    <w:rsid w:val="00110A29"/>
    <w:rsid w:val="00111481"/>
    <w:rsid w:val="0011179D"/>
    <w:rsid w:val="00111BD0"/>
    <w:rsid w:val="00111D4B"/>
    <w:rsid w:val="0011274E"/>
    <w:rsid w:val="00112B0F"/>
    <w:rsid w:val="00113479"/>
    <w:rsid w:val="00114553"/>
    <w:rsid w:val="0011464F"/>
    <w:rsid w:val="001156A2"/>
    <w:rsid w:val="001161DC"/>
    <w:rsid w:val="001167AA"/>
    <w:rsid w:val="00116985"/>
    <w:rsid w:val="00116CF1"/>
    <w:rsid w:val="00116F7D"/>
    <w:rsid w:val="001171F7"/>
    <w:rsid w:val="0011751A"/>
    <w:rsid w:val="00117819"/>
    <w:rsid w:val="00117D71"/>
    <w:rsid w:val="001206EB"/>
    <w:rsid w:val="00120ABC"/>
    <w:rsid w:val="001217E5"/>
    <w:rsid w:val="001218B1"/>
    <w:rsid w:val="0012193D"/>
    <w:rsid w:val="001223D7"/>
    <w:rsid w:val="001225F0"/>
    <w:rsid w:val="001228DE"/>
    <w:rsid w:val="00122E59"/>
    <w:rsid w:val="00123060"/>
    <w:rsid w:val="001232D8"/>
    <w:rsid w:val="0012353E"/>
    <w:rsid w:val="001239DC"/>
    <w:rsid w:val="0012504A"/>
    <w:rsid w:val="00125133"/>
    <w:rsid w:val="0012520F"/>
    <w:rsid w:val="00125C3F"/>
    <w:rsid w:val="00126B35"/>
    <w:rsid w:val="00127723"/>
    <w:rsid w:val="001277D1"/>
    <w:rsid w:val="00127C9E"/>
    <w:rsid w:val="00127E59"/>
    <w:rsid w:val="00127ED1"/>
    <w:rsid w:val="00127F08"/>
    <w:rsid w:val="0013071F"/>
    <w:rsid w:val="001311CA"/>
    <w:rsid w:val="00132491"/>
    <w:rsid w:val="001327E8"/>
    <w:rsid w:val="00132817"/>
    <w:rsid w:val="00132908"/>
    <w:rsid w:val="00133184"/>
    <w:rsid w:val="0013367D"/>
    <w:rsid w:val="00134E3D"/>
    <w:rsid w:val="00136A15"/>
    <w:rsid w:val="00136BA4"/>
    <w:rsid w:val="00136F54"/>
    <w:rsid w:val="0013728A"/>
    <w:rsid w:val="00137652"/>
    <w:rsid w:val="00137937"/>
    <w:rsid w:val="001405B0"/>
    <w:rsid w:val="00140B7E"/>
    <w:rsid w:val="00140DA9"/>
    <w:rsid w:val="001434D1"/>
    <w:rsid w:val="00143C6D"/>
    <w:rsid w:val="0014491D"/>
    <w:rsid w:val="00145A5B"/>
    <w:rsid w:val="00145EC0"/>
    <w:rsid w:val="001461E6"/>
    <w:rsid w:val="00146B85"/>
    <w:rsid w:val="00146D7F"/>
    <w:rsid w:val="0014704C"/>
    <w:rsid w:val="00147426"/>
    <w:rsid w:val="001500E6"/>
    <w:rsid w:val="001504A2"/>
    <w:rsid w:val="001511EF"/>
    <w:rsid w:val="001513E9"/>
    <w:rsid w:val="0015169F"/>
    <w:rsid w:val="00151C4B"/>
    <w:rsid w:val="0015271E"/>
    <w:rsid w:val="001545B5"/>
    <w:rsid w:val="0015460F"/>
    <w:rsid w:val="0015498C"/>
    <w:rsid w:val="00155D4C"/>
    <w:rsid w:val="001561FD"/>
    <w:rsid w:val="001566D2"/>
    <w:rsid w:val="00156763"/>
    <w:rsid w:val="00156C61"/>
    <w:rsid w:val="00156CFB"/>
    <w:rsid w:val="00156DD3"/>
    <w:rsid w:val="001574DA"/>
    <w:rsid w:val="0015760D"/>
    <w:rsid w:val="00160733"/>
    <w:rsid w:val="00161137"/>
    <w:rsid w:val="0016168C"/>
    <w:rsid w:val="00161DE2"/>
    <w:rsid w:val="00162B53"/>
    <w:rsid w:val="00163476"/>
    <w:rsid w:val="00163A87"/>
    <w:rsid w:val="00163BA9"/>
    <w:rsid w:val="00164D1D"/>
    <w:rsid w:val="00164E05"/>
    <w:rsid w:val="00164E96"/>
    <w:rsid w:val="0016586A"/>
    <w:rsid w:val="00165AD0"/>
    <w:rsid w:val="00166963"/>
    <w:rsid w:val="0016716E"/>
    <w:rsid w:val="00170AD6"/>
    <w:rsid w:val="00171444"/>
    <w:rsid w:val="00171F60"/>
    <w:rsid w:val="00173729"/>
    <w:rsid w:val="0017421E"/>
    <w:rsid w:val="0017422B"/>
    <w:rsid w:val="00176C3F"/>
    <w:rsid w:val="00180CA0"/>
    <w:rsid w:val="00180DDB"/>
    <w:rsid w:val="00180F0D"/>
    <w:rsid w:val="0018124D"/>
    <w:rsid w:val="001812AD"/>
    <w:rsid w:val="0018131D"/>
    <w:rsid w:val="00181DAF"/>
    <w:rsid w:val="00182C7D"/>
    <w:rsid w:val="00183A57"/>
    <w:rsid w:val="00183E33"/>
    <w:rsid w:val="00183EDF"/>
    <w:rsid w:val="00184037"/>
    <w:rsid w:val="00184360"/>
    <w:rsid w:val="001849B0"/>
    <w:rsid w:val="00186599"/>
    <w:rsid w:val="00187413"/>
    <w:rsid w:val="00187C00"/>
    <w:rsid w:val="0019006E"/>
    <w:rsid w:val="001905F9"/>
    <w:rsid w:val="00190837"/>
    <w:rsid w:val="00190C8A"/>
    <w:rsid w:val="00190DA0"/>
    <w:rsid w:val="001917CA"/>
    <w:rsid w:val="00192C94"/>
    <w:rsid w:val="00193B30"/>
    <w:rsid w:val="00193BC6"/>
    <w:rsid w:val="00195216"/>
    <w:rsid w:val="00195A24"/>
    <w:rsid w:val="00195CB8"/>
    <w:rsid w:val="0019624C"/>
    <w:rsid w:val="00196283"/>
    <w:rsid w:val="00196669"/>
    <w:rsid w:val="00196ABF"/>
    <w:rsid w:val="00196E16"/>
    <w:rsid w:val="001A0B3C"/>
    <w:rsid w:val="001A1662"/>
    <w:rsid w:val="001A1763"/>
    <w:rsid w:val="001A2272"/>
    <w:rsid w:val="001A2310"/>
    <w:rsid w:val="001A26AE"/>
    <w:rsid w:val="001A3F0A"/>
    <w:rsid w:val="001A418E"/>
    <w:rsid w:val="001A5242"/>
    <w:rsid w:val="001A57A7"/>
    <w:rsid w:val="001A5FD9"/>
    <w:rsid w:val="001A7420"/>
    <w:rsid w:val="001A7CB6"/>
    <w:rsid w:val="001B06E2"/>
    <w:rsid w:val="001B0A58"/>
    <w:rsid w:val="001B15EF"/>
    <w:rsid w:val="001B26AD"/>
    <w:rsid w:val="001B2E9D"/>
    <w:rsid w:val="001B3684"/>
    <w:rsid w:val="001B4584"/>
    <w:rsid w:val="001B5CEE"/>
    <w:rsid w:val="001B5D55"/>
    <w:rsid w:val="001B615D"/>
    <w:rsid w:val="001C014A"/>
    <w:rsid w:val="001C042D"/>
    <w:rsid w:val="001C0F95"/>
    <w:rsid w:val="001C178B"/>
    <w:rsid w:val="001C2043"/>
    <w:rsid w:val="001C23D9"/>
    <w:rsid w:val="001C2CCE"/>
    <w:rsid w:val="001C2E55"/>
    <w:rsid w:val="001C2EB6"/>
    <w:rsid w:val="001C30DE"/>
    <w:rsid w:val="001C3B93"/>
    <w:rsid w:val="001C4233"/>
    <w:rsid w:val="001C46C8"/>
    <w:rsid w:val="001C575C"/>
    <w:rsid w:val="001C5945"/>
    <w:rsid w:val="001C5D1C"/>
    <w:rsid w:val="001C6DEF"/>
    <w:rsid w:val="001C6DF7"/>
    <w:rsid w:val="001C6FC8"/>
    <w:rsid w:val="001C7479"/>
    <w:rsid w:val="001C7626"/>
    <w:rsid w:val="001C7891"/>
    <w:rsid w:val="001C7DCB"/>
    <w:rsid w:val="001D19C6"/>
    <w:rsid w:val="001D2D27"/>
    <w:rsid w:val="001D40C4"/>
    <w:rsid w:val="001D412A"/>
    <w:rsid w:val="001D49D5"/>
    <w:rsid w:val="001D58EF"/>
    <w:rsid w:val="001D6D7F"/>
    <w:rsid w:val="001E0278"/>
    <w:rsid w:val="001E0705"/>
    <w:rsid w:val="001E1001"/>
    <w:rsid w:val="001E144B"/>
    <w:rsid w:val="001E180F"/>
    <w:rsid w:val="001E1A0F"/>
    <w:rsid w:val="001E20DB"/>
    <w:rsid w:val="001E2349"/>
    <w:rsid w:val="001E2834"/>
    <w:rsid w:val="001E29FA"/>
    <w:rsid w:val="001E2B08"/>
    <w:rsid w:val="001E3561"/>
    <w:rsid w:val="001E35C0"/>
    <w:rsid w:val="001E48DD"/>
    <w:rsid w:val="001E4962"/>
    <w:rsid w:val="001E57F8"/>
    <w:rsid w:val="001E6A6F"/>
    <w:rsid w:val="001E7462"/>
    <w:rsid w:val="001E75C9"/>
    <w:rsid w:val="001E7E68"/>
    <w:rsid w:val="001E7FAA"/>
    <w:rsid w:val="001F0E58"/>
    <w:rsid w:val="001F1204"/>
    <w:rsid w:val="001F1F33"/>
    <w:rsid w:val="001F26CC"/>
    <w:rsid w:val="001F2727"/>
    <w:rsid w:val="001F2814"/>
    <w:rsid w:val="001F2A88"/>
    <w:rsid w:val="001F3357"/>
    <w:rsid w:val="001F33DA"/>
    <w:rsid w:val="001F3430"/>
    <w:rsid w:val="001F4048"/>
    <w:rsid w:val="001F420D"/>
    <w:rsid w:val="001F512C"/>
    <w:rsid w:val="001F5450"/>
    <w:rsid w:val="001F56F9"/>
    <w:rsid w:val="001F58EF"/>
    <w:rsid w:val="001F6E45"/>
    <w:rsid w:val="001F7947"/>
    <w:rsid w:val="002000F5"/>
    <w:rsid w:val="0020088F"/>
    <w:rsid w:val="00200F57"/>
    <w:rsid w:val="00201400"/>
    <w:rsid w:val="0020175C"/>
    <w:rsid w:val="00201AF7"/>
    <w:rsid w:val="002023AB"/>
    <w:rsid w:val="00202AB8"/>
    <w:rsid w:val="00202B5F"/>
    <w:rsid w:val="002032E2"/>
    <w:rsid w:val="002041C3"/>
    <w:rsid w:val="002041FC"/>
    <w:rsid w:val="0020422C"/>
    <w:rsid w:val="00204BE6"/>
    <w:rsid w:val="0020521E"/>
    <w:rsid w:val="00205499"/>
    <w:rsid w:val="00205F06"/>
    <w:rsid w:val="00206A42"/>
    <w:rsid w:val="002077CA"/>
    <w:rsid w:val="00207886"/>
    <w:rsid w:val="00207A08"/>
    <w:rsid w:val="00207B68"/>
    <w:rsid w:val="00207EA5"/>
    <w:rsid w:val="00210046"/>
    <w:rsid w:val="002104F6"/>
    <w:rsid w:val="00210581"/>
    <w:rsid w:val="002107E1"/>
    <w:rsid w:val="0021299C"/>
    <w:rsid w:val="0021376C"/>
    <w:rsid w:val="0021392C"/>
    <w:rsid w:val="00213AA5"/>
    <w:rsid w:val="00214115"/>
    <w:rsid w:val="002144B8"/>
    <w:rsid w:val="00216499"/>
    <w:rsid w:val="00216582"/>
    <w:rsid w:val="00216AC9"/>
    <w:rsid w:val="00217083"/>
    <w:rsid w:val="00217806"/>
    <w:rsid w:val="002215ED"/>
    <w:rsid w:val="0022196F"/>
    <w:rsid w:val="002230D0"/>
    <w:rsid w:val="00224115"/>
    <w:rsid w:val="002248EA"/>
    <w:rsid w:val="00224E03"/>
    <w:rsid w:val="00225710"/>
    <w:rsid w:val="002264B2"/>
    <w:rsid w:val="0022688F"/>
    <w:rsid w:val="00227CB4"/>
    <w:rsid w:val="00230217"/>
    <w:rsid w:val="00230960"/>
    <w:rsid w:val="00230EFA"/>
    <w:rsid w:val="00231235"/>
    <w:rsid w:val="0023144B"/>
    <w:rsid w:val="002336D2"/>
    <w:rsid w:val="002346F2"/>
    <w:rsid w:val="002355DE"/>
    <w:rsid w:val="00235603"/>
    <w:rsid w:val="00236B6D"/>
    <w:rsid w:val="00236DE1"/>
    <w:rsid w:val="00236EE3"/>
    <w:rsid w:val="00236FFD"/>
    <w:rsid w:val="002402BC"/>
    <w:rsid w:val="0024032B"/>
    <w:rsid w:val="00240976"/>
    <w:rsid w:val="002419D8"/>
    <w:rsid w:val="002424D1"/>
    <w:rsid w:val="00242C11"/>
    <w:rsid w:val="00242C6D"/>
    <w:rsid w:val="00243CBC"/>
    <w:rsid w:val="00243DAD"/>
    <w:rsid w:val="00244A84"/>
    <w:rsid w:val="00245FB6"/>
    <w:rsid w:val="002460F2"/>
    <w:rsid w:val="002463CF"/>
    <w:rsid w:val="002465F0"/>
    <w:rsid w:val="00246CD8"/>
    <w:rsid w:val="002500CE"/>
    <w:rsid w:val="00250731"/>
    <w:rsid w:val="00251E5B"/>
    <w:rsid w:val="0025208E"/>
    <w:rsid w:val="002520C8"/>
    <w:rsid w:val="00252463"/>
    <w:rsid w:val="002529EA"/>
    <w:rsid w:val="00252D00"/>
    <w:rsid w:val="00253317"/>
    <w:rsid w:val="00253595"/>
    <w:rsid w:val="00253874"/>
    <w:rsid w:val="00254383"/>
    <w:rsid w:val="0025444B"/>
    <w:rsid w:val="0025450B"/>
    <w:rsid w:val="0025464D"/>
    <w:rsid w:val="00254BD9"/>
    <w:rsid w:val="00254FD3"/>
    <w:rsid w:val="002550AA"/>
    <w:rsid w:val="0025566C"/>
    <w:rsid w:val="00256414"/>
    <w:rsid w:val="00256C8F"/>
    <w:rsid w:val="00256FA1"/>
    <w:rsid w:val="00257205"/>
    <w:rsid w:val="0025751B"/>
    <w:rsid w:val="002601EE"/>
    <w:rsid w:val="002603B2"/>
    <w:rsid w:val="002605B1"/>
    <w:rsid w:val="0026080C"/>
    <w:rsid w:val="00260888"/>
    <w:rsid w:val="00260C84"/>
    <w:rsid w:val="00261D5A"/>
    <w:rsid w:val="00263991"/>
    <w:rsid w:val="00263F61"/>
    <w:rsid w:val="0026462A"/>
    <w:rsid w:val="0026469C"/>
    <w:rsid w:val="00264ACE"/>
    <w:rsid w:val="00265859"/>
    <w:rsid w:val="00265A6F"/>
    <w:rsid w:val="00265AA6"/>
    <w:rsid w:val="002661DF"/>
    <w:rsid w:val="00266B8D"/>
    <w:rsid w:val="00267AB9"/>
    <w:rsid w:val="002700C1"/>
    <w:rsid w:val="0027037F"/>
    <w:rsid w:val="00270578"/>
    <w:rsid w:val="002709BE"/>
    <w:rsid w:val="00270B55"/>
    <w:rsid w:val="00270F5A"/>
    <w:rsid w:val="00271438"/>
    <w:rsid w:val="00271800"/>
    <w:rsid w:val="002722E2"/>
    <w:rsid w:val="0027450B"/>
    <w:rsid w:val="00274625"/>
    <w:rsid w:val="002757C3"/>
    <w:rsid w:val="00275D3B"/>
    <w:rsid w:val="002764AD"/>
    <w:rsid w:val="00277B22"/>
    <w:rsid w:val="00280BFB"/>
    <w:rsid w:val="00280FB2"/>
    <w:rsid w:val="00281528"/>
    <w:rsid w:val="00282094"/>
    <w:rsid w:val="00283AD2"/>
    <w:rsid w:val="0028487A"/>
    <w:rsid w:val="00284AB3"/>
    <w:rsid w:val="00285042"/>
    <w:rsid w:val="0028549F"/>
    <w:rsid w:val="00285942"/>
    <w:rsid w:val="002866E8"/>
    <w:rsid w:val="00286FE0"/>
    <w:rsid w:val="0028718A"/>
    <w:rsid w:val="002875B8"/>
    <w:rsid w:val="00290CC0"/>
    <w:rsid w:val="00291AB8"/>
    <w:rsid w:val="002922E3"/>
    <w:rsid w:val="00292531"/>
    <w:rsid w:val="00293018"/>
    <w:rsid w:val="00293482"/>
    <w:rsid w:val="00293724"/>
    <w:rsid w:val="00293C43"/>
    <w:rsid w:val="002940A3"/>
    <w:rsid w:val="00294A79"/>
    <w:rsid w:val="00295725"/>
    <w:rsid w:val="00295880"/>
    <w:rsid w:val="00296417"/>
    <w:rsid w:val="0029732D"/>
    <w:rsid w:val="00297BD1"/>
    <w:rsid w:val="00297C23"/>
    <w:rsid w:val="002A06E2"/>
    <w:rsid w:val="002A0D16"/>
    <w:rsid w:val="002A0F56"/>
    <w:rsid w:val="002A1079"/>
    <w:rsid w:val="002A13DA"/>
    <w:rsid w:val="002A264D"/>
    <w:rsid w:val="002A3040"/>
    <w:rsid w:val="002A425F"/>
    <w:rsid w:val="002A515D"/>
    <w:rsid w:val="002A5E48"/>
    <w:rsid w:val="002A5F6E"/>
    <w:rsid w:val="002A698E"/>
    <w:rsid w:val="002A6A97"/>
    <w:rsid w:val="002A6B6B"/>
    <w:rsid w:val="002A77AC"/>
    <w:rsid w:val="002B04A5"/>
    <w:rsid w:val="002B0973"/>
    <w:rsid w:val="002B0DA3"/>
    <w:rsid w:val="002B0E78"/>
    <w:rsid w:val="002B1239"/>
    <w:rsid w:val="002B13E0"/>
    <w:rsid w:val="002B17C8"/>
    <w:rsid w:val="002B1885"/>
    <w:rsid w:val="002B1EED"/>
    <w:rsid w:val="002B1FF6"/>
    <w:rsid w:val="002B337F"/>
    <w:rsid w:val="002B3805"/>
    <w:rsid w:val="002B3A86"/>
    <w:rsid w:val="002B3ADC"/>
    <w:rsid w:val="002B5819"/>
    <w:rsid w:val="002B5D56"/>
    <w:rsid w:val="002B6F16"/>
    <w:rsid w:val="002B7CDD"/>
    <w:rsid w:val="002C04D6"/>
    <w:rsid w:val="002C078E"/>
    <w:rsid w:val="002C090C"/>
    <w:rsid w:val="002C0D3F"/>
    <w:rsid w:val="002C1307"/>
    <w:rsid w:val="002C15DF"/>
    <w:rsid w:val="002C185E"/>
    <w:rsid w:val="002C1A5F"/>
    <w:rsid w:val="002C1DDE"/>
    <w:rsid w:val="002C24DF"/>
    <w:rsid w:val="002C2652"/>
    <w:rsid w:val="002C276F"/>
    <w:rsid w:val="002C2B18"/>
    <w:rsid w:val="002C2D36"/>
    <w:rsid w:val="002C34D3"/>
    <w:rsid w:val="002C3CED"/>
    <w:rsid w:val="002C3F98"/>
    <w:rsid w:val="002C498E"/>
    <w:rsid w:val="002C4F58"/>
    <w:rsid w:val="002C5B92"/>
    <w:rsid w:val="002C6D75"/>
    <w:rsid w:val="002C6F95"/>
    <w:rsid w:val="002D03D1"/>
    <w:rsid w:val="002D03ED"/>
    <w:rsid w:val="002D061A"/>
    <w:rsid w:val="002D0741"/>
    <w:rsid w:val="002D0BEE"/>
    <w:rsid w:val="002D0D66"/>
    <w:rsid w:val="002D16F7"/>
    <w:rsid w:val="002D194F"/>
    <w:rsid w:val="002D290A"/>
    <w:rsid w:val="002D3D45"/>
    <w:rsid w:val="002D465F"/>
    <w:rsid w:val="002D4865"/>
    <w:rsid w:val="002D4B05"/>
    <w:rsid w:val="002D4E9D"/>
    <w:rsid w:val="002D72B2"/>
    <w:rsid w:val="002D7331"/>
    <w:rsid w:val="002D7349"/>
    <w:rsid w:val="002D7791"/>
    <w:rsid w:val="002D7EA5"/>
    <w:rsid w:val="002D7F16"/>
    <w:rsid w:val="002E0119"/>
    <w:rsid w:val="002E031A"/>
    <w:rsid w:val="002E072B"/>
    <w:rsid w:val="002E0F2C"/>
    <w:rsid w:val="002E1A91"/>
    <w:rsid w:val="002E1BB1"/>
    <w:rsid w:val="002E1DBE"/>
    <w:rsid w:val="002E1E50"/>
    <w:rsid w:val="002E2FCC"/>
    <w:rsid w:val="002E331B"/>
    <w:rsid w:val="002E3774"/>
    <w:rsid w:val="002E385C"/>
    <w:rsid w:val="002E3CEF"/>
    <w:rsid w:val="002E3DC8"/>
    <w:rsid w:val="002E3DFE"/>
    <w:rsid w:val="002E3F5A"/>
    <w:rsid w:val="002E4447"/>
    <w:rsid w:val="002E4E28"/>
    <w:rsid w:val="002E6098"/>
    <w:rsid w:val="002E62D3"/>
    <w:rsid w:val="002E796A"/>
    <w:rsid w:val="002E7E0E"/>
    <w:rsid w:val="002E7F4A"/>
    <w:rsid w:val="002F0D3B"/>
    <w:rsid w:val="002F15CF"/>
    <w:rsid w:val="002F2296"/>
    <w:rsid w:val="002F2B35"/>
    <w:rsid w:val="002F2C12"/>
    <w:rsid w:val="002F2F93"/>
    <w:rsid w:val="002F31D3"/>
    <w:rsid w:val="002F363C"/>
    <w:rsid w:val="002F3AF2"/>
    <w:rsid w:val="002F3CB7"/>
    <w:rsid w:val="002F3E6E"/>
    <w:rsid w:val="002F420A"/>
    <w:rsid w:val="002F4412"/>
    <w:rsid w:val="002F45DA"/>
    <w:rsid w:val="002F48B9"/>
    <w:rsid w:val="002F4C86"/>
    <w:rsid w:val="002F4DF7"/>
    <w:rsid w:val="002F4FE1"/>
    <w:rsid w:val="002F5144"/>
    <w:rsid w:val="002F5C93"/>
    <w:rsid w:val="002F5DD4"/>
    <w:rsid w:val="002F601F"/>
    <w:rsid w:val="002F760A"/>
    <w:rsid w:val="0030075E"/>
    <w:rsid w:val="0030229B"/>
    <w:rsid w:val="00302B03"/>
    <w:rsid w:val="00302E73"/>
    <w:rsid w:val="003030AC"/>
    <w:rsid w:val="00304A2B"/>
    <w:rsid w:val="00305E2F"/>
    <w:rsid w:val="0030627E"/>
    <w:rsid w:val="003065BA"/>
    <w:rsid w:val="003066F2"/>
    <w:rsid w:val="00307A1E"/>
    <w:rsid w:val="00307B44"/>
    <w:rsid w:val="003106F1"/>
    <w:rsid w:val="00311947"/>
    <w:rsid w:val="00311C49"/>
    <w:rsid w:val="00311CC0"/>
    <w:rsid w:val="00312340"/>
    <w:rsid w:val="003126AE"/>
    <w:rsid w:val="00313E54"/>
    <w:rsid w:val="003144DB"/>
    <w:rsid w:val="00314C5F"/>
    <w:rsid w:val="00314D62"/>
    <w:rsid w:val="00315D8A"/>
    <w:rsid w:val="0031638C"/>
    <w:rsid w:val="003168B0"/>
    <w:rsid w:val="0031796A"/>
    <w:rsid w:val="00320645"/>
    <w:rsid w:val="00320651"/>
    <w:rsid w:val="00320AB0"/>
    <w:rsid w:val="00321AAD"/>
    <w:rsid w:val="003220C0"/>
    <w:rsid w:val="00322C90"/>
    <w:rsid w:val="00323DC5"/>
    <w:rsid w:val="00324555"/>
    <w:rsid w:val="0032469C"/>
    <w:rsid w:val="00324BA5"/>
    <w:rsid w:val="00324EB6"/>
    <w:rsid w:val="00326AAD"/>
    <w:rsid w:val="00327A07"/>
    <w:rsid w:val="00330D75"/>
    <w:rsid w:val="0033109C"/>
    <w:rsid w:val="00331263"/>
    <w:rsid w:val="00332186"/>
    <w:rsid w:val="0033295A"/>
    <w:rsid w:val="0033350A"/>
    <w:rsid w:val="00333528"/>
    <w:rsid w:val="00333759"/>
    <w:rsid w:val="003348C5"/>
    <w:rsid w:val="003349FE"/>
    <w:rsid w:val="00334D35"/>
    <w:rsid w:val="003353F5"/>
    <w:rsid w:val="00335511"/>
    <w:rsid w:val="00335522"/>
    <w:rsid w:val="00336893"/>
    <w:rsid w:val="003372CD"/>
    <w:rsid w:val="00340089"/>
    <w:rsid w:val="00340102"/>
    <w:rsid w:val="00340BCF"/>
    <w:rsid w:val="00340E9F"/>
    <w:rsid w:val="00340FDC"/>
    <w:rsid w:val="003412AE"/>
    <w:rsid w:val="00341306"/>
    <w:rsid w:val="003419AC"/>
    <w:rsid w:val="00341AFC"/>
    <w:rsid w:val="00342845"/>
    <w:rsid w:val="003429CF"/>
    <w:rsid w:val="00342DA6"/>
    <w:rsid w:val="0034358A"/>
    <w:rsid w:val="0034421A"/>
    <w:rsid w:val="00345385"/>
    <w:rsid w:val="003454B5"/>
    <w:rsid w:val="0034645C"/>
    <w:rsid w:val="003467EA"/>
    <w:rsid w:val="003505C7"/>
    <w:rsid w:val="003509B8"/>
    <w:rsid w:val="003518D7"/>
    <w:rsid w:val="00351921"/>
    <w:rsid w:val="00351E25"/>
    <w:rsid w:val="00351FAA"/>
    <w:rsid w:val="0035276E"/>
    <w:rsid w:val="00353010"/>
    <w:rsid w:val="00353017"/>
    <w:rsid w:val="00353578"/>
    <w:rsid w:val="0035421E"/>
    <w:rsid w:val="003542FC"/>
    <w:rsid w:val="003543E8"/>
    <w:rsid w:val="0035483A"/>
    <w:rsid w:val="00355542"/>
    <w:rsid w:val="00355679"/>
    <w:rsid w:val="00355B76"/>
    <w:rsid w:val="00356099"/>
    <w:rsid w:val="0035654A"/>
    <w:rsid w:val="00356DDC"/>
    <w:rsid w:val="00356E60"/>
    <w:rsid w:val="00360145"/>
    <w:rsid w:val="00360830"/>
    <w:rsid w:val="003609D1"/>
    <w:rsid w:val="00361DB5"/>
    <w:rsid w:val="00361EB3"/>
    <w:rsid w:val="003621C5"/>
    <w:rsid w:val="003629A7"/>
    <w:rsid w:val="00362D2E"/>
    <w:rsid w:val="00363785"/>
    <w:rsid w:val="0036395E"/>
    <w:rsid w:val="003639F6"/>
    <w:rsid w:val="00363D17"/>
    <w:rsid w:val="00363E80"/>
    <w:rsid w:val="00363EAC"/>
    <w:rsid w:val="00364106"/>
    <w:rsid w:val="0036438F"/>
    <w:rsid w:val="00365D51"/>
    <w:rsid w:val="00365D7A"/>
    <w:rsid w:val="00365E73"/>
    <w:rsid w:val="00365F4C"/>
    <w:rsid w:val="00366B37"/>
    <w:rsid w:val="00366DD7"/>
    <w:rsid w:val="00367ED9"/>
    <w:rsid w:val="0037003C"/>
    <w:rsid w:val="003709AF"/>
    <w:rsid w:val="00370A81"/>
    <w:rsid w:val="00370BF1"/>
    <w:rsid w:val="00371C4A"/>
    <w:rsid w:val="00371C80"/>
    <w:rsid w:val="00371FF6"/>
    <w:rsid w:val="00372CCB"/>
    <w:rsid w:val="00373591"/>
    <w:rsid w:val="00373CC1"/>
    <w:rsid w:val="0037428E"/>
    <w:rsid w:val="0037478E"/>
    <w:rsid w:val="0037479F"/>
    <w:rsid w:val="003759E3"/>
    <w:rsid w:val="00375A93"/>
    <w:rsid w:val="00376020"/>
    <w:rsid w:val="003760BB"/>
    <w:rsid w:val="00376558"/>
    <w:rsid w:val="003770A1"/>
    <w:rsid w:val="00377184"/>
    <w:rsid w:val="0037746B"/>
    <w:rsid w:val="0037750E"/>
    <w:rsid w:val="003803DB"/>
    <w:rsid w:val="0038051F"/>
    <w:rsid w:val="00380569"/>
    <w:rsid w:val="00380A37"/>
    <w:rsid w:val="00381257"/>
    <w:rsid w:val="00383A45"/>
    <w:rsid w:val="00383BAE"/>
    <w:rsid w:val="00383EDE"/>
    <w:rsid w:val="00384D36"/>
    <w:rsid w:val="00385550"/>
    <w:rsid w:val="00385C2F"/>
    <w:rsid w:val="00385EE5"/>
    <w:rsid w:val="003869F9"/>
    <w:rsid w:val="00386A6B"/>
    <w:rsid w:val="00386C8A"/>
    <w:rsid w:val="00386D22"/>
    <w:rsid w:val="003870EB"/>
    <w:rsid w:val="0039020E"/>
    <w:rsid w:val="00390373"/>
    <w:rsid w:val="003913AE"/>
    <w:rsid w:val="00391DB7"/>
    <w:rsid w:val="00392BF1"/>
    <w:rsid w:val="00392FB6"/>
    <w:rsid w:val="00394D01"/>
    <w:rsid w:val="00395031"/>
    <w:rsid w:val="003951D6"/>
    <w:rsid w:val="0039564C"/>
    <w:rsid w:val="00396BAF"/>
    <w:rsid w:val="00396C14"/>
    <w:rsid w:val="00397069"/>
    <w:rsid w:val="0039746E"/>
    <w:rsid w:val="003A0CB1"/>
    <w:rsid w:val="003A1DD1"/>
    <w:rsid w:val="003A3B1A"/>
    <w:rsid w:val="003A3C22"/>
    <w:rsid w:val="003A405C"/>
    <w:rsid w:val="003A4999"/>
    <w:rsid w:val="003A4A65"/>
    <w:rsid w:val="003A76A5"/>
    <w:rsid w:val="003B0E1C"/>
    <w:rsid w:val="003B1280"/>
    <w:rsid w:val="003B143D"/>
    <w:rsid w:val="003B14EC"/>
    <w:rsid w:val="003B15F5"/>
    <w:rsid w:val="003B1BAF"/>
    <w:rsid w:val="003B226F"/>
    <w:rsid w:val="003B23B6"/>
    <w:rsid w:val="003B2A96"/>
    <w:rsid w:val="003B35E1"/>
    <w:rsid w:val="003B3938"/>
    <w:rsid w:val="003B3A4D"/>
    <w:rsid w:val="003B4C0F"/>
    <w:rsid w:val="003B6233"/>
    <w:rsid w:val="003B6DE3"/>
    <w:rsid w:val="003B7482"/>
    <w:rsid w:val="003C16E9"/>
    <w:rsid w:val="003C1E96"/>
    <w:rsid w:val="003C36C8"/>
    <w:rsid w:val="003C4E16"/>
    <w:rsid w:val="003C512F"/>
    <w:rsid w:val="003C5EFD"/>
    <w:rsid w:val="003C67D1"/>
    <w:rsid w:val="003C72CF"/>
    <w:rsid w:val="003C7749"/>
    <w:rsid w:val="003C7827"/>
    <w:rsid w:val="003C7C05"/>
    <w:rsid w:val="003C7CAA"/>
    <w:rsid w:val="003D0AF4"/>
    <w:rsid w:val="003D0D15"/>
    <w:rsid w:val="003D0D17"/>
    <w:rsid w:val="003D1539"/>
    <w:rsid w:val="003D2815"/>
    <w:rsid w:val="003D2B8F"/>
    <w:rsid w:val="003D35BC"/>
    <w:rsid w:val="003D3832"/>
    <w:rsid w:val="003D39AA"/>
    <w:rsid w:val="003D3B41"/>
    <w:rsid w:val="003D40D3"/>
    <w:rsid w:val="003D4B81"/>
    <w:rsid w:val="003D4BA9"/>
    <w:rsid w:val="003D52C4"/>
    <w:rsid w:val="003D7804"/>
    <w:rsid w:val="003E0248"/>
    <w:rsid w:val="003E05B4"/>
    <w:rsid w:val="003E05C7"/>
    <w:rsid w:val="003E071C"/>
    <w:rsid w:val="003E0ABB"/>
    <w:rsid w:val="003E2660"/>
    <w:rsid w:val="003E3026"/>
    <w:rsid w:val="003E30FF"/>
    <w:rsid w:val="003E33EE"/>
    <w:rsid w:val="003E390C"/>
    <w:rsid w:val="003E3FB7"/>
    <w:rsid w:val="003E4610"/>
    <w:rsid w:val="003E4A88"/>
    <w:rsid w:val="003E545E"/>
    <w:rsid w:val="003E6797"/>
    <w:rsid w:val="003E6AD5"/>
    <w:rsid w:val="003E6C9B"/>
    <w:rsid w:val="003E739E"/>
    <w:rsid w:val="003E7615"/>
    <w:rsid w:val="003E7789"/>
    <w:rsid w:val="003E7830"/>
    <w:rsid w:val="003E79A6"/>
    <w:rsid w:val="003F0D45"/>
    <w:rsid w:val="003F13DF"/>
    <w:rsid w:val="003F2290"/>
    <w:rsid w:val="003F26D0"/>
    <w:rsid w:val="003F28EF"/>
    <w:rsid w:val="003F3117"/>
    <w:rsid w:val="003F4AA7"/>
    <w:rsid w:val="003F4C36"/>
    <w:rsid w:val="003F4EBC"/>
    <w:rsid w:val="003F66CF"/>
    <w:rsid w:val="003F6BF0"/>
    <w:rsid w:val="003F7A46"/>
    <w:rsid w:val="003F7B11"/>
    <w:rsid w:val="00400552"/>
    <w:rsid w:val="00400766"/>
    <w:rsid w:val="00401FE5"/>
    <w:rsid w:val="00402017"/>
    <w:rsid w:val="004027C1"/>
    <w:rsid w:val="00402BC5"/>
    <w:rsid w:val="00403239"/>
    <w:rsid w:val="00404CE2"/>
    <w:rsid w:val="004077EB"/>
    <w:rsid w:val="00407C2F"/>
    <w:rsid w:val="00410412"/>
    <w:rsid w:val="0041066C"/>
    <w:rsid w:val="004112AC"/>
    <w:rsid w:val="0041142F"/>
    <w:rsid w:val="00411A01"/>
    <w:rsid w:val="00411F21"/>
    <w:rsid w:val="00412626"/>
    <w:rsid w:val="00412784"/>
    <w:rsid w:val="004131A7"/>
    <w:rsid w:val="0041321A"/>
    <w:rsid w:val="00413568"/>
    <w:rsid w:val="0041374C"/>
    <w:rsid w:val="00413903"/>
    <w:rsid w:val="004139C6"/>
    <w:rsid w:val="00414E4B"/>
    <w:rsid w:val="00414E69"/>
    <w:rsid w:val="00415117"/>
    <w:rsid w:val="00416487"/>
    <w:rsid w:val="00416946"/>
    <w:rsid w:val="004178D4"/>
    <w:rsid w:val="004214DE"/>
    <w:rsid w:val="004219C7"/>
    <w:rsid w:val="00422279"/>
    <w:rsid w:val="004225B0"/>
    <w:rsid w:val="00422A84"/>
    <w:rsid w:val="00423B2E"/>
    <w:rsid w:val="00423DC7"/>
    <w:rsid w:val="00423E66"/>
    <w:rsid w:val="004242F2"/>
    <w:rsid w:val="00425471"/>
    <w:rsid w:val="00425B37"/>
    <w:rsid w:val="00425C02"/>
    <w:rsid w:val="0042709A"/>
    <w:rsid w:val="00427661"/>
    <w:rsid w:val="00430193"/>
    <w:rsid w:val="004303BF"/>
    <w:rsid w:val="004305CF"/>
    <w:rsid w:val="00430E62"/>
    <w:rsid w:val="004320E8"/>
    <w:rsid w:val="00432B3C"/>
    <w:rsid w:val="00432E23"/>
    <w:rsid w:val="00432E83"/>
    <w:rsid w:val="0043394B"/>
    <w:rsid w:val="00433BD2"/>
    <w:rsid w:val="0043438B"/>
    <w:rsid w:val="004352E9"/>
    <w:rsid w:val="004357EB"/>
    <w:rsid w:val="00435B8B"/>
    <w:rsid w:val="0043620E"/>
    <w:rsid w:val="004365CE"/>
    <w:rsid w:val="004367ED"/>
    <w:rsid w:val="00436ED1"/>
    <w:rsid w:val="00436EEB"/>
    <w:rsid w:val="004372C1"/>
    <w:rsid w:val="00440080"/>
    <w:rsid w:val="00441ABF"/>
    <w:rsid w:val="00442805"/>
    <w:rsid w:val="00442E44"/>
    <w:rsid w:val="00442F84"/>
    <w:rsid w:val="00443445"/>
    <w:rsid w:val="00443964"/>
    <w:rsid w:val="00444126"/>
    <w:rsid w:val="00444A41"/>
    <w:rsid w:val="00444E9E"/>
    <w:rsid w:val="00445724"/>
    <w:rsid w:val="004461EA"/>
    <w:rsid w:val="004462F7"/>
    <w:rsid w:val="00447205"/>
    <w:rsid w:val="0044758F"/>
    <w:rsid w:val="004475E5"/>
    <w:rsid w:val="00447908"/>
    <w:rsid w:val="00447AFE"/>
    <w:rsid w:val="00447E09"/>
    <w:rsid w:val="00450E4A"/>
    <w:rsid w:val="00451541"/>
    <w:rsid w:val="00451A4D"/>
    <w:rsid w:val="0045220A"/>
    <w:rsid w:val="00452984"/>
    <w:rsid w:val="00453028"/>
    <w:rsid w:val="00453104"/>
    <w:rsid w:val="00453125"/>
    <w:rsid w:val="00454C73"/>
    <w:rsid w:val="004554DF"/>
    <w:rsid w:val="004558EB"/>
    <w:rsid w:val="0045737B"/>
    <w:rsid w:val="00457A7D"/>
    <w:rsid w:val="00457B22"/>
    <w:rsid w:val="0046271F"/>
    <w:rsid w:val="00462850"/>
    <w:rsid w:val="00462A9F"/>
    <w:rsid w:val="004633E3"/>
    <w:rsid w:val="00463C8A"/>
    <w:rsid w:val="00463F43"/>
    <w:rsid w:val="00465405"/>
    <w:rsid w:val="00465FC9"/>
    <w:rsid w:val="004661CD"/>
    <w:rsid w:val="0046667C"/>
    <w:rsid w:val="0046698D"/>
    <w:rsid w:val="00466FDF"/>
    <w:rsid w:val="00467371"/>
    <w:rsid w:val="004707FD"/>
    <w:rsid w:val="00470B08"/>
    <w:rsid w:val="00470B49"/>
    <w:rsid w:val="00470BCC"/>
    <w:rsid w:val="0047113F"/>
    <w:rsid w:val="004718B5"/>
    <w:rsid w:val="00471C67"/>
    <w:rsid w:val="00472889"/>
    <w:rsid w:val="0047354D"/>
    <w:rsid w:val="0047357E"/>
    <w:rsid w:val="00473BE9"/>
    <w:rsid w:val="0047418E"/>
    <w:rsid w:val="00474684"/>
    <w:rsid w:val="00474CBD"/>
    <w:rsid w:val="00474FBE"/>
    <w:rsid w:val="00475044"/>
    <w:rsid w:val="00476EA5"/>
    <w:rsid w:val="00476EE2"/>
    <w:rsid w:val="00477389"/>
    <w:rsid w:val="00477D5E"/>
    <w:rsid w:val="00477EAE"/>
    <w:rsid w:val="00477EE2"/>
    <w:rsid w:val="004800A0"/>
    <w:rsid w:val="00480CEC"/>
    <w:rsid w:val="004811E9"/>
    <w:rsid w:val="00481388"/>
    <w:rsid w:val="0048175A"/>
    <w:rsid w:val="00481CB8"/>
    <w:rsid w:val="00481CD3"/>
    <w:rsid w:val="00481D04"/>
    <w:rsid w:val="00481E4F"/>
    <w:rsid w:val="00481FC6"/>
    <w:rsid w:val="00481FE8"/>
    <w:rsid w:val="004832D4"/>
    <w:rsid w:val="00483D5B"/>
    <w:rsid w:val="00483FD9"/>
    <w:rsid w:val="00484927"/>
    <w:rsid w:val="00484C7C"/>
    <w:rsid w:val="00484CFC"/>
    <w:rsid w:val="00484E12"/>
    <w:rsid w:val="004854B4"/>
    <w:rsid w:val="00485C43"/>
    <w:rsid w:val="00486614"/>
    <w:rsid w:val="0048669E"/>
    <w:rsid w:val="00486F44"/>
    <w:rsid w:val="00487C1D"/>
    <w:rsid w:val="0049014D"/>
    <w:rsid w:val="00490B6C"/>
    <w:rsid w:val="00490F25"/>
    <w:rsid w:val="00491343"/>
    <w:rsid w:val="00491382"/>
    <w:rsid w:val="00491B05"/>
    <w:rsid w:val="00491BF4"/>
    <w:rsid w:val="0049221C"/>
    <w:rsid w:val="0049245E"/>
    <w:rsid w:val="004925FB"/>
    <w:rsid w:val="00492D75"/>
    <w:rsid w:val="00494A62"/>
    <w:rsid w:val="00495071"/>
    <w:rsid w:val="004955B2"/>
    <w:rsid w:val="00495906"/>
    <w:rsid w:val="00495ECD"/>
    <w:rsid w:val="00495F81"/>
    <w:rsid w:val="004962E3"/>
    <w:rsid w:val="004A06F5"/>
    <w:rsid w:val="004A08B5"/>
    <w:rsid w:val="004A0970"/>
    <w:rsid w:val="004A0A89"/>
    <w:rsid w:val="004A1761"/>
    <w:rsid w:val="004A1765"/>
    <w:rsid w:val="004A18C0"/>
    <w:rsid w:val="004A232A"/>
    <w:rsid w:val="004A2E0B"/>
    <w:rsid w:val="004A3297"/>
    <w:rsid w:val="004A4E91"/>
    <w:rsid w:val="004A5128"/>
    <w:rsid w:val="004A51F3"/>
    <w:rsid w:val="004A6072"/>
    <w:rsid w:val="004A67A5"/>
    <w:rsid w:val="004A6958"/>
    <w:rsid w:val="004A6B4B"/>
    <w:rsid w:val="004A6BE8"/>
    <w:rsid w:val="004A776D"/>
    <w:rsid w:val="004A790C"/>
    <w:rsid w:val="004A7FF5"/>
    <w:rsid w:val="004B087C"/>
    <w:rsid w:val="004B2FB7"/>
    <w:rsid w:val="004B3348"/>
    <w:rsid w:val="004B46DB"/>
    <w:rsid w:val="004B4CC9"/>
    <w:rsid w:val="004B5591"/>
    <w:rsid w:val="004B5624"/>
    <w:rsid w:val="004B59C6"/>
    <w:rsid w:val="004B5C2D"/>
    <w:rsid w:val="004B5FA2"/>
    <w:rsid w:val="004B71D4"/>
    <w:rsid w:val="004B7761"/>
    <w:rsid w:val="004C0649"/>
    <w:rsid w:val="004C0B00"/>
    <w:rsid w:val="004C11E6"/>
    <w:rsid w:val="004C1E71"/>
    <w:rsid w:val="004C27BE"/>
    <w:rsid w:val="004C29B9"/>
    <w:rsid w:val="004C2FE8"/>
    <w:rsid w:val="004C4ABE"/>
    <w:rsid w:val="004C4CE0"/>
    <w:rsid w:val="004C5000"/>
    <w:rsid w:val="004C5569"/>
    <w:rsid w:val="004C586B"/>
    <w:rsid w:val="004C5DA1"/>
    <w:rsid w:val="004C6E8A"/>
    <w:rsid w:val="004C7F98"/>
    <w:rsid w:val="004D00F0"/>
    <w:rsid w:val="004D1D3A"/>
    <w:rsid w:val="004D21E8"/>
    <w:rsid w:val="004D42CE"/>
    <w:rsid w:val="004D442A"/>
    <w:rsid w:val="004D4884"/>
    <w:rsid w:val="004D52ED"/>
    <w:rsid w:val="004D55B5"/>
    <w:rsid w:val="004D56D7"/>
    <w:rsid w:val="004D669A"/>
    <w:rsid w:val="004D687F"/>
    <w:rsid w:val="004D6DA9"/>
    <w:rsid w:val="004D728D"/>
    <w:rsid w:val="004D76F4"/>
    <w:rsid w:val="004D7906"/>
    <w:rsid w:val="004E0446"/>
    <w:rsid w:val="004E0535"/>
    <w:rsid w:val="004E1211"/>
    <w:rsid w:val="004E1737"/>
    <w:rsid w:val="004E1F90"/>
    <w:rsid w:val="004E2CD6"/>
    <w:rsid w:val="004E2E86"/>
    <w:rsid w:val="004E4787"/>
    <w:rsid w:val="004E50D9"/>
    <w:rsid w:val="004E5717"/>
    <w:rsid w:val="004E5867"/>
    <w:rsid w:val="004E5A11"/>
    <w:rsid w:val="004E6B56"/>
    <w:rsid w:val="004E6BDE"/>
    <w:rsid w:val="004E70A1"/>
    <w:rsid w:val="004E74C7"/>
    <w:rsid w:val="004E75ED"/>
    <w:rsid w:val="004E7D0E"/>
    <w:rsid w:val="004F09E9"/>
    <w:rsid w:val="004F15AD"/>
    <w:rsid w:val="004F1F32"/>
    <w:rsid w:val="004F4712"/>
    <w:rsid w:val="004F4726"/>
    <w:rsid w:val="004F4DA4"/>
    <w:rsid w:val="004F5CB9"/>
    <w:rsid w:val="004F5F57"/>
    <w:rsid w:val="004F6181"/>
    <w:rsid w:val="004F76E6"/>
    <w:rsid w:val="004F7848"/>
    <w:rsid w:val="004F7B83"/>
    <w:rsid w:val="00500A0F"/>
    <w:rsid w:val="00500A28"/>
    <w:rsid w:val="00500CA0"/>
    <w:rsid w:val="00500F89"/>
    <w:rsid w:val="0050242B"/>
    <w:rsid w:val="005026E7"/>
    <w:rsid w:val="005029C8"/>
    <w:rsid w:val="00504227"/>
    <w:rsid w:val="00504275"/>
    <w:rsid w:val="005054F0"/>
    <w:rsid w:val="0050617C"/>
    <w:rsid w:val="005061E8"/>
    <w:rsid w:val="00510CA8"/>
    <w:rsid w:val="00510E2A"/>
    <w:rsid w:val="005111C8"/>
    <w:rsid w:val="005116B1"/>
    <w:rsid w:val="00511B5D"/>
    <w:rsid w:val="00511D6D"/>
    <w:rsid w:val="0051248F"/>
    <w:rsid w:val="00512C2D"/>
    <w:rsid w:val="0051367C"/>
    <w:rsid w:val="005137B8"/>
    <w:rsid w:val="00513F7F"/>
    <w:rsid w:val="005141CB"/>
    <w:rsid w:val="0051441D"/>
    <w:rsid w:val="0051495F"/>
    <w:rsid w:val="00514CF6"/>
    <w:rsid w:val="0051552E"/>
    <w:rsid w:val="005155AC"/>
    <w:rsid w:val="00516234"/>
    <w:rsid w:val="0051674C"/>
    <w:rsid w:val="005170EC"/>
    <w:rsid w:val="005206AE"/>
    <w:rsid w:val="00521150"/>
    <w:rsid w:val="005213F6"/>
    <w:rsid w:val="00521493"/>
    <w:rsid w:val="00521953"/>
    <w:rsid w:val="00522355"/>
    <w:rsid w:val="00522A30"/>
    <w:rsid w:val="00522F75"/>
    <w:rsid w:val="0052371A"/>
    <w:rsid w:val="00523EA5"/>
    <w:rsid w:val="0052465A"/>
    <w:rsid w:val="0052644E"/>
    <w:rsid w:val="005265B2"/>
    <w:rsid w:val="005266C1"/>
    <w:rsid w:val="00526CD8"/>
    <w:rsid w:val="00527FB9"/>
    <w:rsid w:val="0053047B"/>
    <w:rsid w:val="00530580"/>
    <w:rsid w:val="0053074C"/>
    <w:rsid w:val="00531207"/>
    <w:rsid w:val="0053175C"/>
    <w:rsid w:val="00531E94"/>
    <w:rsid w:val="0053222C"/>
    <w:rsid w:val="005323E3"/>
    <w:rsid w:val="00533364"/>
    <w:rsid w:val="00533ABE"/>
    <w:rsid w:val="00533AD3"/>
    <w:rsid w:val="00533FA2"/>
    <w:rsid w:val="00534059"/>
    <w:rsid w:val="005340C7"/>
    <w:rsid w:val="00534472"/>
    <w:rsid w:val="005344D5"/>
    <w:rsid w:val="00534791"/>
    <w:rsid w:val="005350B5"/>
    <w:rsid w:val="0053517E"/>
    <w:rsid w:val="005351EE"/>
    <w:rsid w:val="00535904"/>
    <w:rsid w:val="00536989"/>
    <w:rsid w:val="00536F57"/>
    <w:rsid w:val="005372CB"/>
    <w:rsid w:val="005378CC"/>
    <w:rsid w:val="00537EC5"/>
    <w:rsid w:val="00537EF0"/>
    <w:rsid w:val="0054063F"/>
    <w:rsid w:val="005406A4"/>
    <w:rsid w:val="0054078F"/>
    <w:rsid w:val="005408D7"/>
    <w:rsid w:val="00540ABD"/>
    <w:rsid w:val="00541902"/>
    <w:rsid w:val="00541A3C"/>
    <w:rsid w:val="00541B9E"/>
    <w:rsid w:val="005429B5"/>
    <w:rsid w:val="00543084"/>
    <w:rsid w:val="005430F2"/>
    <w:rsid w:val="00543586"/>
    <w:rsid w:val="0054387A"/>
    <w:rsid w:val="005448DD"/>
    <w:rsid w:val="005453D8"/>
    <w:rsid w:val="00545688"/>
    <w:rsid w:val="00545A32"/>
    <w:rsid w:val="005463B7"/>
    <w:rsid w:val="00546B75"/>
    <w:rsid w:val="00546BE2"/>
    <w:rsid w:val="0054745B"/>
    <w:rsid w:val="005477E6"/>
    <w:rsid w:val="00547A6B"/>
    <w:rsid w:val="00547EF4"/>
    <w:rsid w:val="00550A73"/>
    <w:rsid w:val="00550C93"/>
    <w:rsid w:val="00550F15"/>
    <w:rsid w:val="00551059"/>
    <w:rsid w:val="00551167"/>
    <w:rsid w:val="0055197A"/>
    <w:rsid w:val="00551B90"/>
    <w:rsid w:val="00552CAE"/>
    <w:rsid w:val="00553CB0"/>
    <w:rsid w:val="00553D88"/>
    <w:rsid w:val="00554107"/>
    <w:rsid w:val="00554A21"/>
    <w:rsid w:val="005553D4"/>
    <w:rsid w:val="00555578"/>
    <w:rsid w:val="00555890"/>
    <w:rsid w:val="00555C83"/>
    <w:rsid w:val="00556458"/>
    <w:rsid w:val="0055733E"/>
    <w:rsid w:val="00557DDC"/>
    <w:rsid w:val="005606CD"/>
    <w:rsid w:val="00561577"/>
    <w:rsid w:val="00562164"/>
    <w:rsid w:val="00562222"/>
    <w:rsid w:val="005625E0"/>
    <w:rsid w:val="005629D0"/>
    <w:rsid w:val="005630DD"/>
    <w:rsid w:val="005633C5"/>
    <w:rsid w:val="005646FC"/>
    <w:rsid w:val="00564C24"/>
    <w:rsid w:val="005656E2"/>
    <w:rsid w:val="005658AA"/>
    <w:rsid w:val="00566D43"/>
    <w:rsid w:val="00567CC1"/>
    <w:rsid w:val="00567F18"/>
    <w:rsid w:val="0057042F"/>
    <w:rsid w:val="00570859"/>
    <w:rsid w:val="00570C23"/>
    <w:rsid w:val="00570CE6"/>
    <w:rsid w:val="005711D9"/>
    <w:rsid w:val="005717D9"/>
    <w:rsid w:val="00571876"/>
    <w:rsid w:val="00571DF1"/>
    <w:rsid w:val="00572465"/>
    <w:rsid w:val="00572DAA"/>
    <w:rsid w:val="005730AD"/>
    <w:rsid w:val="005731FD"/>
    <w:rsid w:val="00573316"/>
    <w:rsid w:val="00574310"/>
    <w:rsid w:val="0057453C"/>
    <w:rsid w:val="0057490B"/>
    <w:rsid w:val="00574F57"/>
    <w:rsid w:val="00576305"/>
    <w:rsid w:val="0057670A"/>
    <w:rsid w:val="00576BC5"/>
    <w:rsid w:val="00576FB5"/>
    <w:rsid w:val="005777FD"/>
    <w:rsid w:val="00577836"/>
    <w:rsid w:val="0057784E"/>
    <w:rsid w:val="00577DFC"/>
    <w:rsid w:val="0058000A"/>
    <w:rsid w:val="005812D3"/>
    <w:rsid w:val="005813C4"/>
    <w:rsid w:val="00581676"/>
    <w:rsid w:val="00581BDC"/>
    <w:rsid w:val="00581DFE"/>
    <w:rsid w:val="005824ED"/>
    <w:rsid w:val="0058262B"/>
    <w:rsid w:val="0058292C"/>
    <w:rsid w:val="00582998"/>
    <w:rsid w:val="005831FA"/>
    <w:rsid w:val="00583EA1"/>
    <w:rsid w:val="00583F2C"/>
    <w:rsid w:val="005840E0"/>
    <w:rsid w:val="00584A5B"/>
    <w:rsid w:val="00584BF4"/>
    <w:rsid w:val="00584C0B"/>
    <w:rsid w:val="00584DDD"/>
    <w:rsid w:val="005858B2"/>
    <w:rsid w:val="00585A46"/>
    <w:rsid w:val="00586CD1"/>
    <w:rsid w:val="00587195"/>
    <w:rsid w:val="005879B2"/>
    <w:rsid w:val="005900EA"/>
    <w:rsid w:val="00591626"/>
    <w:rsid w:val="00591A27"/>
    <w:rsid w:val="005922D1"/>
    <w:rsid w:val="00592382"/>
    <w:rsid w:val="00593F0E"/>
    <w:rsid w:val="00594538"/>
    <w:rsid w:val="00594894"/>
    <w:rsid w:val="00595465"/>
    <w:rsid w:val="00595C6A"/>
    <w:rsid w:val="00595F16"/>
    <w:rsid w:val="00596157"/>
    <w:rsid w:val="00596797"/>
    <w:rsid w:val="0059695F"/>
    <w:rsid w:val="00596C89"/>
    <w:rsid w:val="00596E4D"/>
    <w:rsid w:val="0059780E"/>
    <w:rsid w:val="0059787E"/>
    <w:rsid w:val="00597CB1"/>
    <w:rsid w:val="005A00D3"/>
    <w:rsid w:val="005A02E0"/>
    <w:rsid w:val="005A0523"/>
    <w:rsid w:val="005A0570"/>
    <w:rsid w:val="005A2C1D"/>
    <w:rsid w:val="005A33BB"/>
    <w:rsid w:val="005A34C1"/>
    <w:rsid w:val="005A39D6"/>
    <w:rsid w:val="005A3DE3"/>
    <w:rsid w:val="005A426B"/>
    <w:rsid w:val="005A4785"/>
    <w:rsid w:val="005A5082"/>
    <w:rsid w:val="005A63A9"/>
    <w:rsid w:val="005A6A8A"/>
    <w:rsid w:val="005A7440"/>
    <w:rsid w:val="005B04A5"/>
    <w:rsid w:val="005B1349"/>
    <w:rsid w:val="005B14D6"/>
    <w:rsid w:val="005B1BE3"/>
    <w:rsid w:val="005B1F07"/>
    <w:rsid w:val="005B256B"/>
    <w:rsid w:val="005B2C12"/>
    <w:rsid w:val="005B3A03"/>
    <w:rsid w:val="005B3B77"/>
    <w:rsid w:val="005B3B9D"/>
    <w:rsid w:val="005B40DA"/>
    <w:rsid w:val="005B5073"/>
    <w:rsid w:val="005B5BDC"/>
    <w:rsid w:val="005B66BD"/>
    <w:rsid w:val="005B6C3F"/>
    <w:rsid w:val="005B6D4A"/>
    <w:rsid w:val="005B7668"/>
    <w:rsid w:val="005B7EE1"/>
    <w:rsid w:val="005C01DB"/>
    <w:rsid w:val="005C0BD5"/>
    <w:rsid w:val="005C109C"/>
    <w:rsid w:val="005C10D4"/>
    <w:rsid w:val="005C2753"/>
    <w:rsid w:val="005C2FD4"/>
    <w:rsid w:val="005C2FFC"/>
    <w:rsid w:val="005C314B"/>
    <w:rsid w:val="005C3638"/>
    <w:rsid w:val="005C39A6"/>
    <w:rsid w:val="005C4492"/>
    <w:rsid w:val="005C52DB"/>
    <w:rsid w:val="005C5A4D"/>
    <w:rsid w:val="005C5C7B"/>
    <w:rsid w:val="005C61CA"/>
    <w:rsid w:val="005D0CEC"/>
    <w:rsid w:val="005D100E"/>
    <w:rsid w:val="005D1ADE"/>
    <w:rsid w:val="005D20A5"/>
    <w:rsid w:val="005D321E"/>
    <w:rsid w:val="005D3B21"/>
    <w:rsid w:val="005D419A"/>
    <w:rsid w:val="005D444D"/>
    <w:rsid w:val="005D4D6B"/>
    <w:rsid w:val="005D4DC1"/>
    <w:rsid w:val="005D6833"/>
    <w:rsid w:val="005D6F5A"/>
    <w:rsid w:val="005D7320"/>
    <w:rsid w:val="005D7BE6"/>
    <w:rsid w:val="005E01C1"/>
    <w:rsid w:val="005E108F"/>
    <w:rsid w:val="005E1508"/>
    <w:rsid w:val="005E21A7"/>
    <w:rsid w:val="005E37EE"/>
    <w:rsid w:val="005E38A6"/>
    <w:rsid w:val="005E4628"/>
    <w:rsid w:val="005E46C2"/>
    <w:rsid w:val="005E4CF2"/>
    <w:rsid w:val="005E4E84"/>
    <w:rsid w:val="005E52BF"/>
    <w:rsid w:val="005E5532"/>
    <w:rsid w:val="005E5FCC"/>
    <w:rsid w:val="005E603F"/>
    <w:rsid w:val="005E6174"/>
    <w:rsid w:val="005E644D"/>
    <w:rsid w:val="005E6BC7"/>
    <w:rsid w:val="005E75A8"/>
    <w:rsid w:val="005E7EAD"/>
    <w:rsid w:val="005E7FC5"/>
    <w:rsid w:val="005F0144"/>
    <w:rsid w:val="005F0942"/>
    <w:rsid w:val="005F2324"/>
    <w:rsid w:val="005F3395"/>
    <w:rsid w:val="005F3DF1"/>
    <w:rsid w:val="005F4942"/>
    <w:rsid w:val="005F56F2"/>
    <w:rsid w:val="005F5FD8"/>
    <w:rsid w:val="005F65AC"/>
    <w:rsid w:val="005F6CFE"/>
    <w:rsid w:val="005F70F5"/>
    <w:rsid w:val="005F7566"/>
    <w:rsid w:val="005F7D1C"/>
    <w:rsid w:val="006015B1"/>
    <w:rsid w:val="00601B45"/>
    <w:rsid w:val="00602A2C"/>
    <w:rsid w:val="00602EF4"/>
    <w:rsid w:val="006034EB"/>
    <w:rsid w:val="0060473E"/>
    <w:rsid w:val="0060512C"/>
    <w:rsid w:val="00605A0A"/>
    <w:rsid w:val="00605C14"/>
    <w:rsid w:val="006073D9"/>
    <w:rsid w:val="006079C7"/>
    <w:rsid w:val="00610070"/>
    <w:rsid w:val="006101F6"/>
    <w:rsid w:val="0061066C"/>
    <w:rsid w:val="00610EA6"/>
    <w:rsid w:val="00611299"/>
    <w:rsid w:val="006123A2"/>
    <w:rsid w:val="006123E7"/>
    <w:rsid w:val="00612528"/>
    <w:rsid w:val="00612A9C"/>
    <w:rsid w:val="0061323A"/>
    <w:rsid w:val="0061386B"/>
    <w:rsid w:val="006147A0"/>
    <w:rsid w:val="006148C5"/>
    <w:rsid w:val="00614F0A"/>
    <w:rsid w:val="00614F7C"/>
    <w:rsid w:val="00615373"/>
    <w:rsid w:val="00615802"/>
    <w:rsid w:val="006159CB"/>
    <w:rsid w:val="006169E6"/>
    <w:rsid w:val="0061725E"/>
    <w:rsid w:val="0061757B"/>
    <w:rsid w:val="006178D1"/>
    <w:rsid w:val="006200B0"/>
    <w:rsid w:val="00620DC6"/>
    <w:rsid w:val="0062103F"/>
    <w:rsid w:val="0062144C"/>
    <w:rsid w:val="00621B5F"/>
    <w:rsid w:val="00622566"/>
    <w:rsid w:val="00622F3B"/>
    <w:rsid w:val="00622F88"/>
    <w:rsid w:val="006230FE"/>
    <w:rsid w:val="00623628"/>
    <w:rsid w:val="00623950"/>
    <w:rsid w:val="00624097"/>
    <w:rsid w:val="0062445E"/>
    <w:rsid w:val="006244D4"/>
    <w:rsid w:val="00624763"/>
    <w:rsid w:val="006255A0"/>
    <w:rsid w:val="00626144"/>
    <w:rsid w:val="00627075"/>
    <w:rsid w:val="006277F5"/>
    <w:rsid w:val="00627F0E"/>
    <w:rsid w:val="00630DE3"/>
    <w:rsid w:val="00630E97"/>
    <w:rsid w:val="00631A74"/>
    <w:rsid w:val="0063213E"/>
    <w:rsid w:val="00632A8F"/>
    <w:rsid w:val="006340E1"/>
    <w:rsid w:val="0063414B"/>
    <w:rsid w:val="006355A0"/>
    <w:rsid w:val="00635616"/>
    <w:rsid w:val="006361D3"/>
    <w:rsid w:val="00636DA4"/>
    <w:rsid w:val="00636F50"/>
    <w:rsid w:val="00637F10"/>
    <w:rsid w:val="006407EC"/>
    <w:rsid w:val="00640911"/>
    <w:rsid w:val="0064112F"/>
    <w:rsid w:val="006414D0"/>
    <w:rsid w:val="00641EE8"/>
    <w:rsid w:val="00641F9E"/>
    <w:rsid w:val="0064209B"/>
    <w:rsid w:val="00642102"/>
    <w:rsid w:val="00642F67"/>
    <w:rsid w:val="006435D5"/>
    <w:rsid w:val="00644640"/>
    <w:rsid w:val="006449C8"/>
    <w:rsid w:val="006451BA"/>
    <w:rsid w:val="00645560"/>
    <w:rsid w:val="00645E34"/>
    <w:rsid w:val="006468D2"/>
    <w:rsid w:val="006468E3"/>
    <w:rsid w:val="00646BD0"/>
    <w:rsid w:val="00647E29"/>
    <w:rsid w:val="00647E61"/>
    <w:rsid w:val="0065125F"/>
    <w:rsid w:val="006518C6"/>
    <w:rsid w:val="006521AC"/>
    <w:rsid w:val="006523B3"/>
    <w:rsid w:val="00652B62"/>
    <w:rsid w:val="00652EA8"/>
    <w:rsid w:val="00652F4E"/>
    <w:rsid w:val="00653AE3"/>
    <w:rsid w:val="00654201"/>
    <w:rsid w:val="00654E64"/>
    <w:rsid w:val="00655033"/>
    <w:rsid w:val="00655A9C"/>
    <w:rsid w:val="00655EE5"/>
    <w:rsid w:val="006560BA"/>
    <w:rsid w:val="00656487"/>
    <w:rsid w:val="0065668A"/>
    <w:rsid w:val="0065682B"/>
    <w:rsid w:val="0065724A"/>
    <w:rsid w:val="0065734D"/>
    <w:rsid w:val="0065758E"/>
    <w:rsid w:val="006578E1"/>
    <w:rsid w:val="00661203"/>
    <w:rsid w:val="00661859"/>
    <w:rsid w:val="00661BEB"/>
    <w:rsid w:val="006625C4"/>
    <w:rsid w:val="00662BE7"/>
    <w:rsid w:val="00664137"/>
    <w:rsid w:val="00664A1A"/>
    <w:rsid w:val="00664D30"/>
    <w:rsid w:val="006655D7"/>
    <w:rsid w:val="006668B5"/>
    <w:rsid w:val="00666A13"/>
    <w:rsid w:val="00666DD2"/>
    <w:rsid w:val="00666EE3"/>
    <w:rsid w:val="0066766C"/>
    <w:rsid w:val="0067104C"/>
    <w:rsid w:val="00671499"/>
    <w:rsid w:val="00671CC2"/>
    <w:rsid w:val="00671ECA"/>
    <w:rsid w:val="00672458"/>
    <w:rsid w:val="0067264C"/>
    <w:rsid w:val="00672A39"/>
    <w:rsid w:val="00672AC3"/>
    <w:rsid w:val="00673031"/>
    <w:rsid w:val="006737E6"/>
    <w:rsid w:val="00673CDA"/>
    <w:rsid w:val="00673DFF"/>
    <w:rsid w:val="0067420F"/>
    <w:rsid w:val="0067457D"/>
    <w:rsid w:val="00674DB8"/>
    <w:rsid w:val="00675CCA"/>
    <w:rsid w:val="00675FC3"/>
    <w:rsid w:val="0067680D"/>
    <w:rsid w:val="00676850"/>
    <w:rsid w:val="00676EB4"/>
    <w:rsid w:val="00676FA6"/>
    <w:rsid w:val="00680068"/>
    <w:rsid w:val="006800B8"/>
    <w:rsid w:val="00680EFE"/>
    <w:rsid w:val="00681E67"/>
    <w:rsid w:val="0068216F"/>
    <w:rsid w:val="00682701"/>
    <w:rsid w:val="0068271F"/>
    <w:rsid w:val="00682897"/>
    <w:rsid w:val="00682C02"/>
    <w:rsid w:val="00682FD0"/>
    <w:rsid w:val="00683636"/>
    <w:rsid w:val="00684C67"/>
    <w:rsid w:val="00684CF7"/>
    <w:rsid w:val="00684E30"/>
    <w:rsid w:val="0068511C"/>
    <w:rsid w:val="00685DA3"/>
    <w:rsid w:val="00685F45"/>
    <w:rsid w:val="00686135"/>
    <w:rsid w:val="0068656E"/>
    <w:rsid w:val="006867EC"/>
    <w:rsid w:val="0068697C"/>
    <w:rsid w:val="00687830"/>
    <w:rsid w:val="00687BF3"/>
    <w:rsid w:val="00690022"/>
    <w:rsid w:val="00690123"/>
    <w:rsid w:val="00690728"/>
    <w:rsid w:val="006910D1"/>
    <w:rsid w:val="00691428"/>
    <w:rsid w:val="00691A4F"/>
    <w:rsid w:val="00691B89"/>
    <w:rsid w:val="00691C18"/>
    <w:rsid w:val="00691F50"/>
    <w:rsid w:val="00691FDC"/>
    <w:rsid w:val="00692043"/>
    <w:rsid w:val="0069281C"/>
    <w:rsid w:val="00692CAA"/>
    <w:rsid w:val="00693EAA"/>
    <w:rsid w:val="006944A7"/>
    <w:rsid w:val="0069512F"/>
    <w:rsid w:val="006953F0"/>
    <w:rsid w:val="00696ADC"/>
    <w:rsid w:val="00696BFD"/>
    <w:rsid w:val="00697458"/>
    <w:rsid w:val="0069785F"/>
    <w:rsid w:val="006A0743"/>
    <w:rsid w:val="006A17A0"/>
    <w:rsid w:val="006A2989"/>
    <w:rsid w:val="006A2CDB"/>
    <w:rsid w:val="006A3366"/>
    <w:rsid w:val="006A34F6"/>
    <w:rsid w:val="006A3A85"/>
    <w:rsid w:val="006A4368"/>
    <w:rsid w:val="006A43B5"/>
    <w:rsid w:val="006A4E98"/>
    <w:rsid w:val="006A52EE"/>
    <w:rsid w:val="006A5687"/>
    <w:rsid w:val="006A61D2"/>
    <w:rsid w:val="006A6D04"/>
    <w:rsid w:val="006A7821"/>
    <w:rsid w:val="006A7A20"/>
    <w:rsid w:val="006A7AC4"/>
    <w:rsid w:val="006B0348"/>
    <w:rsid w:val="006B1604"/>
    <w:rsid w:val="006B1752"/>
    <w:rsid w:val="006B243F"/>
    <w:rsid w:val="006B362E"/>
    <w:rsid w:val="006B4A15"/>
    <w:rsid w:val="006B4E1D"/>
    <w:rsid w:val="006B5331"/>
    <w:rsid w:val="006B54AC"/>
    <w:rsid w:val="006B5A3A"/>
    <w:rsid w:val="006B5AC9"/>
    <w:rsid w:val="006B5BB2"/>
    <w:rsid w:val="006B6DE7"/>
    <w:rsid w:val="006B6FB6"/>
    <w:rsid w:val="006B7369"/>
    <w:rsid w:val="006C041B"/>
    <w:rsid w:val="006C1599"/>
    <w:rsid w:val="006C1F9D"/>
    <w:rsid w:val="006C2BF9"/>
    <w:rsid w:val="006C2F94"/>
    <w:rsid w:val="006C42D2"/>
    <w:rsid w:val="006C4D11"/>
    <w:rsid w:val="006C6042"/>
    <w:rsid w:val="006C6638"/>
    <w:rsid w:val="006C7268"/>
    <w:rsid w:val="006C7911"/>
    <w:rsid w:val="006C7A65"/>
    <w:rsid w:val="006D106D"/>
    <w:rsid w:val="006D1B00"/>
    <w:rsid w:val="006D208B"/>
    <w:rsid w:val="006D282C"/>
    <w:rsid w:val="006D2C62"/>
    <w:rsid w:val="006D3264"/>
    <w:rsid w:val="006D32EC"/>
    <w:rsid w:val="006D45DE"/>
    <w:rsid w:val="006D46B8"/>
    <w:rsid w:val="006D47C8"/>
    <w:rsid w:val="006D512B"/>
    <w:rsid w:val="006D52BC"/>
    <w:rsid w:val="006D5CD2"/>
    <w:rsid w:val="006D601B"/>
    <w:rsid w:val="006D62B9"/>
    <w:rsid w:val="006D6943"/>
    <w:rsid w:val="006D783E"/>
    <w:rsid w:val="006D7DEE"/>
    <w:rsid w:val="006D7EA3"/>
    <w:rsid w:val="006E0B99"/>
    <w:rsid w:val="006E139A"/>
    <w:rsid w:val="006E1D31"/>
    <w:rsid w:val="006E2131"/>
    <w:rsid w:val="006E2BD1"/>
    <w:rsid w:val="006E38C4"/>
    <w:rsid w:val="006E3DD5"/>
    <w:rsid w:val="006E5086"/>
    <w:rsid w:val="006E5B70"/>
    <w:rsid w:val="006E6045"/>
    <w:rsid w:val="006E60ED"/>
    <w:rsid w:val="006E67C0"/>
    <w:rsid w:val="006E6958"/>
    <w:rsid w:val="006E7EDF"/>
    <w:rsid w:val="006F0FBC"/>
    <w:rsid w:val="006F1544"/>
    <w:rsid w:val="006F1636"/>
    <w:rsid w:val="006F1A84"/>
    <w:rsid w:val="006F1C3E"/>
    <w:rsid w:val="006F2308"/>
    <w:rsid w:val="006F24A4"/>
    <w:rsid w:val="006F319D"/>
    <w:rsid w:val="006F3473"/>
    <w:rsid w:val="006F360F"/>
    <w:rsid w:val="006F63DA"/>
    <w:rsid w:val="006F6979"/>
    <w:rsid w:val="006F6F09"/>
    <w:rsid w:val="006F6FF4"/>
    <w:rsid w:val="006F7BA7"/>
    <w:rsid w:val="0070078F"/>
    <w:rsid w:val="00700DA2"/>
    <w:rsid w:val="00701AAE"/>
    <w:rsid w:val="00701BAE"/>
    <w:rsid w:val="0070238B"/>
    <w:rsid w:val="00702992"/>
    <w:rsid w:val="00702CEE"/>
    <w:rsid w:val="00702DE0"/>
    <w:rsid w:val="007032F6"/>
    <w:rsid w:val="0070391E"/>
    <w:rsid w:val="00703A68"/>
    <w:rsid w:val="00703A71"/>
    <w:rsid w:val="007040CD"/>
    <w:rsid w:val="007051AB"/>
    <w:rsid w:val="0070537C"/>
    <w:rsid w:val="00706500"/>
    <w:rsid w:val="007103F0"/>
    <w:rsid w:val="00710AC4"/>
    <w:rsid w:val="00710EEE"/>
    <w:rsid w:val="007120C2"/>
    <w:rsid w:val="00713814"/>
    <w:rsid w:val="00714309"/>
    <w:rsid w:val="0071468A"/>
    <w:rsid w:val="0071470C"/>
    <w:rsid w:val="00715D11"/>
    <w:rsid w:val="00715FBF"/>
    <w:rsid w:val="00716C8B"/>
    <w:rsid w:val="007176E0"/>
    <w:rsid w:val="00717C95"/>
    <w:rsid w:val="00720198"/>
    <w:rsid w:val="00720858"/>
    <w:rsid w:val="00721223"/>
    <w:rsid w:val="0072220D"/>
    <w:rsid w:val="00722766"/>
    <w:rsid w:val="00722DFE"/>
    <w:rsid w:val="0072358A"/>
    <w:rsid w:val="0072392C"/>
    <w:rsid w:val="007243C2"/>
    <w:rsid w:val="00724D3B"/>
    <w:rsid w:val="00725087"/>
    <w:rsid w:val="007251AC"/>
    <w:rsid w:val="00725EDA"/>
    <w:rsid w:val="00726884"/>
    <w:rsid w:val="00727FBA"/>
    <w:rsid w:val="00730183"/>
    <w:rsid w:val="007302A6"/>
    <w:rsid w:val="007302B2"/>
    <w:rsid w:val="00730336"/>
    <w:rsid w:val="00730630"/>
    <w:rsid w:val="007325E3"/>
    <w:rsid w:val="00732736"/>
    <w:rsid w:val="00732F23"/>
    <w:rsid w:val="00732F50"/>
    <w:rsid w:val="007337C6"/>
    <w:rsid w:val="00734655"/>
    <w:rsid w:val="0073736F"/>
    <w:rsid w:val="0073796F"/>
    <w:rsid w:val="00740717"/>
    <w:rsid w:val="00740A4E"/>
    <w:rsid w:val="00740E71"/>
    <w:rsid w:val="0074157F"/>
    <w:rsid w:val="007433B2"/>
    <w:rsid w:val="007446E0"/>
    <w:rsid w:val="007446E7"/>
    <w:rsid w:val="00744E88"/>
    <w:rsid w:val="00745EAD"/>
    <w:rsid w:val="00745F09"/>
    <w:rsid w:val="00746850"/>
    <w:rsid w:val="00746A8D"/>
    <w:rsid w:val="007472FF"/>
    <w:rsid w:val="007475D8"/>
    <w:rsid w:val="00747852"/>
    <w:rsid w:val="00747933"/>
    <w:rsid w:val="0075042E"/>
    <w:rsid w:val="0075089A"/>
    <w:rsid w:val="007508BE"/>
    <w:rsid w:val="00750C55"/>
    <w:rsid w:val="00750C71"/>
    <w:rsid w:val="007510F5"/>
    <w:rsid w:val="007512B3"/>
    <w:rsid w:val="00752DB9"/>
    <w:rsid w:val="007534BE"/>
    <w:rsid w:val="007539C8"/>
    <w:rsid w:val="00754B46"/>
    <w:rsid w:val="007564A2"/>
    <w:rsid w:val="00756899"/>
    <w:rsid w:val="00756AB5"/>
    <w:rsid w:val="00756B58"/>
    <w:rsid w:val="00757841"/>
    <w:rsid w:val="00757CA3"/>
    <w:rsid w:val="00760483"/>
    <w:rsid w:val="00760BD1"/>
    <w:rsid w:val="00760DD7"/>
    <w:rsid w:val="00760FC3"/>
    <w:rsid w:val="00761C13"/>
    <w:rsid w:val="00761CF1"/>
    <w:rsid w:val="00762CD9"/>
    <w:rsid w:val="0076426C"/>
    <w:rsid w:val="00764623"/>
    <w:rsid w:val="0076575D"/>
    <w:rsid w:val="007657CE"/>
    <w:rsid w:val="00766781"/>
    <w:rsid w:val="00766D13"/>
    <w:rsid w:val="00766E54"/>
    <w:rsid w:val="007677E5"/>
    <w:rsid w:val="00767B96"/>
    <w:rsid w:val="00767E77"/>
    <w:rsid w:val="00770F12"/>
    <w:rsid w:val="007718D4"/>
    <w:rsid w:val="00772A52"/>
    <w:rsid w:val="00772F57"/>
    <w:rsid w:val="00772F98"/>
    <w:rsid w:val="00773999"/>
    <w:rsid w:val="00774D85"/>
    <w:rsid w:val="00774D94"/>
    <w:rsid w:val="00774F26"/>
    <w:rsid w:val="00776DD2"/>
    <w:rsid w:val="00777DE8"/>
    <w:rsid w:val="007805CC"/>
    <w:rsid w:val="007805D5"/>
    <w:rsid w:val="00780B25"/>
    <w:rsid w:val="007812B2"/>
    <w:rsid w:val="00781CDB"/>
    <w:rsid w:val="00781E04"/>
    <w:rsid w:val="00783037"/>
    <w:rsid w:val="0078308F"/>
    <w:rsid w:val="007836B7"/>
    <w:rsid w:val="00783863"/>
    <w:rsid w:val="00783CA6"/>
    <w:rsid w:val="00783EC5"/>
    <w:rsid w:val="00783F6E"/>
    <w:rsid w:val="00784091"/>
    <w:rsid w:val="00784680"/>
    <w:rsid w:val="0078604F"/>
    <w:rsid w:val="00790487"/>
    <w:rsid w:val="00790741"/>
    <w:rsid w:val="007910E8"/>
    <w:rsid w:val="00792874"/>
    <w:rsid w:val="0079318E"/>
    <w:rsid w:val="00793250"/>
    <w:rsid w:val="00794165"/>
    <w:rsid w:val="00794D58"/>
    <w:rsid w:val="00794D6A"/>
    <w:rsid w:val="007952E4"/>
    <w:rsid w:val="0079670E"/>
    <w:rsid w:val="00796AEE"/>
    <w:rsid w:val="0079752B"/>
    <w:rsid w:val="007978E3"/>
    <w:rsid w:val="00797D7C"/>
    <w:rsid w:val="007A1109"/>
    <w:rsid w:val="007A1247"/>
    <w:rsid w:val="007A1BC9"/>
    <w:rsid w:val="007A1DC1"/>
    <w:rsid w:val="007A29CD"/>
    <w:rsid w:val="007A3A7A"/>
    <w:rsid w:val="007A4604"/>
    <w:rsid w:val="007A4A43"/>
    <w:rsid w:val="007A4B8B"/>
    <w:rsid w:val="007A4E21"/>
    <w:rsid w:val="007A5408"/>
    <w:rsid w:val="007A54B6"/>
    <w:rsid w:val="007A561C"/>
    <w:rsid w:val="007A56F9"/>
    <w:rsid w:val="007A62F9"/>
    <w:rsid w:val="007A6D15"/>
    <w:rsid w:val="007A6D37"/>
    <w:rsid w:val="007A7AED"/>
    <w:rsid w:val="007B00A8"/>
    <w:rsid w:val="007B0752"/>
    <w:rsid w:val="007B0F59"/>
    <w:rsid w:val="007B1058"/>
    <w:rsid w:val="007B166E"/>
    <w:rsid w:val="007B3C02"/>
    <w:rsid w:val="007B481A"/>
    <w:rsid w:val="007B4993"/>
    <w:rsid w:val="007B4B40"/>
    <w:rsid w:val="007B4CA2"/>
    <w:rsid w:val="007B51DE"/>
    <w:rsid w:val="007B53BC"/>
    <w:rsid w:val="007B5538"/>
    <w:rsid w:val="007B5FE5"/>
    <w:rsid w:val="007B690B"/>
    <w:rsid w:val="007B6B07"/>
    <w:rsid w:val="007B7263"/>
    <w:rsid w:val="007B7799"/>
    <w:rsid w:val="007B77BF"/>
    <w:rsid w:val="007B7C24"/>
    <w:rsid w:val="007B7D9E"/>
    <w:rsid w:val="007C0CD8"/>
    <w:rsid w:val="007C122B"/>
    <w:rsid w:val="007C16AD"/>
    <w:rsid w:val="007C2EE9"/>
    <w:rsid w:val="007C3732"/>
    <w:rsid w:val="007C3D1E"/>
    <w:rsid w:val="007C42EA"/>
    <w:rsid w:val="007C4779"/>
    <w:rsid w:val="007C5515"/>
    <w:rsid w:val="007C58DD"/>
    <w:rsid w:val="007C59DE"/>
    <w:rsid w:val="007C5AE1"/>
    <w:rsid w:val="007C794E"/>
    <w:rsid w:val="007C7992"/>
    <w:rsid w:val="007D0453"/>
    <w:rsid w:val="007D1131"/>
    <w:rsid w:val="007D11DC"/>
    <w:rsid w:val="007D13C4"/>
    <w:rsid w:val="007D20A8"/>
    <w:rsid w:val="007D20D7"/>
    <w:rsid w:val="007D2840"/>
    <w:rsid w:val="007D2AC8"/>
    <w:rsid w:val="007D2E55"/>
    <w:rsid w:val="007D3A29"/>
    <w:rsid w:val="007D5584"/>
    <w:rsid w:val="007D5C8D"/>
    <w:rsid w:val="007D5CF1"/>
    <w:rsid w:val="007D5D96"/>
    <w:rsid w:val="007D6C63"/>
    <w:rsid w:val="007D7299"/>
    <w:rsid w:val="007D7AAC"/>
    <w:rsid w:val="007D7ECE"/>
    <w:rsid w:val="007D7EF5"/>
    <w:rsid w:val="007E0130"/>
    <w:rsid w:val="007E07C4"/>
    <w:rsid w:val="007E1127"/>
    <w:rsid w:val="007E1839"/>
    <w:rsid w:val="007E21F2"/>
    <w:rsid w:val="007E2334"/>
    <w:rsid w:val="007E2A65"/>
    <w:rsid w:val="007E2A92"/>
    <w:rsid w:val="007E3358"/>
    <w:rsid w:val="007E33D4"/>
    <w:rsid w:val="007E3A3B"/>
    <w:rsid w:val="007E44CD"/>
    <w:rsid w:val="007E4600"/>
    <w:rsid w:val="007E4A82"/>
    <w:rsid w:val="007E4D95"/>
    <w:rsid w:val="007E668D"/>
    <w:rsid w:val="007E6BB8"/>
    <w:rsid w:val="007E6E16"/>
    <w:rsid w:val="007E6E39"/>
    <w:rsid w:val="007E735E"/>
    <w:rsid w:val="007E75D5"/>
    <w:rsid w:val="007E7881"/>
    <w:rsid w:val="007E7ECB"/>
    <w:rsid w:val="007F0270"/>
    <w:rsid w:val="007F027E"/>
    <w:rsid w:val="007F078D"/>
    <w:rsid w:val="007F097E"/>
    <w:rsid w:val="007F1187"/>
    <w:rsid w:val="007F19A3"/>
    <w:rsid w:val="007F2320"/>
    <w:rsid w:val="007F23C4"/>
    <w:rsid w:val="007F2781"/>
    <w:rsid w:val="007F2AD3"/>
    <w:rsid w:val="007F2CA9"/>
    <w:rsid w:val="007F3A84"/>
    <w:rsid w:val="007F4CA3"/>
    <w:rsid w:val="007F4D3A"/>
    <w:rsid w:val="007F5408"/>
    <w:rsid w:val="007F695B"/>
    <w:rsid w:val="007F7251"/>
    <w:rsid w:val="008001BF"/>
    <w:rsid w:val="00802874"/>
    <w:rsid w:val="00802A06"/>
    <w:rsid w:val="00802C51"/>
    <w:rsid w:val="00803100"/>
    <w:rsid w:val="00803493"/>
    <w:rsid w:val="0080392D"/>
    <w:rsid w:val="008055DB"/>
    <w:rsid w:val="0080607F"/>
    <w:rsid w:val="00806650"/>
    <w:rsid w:val="008068D3"/>
    <w:rsid w:val="00807028"/>
    <w:rsid w:val="00810515"/>
    <w:rsid w:val="0081176B"/>
    <w:rsid w:val="0081260B"/>
    <w:rsid w:val="00812631"/>
    <w:rsid w:val="008128D1"/>
    <w:rsid w:val="00812997"/>
    <w:rsid w:val="00813303"/>
    <w:rsid w:val="00813680"/>
    <w:rsid w:val="00814064"/>
    <w:rsid w:val="0081411E"/>
    <w:rsid w:val="00814DE1"/>
    <w:rsid w:val="0081518F"/>
    <w:rsid w:val="00816243"/>
    <w:rsid w:val="00816964"/>
    <w:rsid w:val="008210BB"/>
    <w:rsid w:val="00822792"/>
    <w:rsid w:val="008232C5"/>
    <w:rsid w:val="00823316"/>
    <w:rsid w:val="00823395"/>
    <w:rsid w:val="0082400A"/>
    <w:rsid w:val="00824510"/>
    <w:rsid w:val="0082461E"/>
    <w:rsid w:val="0082497A"/>
    <w:rsid w:val="0082505F"/>
    <w:rsid w:val="0082581B"/>
    <w:rsid w:val="0082653A"/>
    <w:rsid w:val="008267D1"/>
    <w:rsid w:val="00827D0F"/>
    <w:rsid w:val="00827F6F"/>
    <w:rsid w:val="008300FA"/>
    <w:rsid w:val="008312B3"/>
    <w:rsid w:val="00831B80"/>
    <w:rsid w:val="008326E6"/>
    <w:rsid w:val="0083273B"/>
    <w:rsid w:val="00832E27"/>
    <w:rsid w:val="008332A0"/>
    <w:rsid w:val="008338F8"/>
    <w:rsid w:val="0083430A"/>
    <w:rsid w:val="00834DDA"/>
    <w:rsid w:val="00835383"/>
    <w:rsid w:val="00835876"/>
    <w:rsid w:val="00836FBD"/>
    <w:rsid w:val="00837392"/>
    <w:rsid w:val="00837F29"/>
    <w:rsid w:val="00840322"/>
    <w:rsid w:val="008407D4"/>
    <w:rsid w:val="00840967"/>
    <w:rsid w:val="0084098C"/>
    <w:rsid w:val="00840BB5"/>
    <w:rsid w:val="00840F70"/>
    <w:rsid w:val="008410CD"/>
    <w:rsid w:val="008420CB"/>
    <w:rsid w:val="00842362"/>
    <w:rsid w:val="00842436"/>
    <w:rsid w:val="0084345C"/>
    <w:rsid w:val="00843AF1"/>
    <w:rsid w:val="00844278"/>
    <w:rsid w:val="00844935"/>
    <w:rsid w:val="00845BBE"/>
    <w:rsid w:val="00845C5A"/>
    <w:rsid w:val="00845DF5"/>
    <w:rsid w:val="00845F17"/>
    <w:rsid w:val="008472E2"/>
    <w:rsid w:val="008508A7"/>
    <w:rsid w:val="00850E1F"/>
    <w:rsid w:val="00851B3F"/>
    <w:rsid w:val="00851D39"/>
    <w:rsid w:val="0085238A"/>
    <w:rsid w:val="00852D60"/>
    <w:rsid w:val="00852F80"/>
    <w:rsid w:val="00853768"/>
    <w:rsid w:val="00853A28"/>
    <w:rsid w:val="00853C9E"/>
    <w:rsid w:val="0085402E"/>
    <w:rsid w:val="00854289"/>
    <w:rsid w:val="0085452E"/>
    <w:rsid w:val="00854670"/>
    <w:rsid w:val="008549CD"/>
    <w:rsid w:val="0085508F"/>
    <w:rsid w:val="0085548B"/>
    <w:rsid w:val="008558D5"/>
    <w:rsid w:val="00856A47"/>
    <w:rsid w:val="00856DB4"/>
    <w:rsid w:val="00856E0F"/>
    <w:rsid w:val="00857008"/>
    <w:rsid w:val="00857B08"/>
    <w:rsid w:val="008612AD"/>
    <w:rsid w:val="00861D8B"/>
    <w:rsid w:val="00861EBE"/>
    <w:rsid w:val="008637B5"/>
    <w:rsid w:val="00863830"/>
    <w:rsid w:val="0086389D"/>
    <w:rsid w:val="00863B3E"/>
    <w:rsid w:val="00864088"/>
    <w:rsid w:val="00864136"/>
    <w:rsid w:val="008661F7"/>
    <w:rsid w:val="0086634C"/>
    <w:rsid w:val="008664FB"/>
    <w:rsid w:val="00866A50"/>
    <w:rsid w:val="00867243"/>
    <w:rsid w:val="00867789"/>
    <w:rsid w:val="008677BB"/>
    <w:rsid w:val="00867C71"/>
    <w:rsid w:val="00867F0B"/>
    <w:rsid w:val="008700F3"/>
    <w:rsid w:val="008706A7"/>
    <w:rsid w:val="00870B4B"/>
    <w:rsid w:val="00870E1B"/>
    <w:rsid w:val="00870EE2"/>
    <w:rsid w:val="008715B3"/>
    <w:rsid w:val="008727D6"/>
    <w:rsid w:val="00873964"/>
    <w:rsid w:val="0087414E"/>
    <w:rsid w:val="008743B9"/>
    <w:rsid w:val="0087485F"/>
    <w:rsid w:val="00874BC3"/>
    <w:rsid w:val="00875CE6"/>
    <w:rsid w:val="00876065"/>
    <w:rsid w:val="0087660B"/>
    <w:rsid w:val="00876A44"/>
    <w:rsid w:val="00876F95"/>
    <w:rsid w:val="00880064"/>
    <w:rsid w:val="00880494"/>
    <w:rsid w:val="00881097"/>
    <w:rsid w:val="0088253F"/>
    <w:rsid w:val="00883B62"/>
    <w:rsid w:val="008842AA"/>
    <w:rsid w:val="008843C2"/>
    <w:rsid w:val="00884713"/>
    <w:rsid w:val="00884A13"/>
    <w:rsid w:val="00884B9A"/>
    <w:rsid w:val="0088635E"/>
    <w:rsid w:val="008872A5"/>
    <w:rsid w:val="008873B8"/>
    <w:rsid w:val="00887726"/>
    <w:rsid w:val="00887D45"/>
    <w:rsid w:val="0089089B"/>
    <w:rsid w:val="008919E5"/>
    <w:rsid w:val="00892615"/>
    <w:rsid w:val="00893709"/>
    <w:rsid w:val="008940A9"/>
    <w:rsid w:val="00895BE3"/>
    <w:rsid w:val="00895E05"/>
    <w:rsid w:val="008962EA"/>
    <w:rsid w:val="008A0875"/>
    <w:rsid w:val="008A10A6"/>
    <w:rsid w:val="008A2197"/>
    <w:rsid w:val="008A267F"/>
    <w:rsid w:val="008A3309"/>
    <w:rsid w:val="008A3699"/>
    <w:rsid w:val="008A4655"/>
    <w:rsid w:val="008A471B"/>
    <w:rsid w:val="008A4A20"/>
    <w:rsid w:val="008A4EB1"/>
    <w:rsid w:val="008A5282"/>
    <w:rsid w:val="008A6A0F"/>
    <w:rsid w:val="008A7674"/>
    <w:rsid w:val="008B05AB"/>
    <w:rsid w:val="008B0A21"/>
    <w:rsid w:val="008B14C6"/>
    <w:rsid w:val="008B1551"/>
    <w:rsid w:val="008B160B"/>
    <w:rsid w:val="008B1805"/>
    <w:rsid w:val="008B2EE4"/>
    <w:rsid w:val="008B3640"/>
    <w:rsid w:val="008B3EDB"/>
    <w:rsid w:val="008B434D"/>
    <w:rsid w:val="008B439F"/>
    <w:rsid w:val="008B459C"/>
    <w:rsid w:val="008B61D4"/>
    <w:rsid w:val="008B6208"/>
    <w:rsid w:val="008B62F5"/>
    <w:rsid w:val="008B6886"/>
    <w:rsid w:val="008B6E79"/>
    <w:rsid w:val="008B77AE"/>
    <w:rsid w:val="008B7AA5"/>
    <w:rsid w:val="008B7C10"/>
    <w:rsid w:val="008B7F61"/>
    <w:rsid w:val="008C067C"/>
    <w:rsid w:val="008C1078"/>
    <w:rsid w:val="008C1BB0"/>
    <w:rsid w:val="008C1EF6"/>
    <w:rsid w:val="008C22B5"/>
    <w:rsid w:val="008C2559"/>
    <w:rsid w:val="008C25D8"/>
    <w:rsid w:val="008C2D6D"/>
    <w:rsid w:val="008C2E6C"/>
    <w:rsid w:val="008C2F0E"/>
    <w:rsid w:val="008C303F"/>
    <w:rsid w:val="008C30F4"/>
    <w:rsid w:val="008C32C4"/>
    <w:rsid w:val="008C3F33"/>
    <w:rsid w:val="008C4A01"/>
    <w:rsid w:val="008C4CDF"/>
    <w:rsid w:val="008C4F28"/>
    <w:rsid w:val="008C4F99"/>
    <w:rsid w:val="008C65F4"/>
    <w:rsid w:val="008C6CB4"/>
    <w:rsid w:val="008C6EF2"/>
    <w:rsid w:val="008D05CB"/>
    <w:rsid w:val="008D1527"/>
    <w:rsid w:val="008D1771"/>
    <w:rsid w:val="008D1AEF"/>
    <w:rsid w:val="008D2A89"/>
    <w:rsid w:val="008D3FC2"/>
    <w:rsid w:val="008D4292"/>
    <w:rsid w:val="008D54A0"/>
    <w:rsid w:val="008D628F"/>
    <w:rsid w:val="008D673A"/>
    <w:rsid w:val="008D697B"/>
    <w:rsid w:val="008D6CBC"/>
    <w:rsid w:val="008D6CD1"/>
    <w:rsid w:val="008D6FEA"/>
    <w:rsid w:val="008D728C"/>
    <w:rsid w:val="008D793F"/>
    <w:rsid w:val="008E0228"/>
    <w:rsid w:val="008E03BC"/>
    <w:rsid w:val="008E052B"/>
    <w:rsid w:val="008E10C4"/>
    <w:rsid w:val="008E11EE"/>
    <w:rsid w:val="008E1660"/>
    <w:rsid w:val="008E1F05"/>
    <w:rsid w:val="008E2220"/>
    <w:rsid w:val="008E3920"/>
    <w:rsid w:val="008E3B9E"/>
    <w:rsid w:val="008E3E69"/>
    <w:rsid w:val="008E4AA3"/>
    <w:rsid w:val="008E4B97"/>
    <w:rsid w:val="008E51CC"/>
    <w:rsid w:val="008E54EF"/>
    <w:rsid w:val="008E57BD"/>
    <w:rsid w:val="008E5A7C"/>
    <w:rsid w:val="008E635F"/>
    <w:rsid w:val="008E63CE"/>
    <w:rsid w:val="008E6980"/>
    <w:rsid w:val="008E6FB7"/>
    <w:rsid w:val="008E712A"/>
    <w:rsid w:val="008E72AE"/>
    <w:rsid w:val="008E7945"/>
    <w:rsid w:val="008F00F0"/>
    <w:rsid w:val="008F03F7"/>
    <w:rsid w:val="008F04BE"/>
    <w:rsid w:val="008F06A2"/>
    <w:rsid w:val="008F06EB"/>
    <w:rsid w:val="008F0BF7"/>
    <w:rsid w:val="008F19AC"/>
    <w:rsid w:val="008F1C72"/>
    <w:rsid w:val="008F28B9"/>
    <w:rsid w:val="008F2A1D"/>
    <w:rsid w:val="008F2AF1"/>
    <w:rsid w:val="008F399B"/>
    <w:rsid w:val="008F48CE"/>
    <w:rsid w:val="008F541B"/>
    <w:rsid w:val="008F6696"/>
    <w:rsid w:val="008F67FA"/>
    <w:rsid w:val="008F7196"/>
    <w:rsid w:val="008F72C7"/>
    <w:rsid w:val="008F759E"/>
    <w:rsid w:val="008F7A7B"/>
    <w:rsid w:val="00900030"/>
    <w:rsid w:val="00900992"/>
    <w:rsid w:val="00900A9D"/>
    <w:rsid w:val="009015F7"/>
    <w:rsid w:val="009025AA"/>
    <w:rsid w:val="009028BF"/>
    <w:rsid w:val="00902C5C"/>
    <w:rsid w:val="00902FF9"/>
    <w:rsid w:val="009045D2"/>
    <w:rsid w:val="00904ACF"/>
    <w:rsid w:val="00904BE5"/>
    <w:rsid w:val="009050C7"/>
    <w:rsid w:val="00905354"/>
    <w:rsid w:val="009053E0"/>
    <w:rsid w:val="009057A6"/>
    <w:rsid w:val="009057E7"/>
    <w:rsid w:val="00905852"/>
    <w:rsid w:val="00905B6E"/>
    <w:rsid w:val="00906443"/>
    <w:rsid w:val="00906B7D"/>
    <w:rsid w:val="009077D9"/>
    <w:rsid w:val="00910F51"/>
    <w:rsid w:val="0091113F"/>
    <w:rsid w:val="00911530"/>
    <w:rsid w:val="00912B49"/>
    <w:rsid w:val="00912CA4"/>
    <w:rsid w:val="00912CE1"/>
    <w:rsid w:val="009138D6"/>
    <w:rsid w:val="00914D09"/>
    <w:rsid w:val="00914EEA"/>
    <w:rsid w:val="00914F17"/>
    <w:rsid w:val="009165F0"/>
    <w:rsid w:val="0091695D"/>
    <w:rsid w:val="00917C4A"/>
    <w:rsid w:val="00917D8F"/>
    <w:rsid w:val="00921117"/>
    <w:rsid w:val="009218B4"/>
    <w:rsid w:val="00922041"/>
    <w:rsid w:val="009222F5"/>
    <w:rsid w:val="00922B22"/>
    <w:rsid w:val="009238AB"/>
    <w:rsid w:val="00923B7C"/>
    <w:rsid w:val="00923DB9"/>
    <w:rsid w:val="009252E3"/>
    <w:rsid w:val="0092535A"/>
    <w:rsid w:val="00925879"/>
    <w:rsid w:val="00926B25"/>
    <w:rsid w:val="00927484"/>
    <w:rsid w:val="00930116"/>
    <w:rsid w:val="00930246"/>
    <w:rsid w:val="00930329"/>
    <w:rsid w:val="00930502"/>
    <w:rsid w:val="009316AB"/>
    <w:rsid w:val="00931B9C"/>
    <w:rsid w:val="00931F53"/>
    <w:rsid w:val="009324FA"/>
    <w:rsid w:val="009327C3"/>
    <w:rsid w:val="00933D78"/>
    <w:rsid w:val="00934665"/>
    <w:rsid w:val="009346EC"/>
    <w:rsid w:val="00935642"/>
    <w:rsid w:val="0093598F"/>
    <w:rsid w:val="00935F91"/>
    <w:rsid w:val="0093615E"/>
    <w:rsid w:val="009365C1"/>
    <w:rsid w:val="00936A54"/>
    <w:rsid w:val="00936F40"/>
    <w:rsid w:val="009370B4"/>
    <w:rsid w:val="00937B44"/>
    <w:rsid w:val="00937D6A"/>
    <w:rsid w:val="00940D8F"/>
    <w:rsid w:val="009410FF"/>
    <w:rsid w:val="00941684"/>
    <w:rsid w:val="00941D09"/>
    <w:rsid w:val="00941D53"/>
    <w:rsid w:val="00941F80"/>
    <w:rsid w:val="00942FC7"/>
    <w:rsid w:val="00943343"/>
    <w:rsid w:val="00944243"/>
    <w:rsid w:val="009442FE"/>
    <w:rsid w:val="009454C9"/>
    <w:rsid w:val="00945B7F"/>
    <w:rsid w:val="00945CC6"/>
    <w:rsid w:val="00945FE5"/>
    <w:rsid w:val="009469B0"/>
    <w:rsid w:val="00947A0B"/>
    <w:rsid w:val="00947B24"/>
    <w:rsid w:val="00947C27"/>
    <w:rsid w:val="00950193"/>
    <w:rsid w:val="00950335"/>
    <w:rsid w:val="009517C6"/>
    <w:rsid w:val="00951A69"/>
    <w:rsid w:val="00953A0C"/>
    <w:rsid w:val="00953F22"/>
    <w:rsid w:val="009543ED"/>
    <w:rsid w:val="00954D76"/>
    <w:rsid w:val="00954DB1"/>
    <w:rsid w:val="00954E10"/>
    <w:rsid w:val="00955D1F"/>
    <w:rsid w:val="00955DDA"/>
    <w:rsid w:val="00956AA4"/>
    <w:rsid w:val="00956D96"/>
    <w:rsid w:val="009602C6"/>
    <w:rsid w:val="00960631"/>
    <w:rsid w:val="00960D14"/>
    <w:rsid w:val="00961077"/>
    <w:rsid w:val="00961916"/>
    <w:rsid w:val="009620BD"/>
    <w:rsid w:val="009620F2"/>
    <w:rsid w:val="0096237D"/>
    <w:rsid w:val="00962609"/>
    <w:rsid w:val="00962997"/>
    <w:rsid w:val="00962BF8"/>
    <w:rsid w:val="0096332A"/>
    <w:rsid w:val="009635FF"/>
    <w:rsid w:val="00963B94"/>
    <w:rsid w:val="00965631"/>
    <w:rsid w:val="009659F5"/>
    <w:rsid w:val="00965BCC"/>
    <w:rsid w:val="00967298"/>
    <w:rsid w:val="00967406"/>
    <w:rsid w:val="009678A0"/>
    <w:rsid w:val="009712BA"/>
    <w:rsid w:val="009715A7"/>
    <w:rsid w:val="00971E34"/>
    <w:rsid w:val="009720A7"/>
    <w:rsid w:val="0097280D"/>
    <w:rsid w:val="00972992"/>
    <w:rsid w:val="00973E29"/>
    <w:rsid w:val="009747E4"/>
    <w:rsid w:val="00974A4F"/>
    <w:rsid w:val="00974BD5"/>
    <w:rsid w:val="00974BFC"/>
    <w:rsid w:val="00974E1E"/>
    <w:rsid w:val="00975940"/>
    <w:rsid w:val="009761FE"/>
    <w:rsid w:val="00976E58"/>
    <w:rsid w:val="00977BE6"/>
    <w:rsid w:val="00977E22"/>
    <w:rsid w:val="00980935"/>
    <w:rsid w:val="00980946"/>
    <w:rsid w:val="00980F89"/>
    <w:rsid w:val="0098202D"/>
    <w:rsid w:val="00982643"/>
    <w:rsid w:val="0098285B"/>
    <w:rsid w:val="00982CB4"/>
    <w:rsid w:val="009832BB"/>
    <w:rsid w:val="0098342F"/>
    <w:rsid w:val="009845BD"/>
    <w:rsid w:val="00986555"/>
    <w:rsid w:val="00986B47"/>
    <w:rsid w:val="009875D4"/>
    <w:rsid w:val="0099053D"/>
    <w:rsid w:val="009905DE"/>
    <w:rsid w:val="0099060B"/>
    <w:rsid w:val="00990B72"/>
    <w:rsid w:val="00990ED3"/>
    <w:rsid w:val="0099140A"/>
    <w:rsid w:val="00991DBB"/>
    <w:rsid w:val="0099294E"/>
    <w:rsid w:val="00992A91"/>
    <w:rsid w:val="00992A97"/>
    <w:rsid w:val="00993467"/>
    <w:rsid w:val="0099349B"/>
    <w:rsid w:val="00993C80"/>
    <w:rsid w:val="009941B9"/>
    <w:rsid w:val="009947AA"/>
    <w:rsid w:val="009951CE"/>
    <w:rsid w:val="00996A05"/>
    <w:rsid w:val="00996A70"/>
    <w:rsid w:val="009A06CD"/>
    <w:rsid w:val="009A11F3"/>
    <w:rsid w:val="009A2390"/>
    <w:rsid w:val="009A248F"/>
    <w:rsid w:val="009A29E0"/>
    <w:rsid w:val="009A2B36"/>
    <w:rsid w:val="009A2C1D"/>
    <w:rsid w:val="009A3811"/>
    <w:rsid w:val="009A48E7"/>
    <w:rsid w:val="009A4B9D"/>
    <w:rsid w:val="009A55D1"/>
    <w:rsid w:val="009A5D8F"/>
    <w:rsid w:val="009A66A4"/>
    <w:rsid w:val="009A6F5C"/>
    <w:rsid w:val="009A722F"/>
    <w:rsid w:val="009A7491"/>
    <w:rsid w:val="009B18C5"/>
    <w:rsid w:val="009B1D03"/>
    <w:rsid w:val="009B1F41"/>
    <w:rsid w:val="009B37FF"/>
    <w:rsid w:val="009B3AEC"/>
    <w:rsid w:val="009B3DAD"/>
    <w:rsid w:val="009B44CB"/>
    <w:rsid w:val="009B4E39"/>
    <w:rsid w:val="009B5ECC"/>
    <w:rsid w:val="009B6079"/>
    <w:rsid w:val="009B72EF"/>
    <w:rsid w:val="009B78DA"/>
    <w:rsid w:val="009B7F61"/>
    <w:rsid w:val="009C09E2"/>
    <w:rsid w:val="009C1031"/>
    <w:rsid w:val="009C1184"/>
    <w:rsid w:val="009C2010"/>
    <w:rsid w:val="009C21A5"/>
    <w:rsid w:val="009C2762"/>
    <w:rsid w:val="009C295B"/>
    <w:rsid w:val="009C29DA"/>
    <w:rsid w:val="009C4166"/>
    <w:rsid w:val="009C4DE6"/>
    <w:rsid w:val="009C509D"/>
    <w:rsid w:val="009C5495"/>
    <w:rsid w:val="009C5832"/>
    <w:rsid w:val="009C59B1"/>
    <w:rsid w:val="009C6365"/>
    <w:rsid w:val="009C737D"/>
    <w:rsid w:val="009C7945"/>
    <w:rsid w:val="009C7D9A"/>
    <w:rsid w:val="009D2282"/>
    <w:rsid w:val="009D27C9"/>
    <w:rsid w:val="009D2A2A"/>
    <w:rsid w:val="009D2B28"/>
    <w:rsid w:val="009D328A"/>
    <w:rsid w:val="009D3943"/>
    <w:rsid w:val="009D42C4"/>
    <w:rsid w:val="009D4423"/>
    <w:rsid w:val="009D51F9"/>
    <w:rsid w:val="009D53E5"/>
    <w:rsid w:val="009D67A1"/>
    <w:rsid w:val="009D684A"/>
    <w:rsid w:val="009D69D5"/>
    <w:rsid w:val="009D7093"/>
    <w:rsid w:val="009D76B0"/>
    <w:rsid w:val="009D778F"/>
    <w:rsid w:val="009D7D58"/>
    <w:rsid w:val="009E05B3"/>
    <w:rsid w:val="009E17E1"/>
    <w:rsid w:val="009E2152"/>
    <w:rsid w:val="009E286F"/>
    <w:rsid w:val="009E2A69"/>
    <w:rsid w:val="009E3117"/>
    <w:rsid w:val="009E38C0"/>
    <w:rsid w:val="009E3FC7"/>
    <w:rsid w:val="009E557F"/>
    <w:rsid w:val="009E675A"/>
    <w:rsid w:val="009E75EC"/>
    <w:rsid w:val="009F111E"/>
    <w:rsid w:val="009F17FF"/>
    <w:rsid w:val="009F2165"/>
    <w:rsid w:val="009F3381"/>
    <w:rsid w:val="009F34BA"/>
    <w:rsid w:val="009F47E5"/>
    <w:rsid w:val="009F4B6E"/>
    <w:rsid w:val="009F4BBB"/>
    <w:rsid w:val="009F5098"/>
    <w:rsid w:val="009F5127"/>
    <w:rsid w:val="009F55C1"/>
    <w:rsid w:val="009F70CF"/>
    <w:rsid w:val="009F7171"/>
    <w:rsid w:val="009F74E6"/>
    <w:rsid w:val="009F7971"/>
    <w:rsid w:val="00A02ACF"/>
    <w:rsid w:val="00A0311D"/>
    <w:rsid w:val="00A03F81"/>
    <w:rsid w:val="00A03FDC"/>
    <w:rsid w:val="00A04089"/>
    <w:rsid w:val="00A04211"/>
    <w:rsid w:val="00A0440C"/>
    <w:rsid w:val="00A05F6E"/>
    <w:rsid w:val="00A062B3"/>
    <w:rsid w:val="00A06522"/>
    <w:rsid w:val="00A065AC"/>
    <w:rsid w:val="00A06E54"/>
    <w:rsid w:val="00A0719D"/>
    <w:rsid w:val="00A07552"/>
    <w:rsid w:val="00A079FA"/>
    <w:rsid w:val="00A07B6D"/>
    <w:rsid w:val="00A07D7B"/>
    <w:rsid w:val="00A109F6"/>
    <w:rsid w:val="00A10C25"/>
    <w:rsid w:val="00A11991"/>
    <w:rsid w:val="00A11D75"/>
    <w:rsid w:val="00A124A3"/>
    <w:rsid w:val="00A12780"/>
    <w:rsid w:val="00A128B5"/>
    <w:rsid w:val="00A13244"/>
    <w:rsid w:val="00A13483"/>
    <w:rsid w:val="00A137B7"/>
    <w:rsid w:val="00A13ABD"/>
    <w:rsid w:val="00A13C6D"/>
    <w:rsid w:val="00A13CA6"/>
    <w:rsid w:val="00A13FA0"/>
    <w:rsid w:val="00A14C12"/>
    <w:rsid w:val="00A14E32"/>
    <w:rsid w:val="00A15BBE"/>
    <w:rsid w:val="00A15C77"/>
    <w:rsid w:val="00A16366"/>
    <w:rsid w:val="00A167F9"/>
    <w:rsid w:val="00A16918"/>
    <w:rsid w:val="00A16A30"/>
    <w:rsid w:val="00A178AA"/>
    <w:rsid w:val="00A17DD3"/>
    <w:rsid w:val="00A2008A"/>
    <w:rsid w:val="00A21442"/>
    <w:rsid w:val="00A2180A"/>
    <w:rsid w:val="00A22859"/>
    <w:rsid w:val="00A22F2F"/>
    <w:rsid w:val="00A23A05"/>
    <w:rsid w:val="00A23FC5"/>
    <w:rsid w:val="00A24302"/>
    <w:rsid w:val="00A2453A"/>
    <w:rsid w:val="00A2477B"/>
    <w:rsid w:val="00A24D82"/>
    <w:rsid w:val="00A26754"/>
    <w:rsid w:val="00A26C20"/>
    <w:rsid w:val="00A26E9C"/>
    <w:rsid w:val="00A27766"/>
    <w:rsid w:val="00A2785F"/>
    <w:rsid w:val="00A310EF"/>
    <w:rsid w:val="00A31C67"/>
    <w:rsid w:val="00A31E23"/>
    <w:rsid w:val="00A320A5"/>
    <w:rsid w:val="00A32289"/>
    <w:rsid w:val="00A32399"/>
    <w:rsid w:val="00A32658"/>
    <w:rsid w:val="00A3292A"/>
    <w:rsid w:val="00A32CB5"/>
    <w:rsid w:val="00A32E96"/>
    <w:rsid w:val="00A336FF"/>
    <w:rsid w:val="00A338A5"/>
    <w:rsid w:val="00A34AE5"/>
    <w:rsid w:val="00A35250"/>
    <w:rsid w:val="00A35607"/>
    <w:rsid w:val="00A35CED"/>
    <w:rsid w:val="00A362BA"/>
    <w:rsid w:val="00A3731E"/>
    <w:rsid w:val="00A3790D"/>
    <w:rsid w:val="00A401BB"/>
    <w:rsid w:val="00A406D4"/>
    <w:rsid w:val="00A40F28"/>
    <w:rsid w:val="00A417DA"/>
    <w:rsid w:val="00A41887"/>
    <w:rsid w:val="00A432D6"/>
    <w:rsid w:val="00A4363F"/>
    <w:rsid w:val="00A436F7"/>
    <w:rsid w:val="00A44025"/>
    <w:rsid w:val="00A450E1"/>
    <w:rsid w:val="00A45D87"/>
    <w:rsid w:val="00A45DDD"/>
    <w:rsid w:val="00A45FFD"/>
    <w:rsid w:val="00A4610C"/>
    <w:rsid w:val="00A46AA1"/>
    <w:rsid w:val="00A46CB2"/>
    <w:rsid w:val="00A46DCC"/>
    <w:rsid w:val="00A472EF"/>
    <w:rsid w:val="00A47D21"/>
    <w:rsid w:val="00A47E7C"/>
    <w:rsid w:val="00A50A93"/>
    <w:rsid w:val="00A51035"/>
    <w:rsid w:val="00A51070"/>
    <w:rsid w:val="00A5233A"/>
    <w:rsid w:val="00A52ED1"/>
    <w:rsid w:val="00A54178"/>
    <w:rsid w:val="00A54415"/>
    <w:rsid w:val="00A54467"/>
    <w:rsid w:val="00A54DD6"/>
    <w:rsid w:val="00A55460"/>
    <w:rsid w:val="00A55F37"/>
    <w:rsid w:val="00A5677B"/>
    <w:rsid w:val="00A56F72"/>
    <w:rsid w:val="00A56F98"/>
    <w:rsid w:val="00A56F9E"/>
    <w:rsid w:val="00A5716A"/>
    <w:rsid w:val="00A57770"/>
    <w:rsid w:val="00A57A41"/>
    <w:rsid w:val="00A60411"/>
    <w:rsid w:val="00A6093F"/>
    <w:rsid w:val="00A61546"/>
    <w:rsid w:val="00A623CF"/>
    <w:rsid w:val="00A62DA7"/>
    <w:rsid w:val="00A62DEA"/>
    <w:rsid w:val="00A62F0B"/>
    <w:rsid w:val="00A635C7"/>
    <w:rsid w:val="00A63D72"/>
    <w:rsid w:val="00A64423"/>
    <w:rsid w:val="00A647EF"/>
    <w:rsid w:val="00A64A84"/>
    <w:rsid w:val="00A64AB8"/>
    <w:rsid w:val="00A64F41"/>
    <w:rsid w:val="00A650F5"/>
    <w:rsid w:val="00A6583C"/>
    <w:rsid w:val="00A66EB5"/>
    <w:rsid w:val="00A66EC4"/>
    <w:rsid w:val="00A67E7F"/>
    <w:rsid w:val="00A67F28"/>
    <w:rsid w:val="00A70104"/>
    <w:rsid w:val="00A70777"/>
    <w:rsid w:val="00A70C98"/>
    <w:rsid w:val="00A70F70"/>
    <w:rsid w:val="00A71FCC"/>
    <w:rsid w:val="00A72BB0"/>
    <w:rsid w:val="00A72E78"/>
    <w:rsid w:val="00A74726"/>
    <w:rsid w:val="00A751D9"/>
    <w:rsid w:val="00A7528F"/>
    <w:rsid w:val="00A75DCD"/>
    <w:rsid w:val="00A77227"/>
    <w:rsid w:val="00A77745"/>
    <w:rsid w:val="00A77B81"/>
    <w:rsid w:val="00A80784"/>
    <w:rsid w:val="00A80BD1"/>
    <w:rsid w:val="00A81B99"/>
    <w:rsid w:val="00A821F1"/>
    <w:rsid w:val="00A82335"/>
    <w:rsid w:val="00A82C30"/>
    <w:rsid w:val="00A82DA5"/>
    <w:rsid w:val="00A82DC2"/>
    <w:rsid w:val="00A83DB9"/>
    <w:rsid w:val="00A84075"/>
    <w:rsid w:val="00A84923"/>
    <w:rsid w:val="00A84B08"/>
    <w:rsid w:val="00A85171"/>
    <w:rsid w:val="00A8615A"/>
    <w:rsid w:val="00A863B7"/>
    <w:rsid w:val="00A90509"/>
    <w:rsid w:val="00A9092A"/>
    <w:rsid w:val="00A9096A"/>
    <w:rsid w:val="00A90CE9"/>
    <w:rsid w:val="00A91CF7"/>
    <w:rsid w:val="00A91FF7"/>
    <w:rsid w:val="00A93299"/>
    <w:rsid w:val="00A9349B"/>
    <w:rsid w:val="00A93662"/>
    <w:rsid w:val="00A93C2A"/>
    <w:rsid w:val="00A93E2D"/>
    <w:rsid w:val="00A93E5D"/>
    <w:rsid w:val="00A942E7"/>
    <w:rsid w:val="00A94A4D"/>
    <w:rsid w:val="00A95E53"/>
    <w:rsid w:val="00A96B5A"/>
    <w:rsid w:val="00A96F58"/>
    <w:rsid w:val="00A97002"/>
    <w:rsid w:val="00AA000E"/>
    <w:rsid w:val="00AA0042"/>
    <w:rsid w:val="00AA0341"/>
    <w:rsid w:val="00AA07C6"/>
    <w:rsid w:val="00AA0934"/>
    <w:rsid w:val="00AA11D8"/>
    <w:rsid w:val="00AA125A"/>
    <w:rsid w:val="00AA13D9"/>
    <w:rsid w:val="00AA1798"/>
    <w:rsid w:val="00AA2BA8"/>
    <w:rsid w:val="00AA399D"/>
    <w:rsid w:val="00AA3B92"/>
    <w:rsid w:val="00AA3CED"/>
    <w:rsid w:val="00AA3FD8"/>
    <w:rsid w:val="00AA42C5"/>
    <w:rsid w:val="00AA441B"/>
    <w:rsid w:val="00AA47AA"/>
    <w:rsid w:val="00AA4EBD"/>
    <w:rsid w:val="00AA5842"/>
    <w:rsid w:val="00AA616A"/>
    <w:rsid w:val="00AA66B4"/>
    <w:rsid w:val="00AA68EC"/>
    <w:rsid w:val="00AA6DCA"/>
    <w:rsid w:val="00AA7412"/>
    <w:rsid w:val="00AB01FA"/>
    <w:rsid w:val="00AB07EB"/>
    <w:rsid w:val="00AB09DE"/>
    <w:rsid w:val="00AB1109"/>
    <w:rsid w:val="00AB1174"/>
    <w:rsid w:val="00AB235A"/>
    <w:rsid w:val="00AB2A1B"/>
    <w:rsid w:val="00AB2B8B"/>
    <w:rsid w:val="00AB3766"/>
    <w:rsid w:val="00AB3B8F"/>
    <w:rsid w:val="00AB4C79"/>
    <w:rsid w:val="00AB4FEC"/>
    <w:rsid w:val="00AB532D"/>
    <w:rsid w:val="00AB5394"/>
    <w:rsid w:val="00AB553C"/>
    <w:rsid w:val="00AB5D6F"/>
    <w:rsid w:val="00AB5E15"/>
    <w:rsid w:val="00AB6570"/>
    <w:rsid w:val="00AB6780"/>
    <w:rsid w:val="00AB6F4B"/>
    <w:rsid w:val="00AB7136"/>
    <w:rsid w:val="00AB73A3"/>
    <w:rsid w:val="00AB7744"/>
    <w:rsid w:val="00AB7D20"/>
    <w:rsid w:val="00AC062B"/>
    <w:rsid w:val="00AC0E59"/>
    <w:rsid w:val="00AC2BD5"/>
    <w:rsid w:val="00AC3EE4"/>
    <w:rsid w:val="00AC41C4"/>
    <w:rsid w:val="00AC421C"/>
    <w:rsid w:val="00AC427F"/>
    <w:rsid w:val="00AC4BF1"/>
    <w:rsid w:val="00AC6187"/>
    <w:rsid w:val="00AC6395"/>
    <w:rsid w:val="00AC6748"/>
    <w:rsid w:val="00AC76DE"/>
    <w:rsid w:val="00AD02EE"/>
    <w:rsid w:val="00AD07CC"/>
    <w:rsid w:val="00AD0A45"/>
    <w:rsid w:val="00AD0F0F"/>
    <w:rsid w:val="00AD0FD0"/>
    <w:rsid w:val="00AD1263"/>
    <w:rsid w:val="00AD1495"/>
    <w:rsid w:val="00AD2102"/>
    <w:rsid w:val="00AD2354"/>
    <w:rsid w:val="00AD3067"/>
    <w:rsid w:val="00AD32BF"/>
    <w:rsid w:val="00AD3484"/>
    <w:rsid w:val="00AD4904"/>
    <w:rsid w:val="00AD4AAA"/>
    <w:rsid w:val="00AD4B99"/>
    <w:rsid w:val="00AD4C34"/>
    <w:rsid w:val="00AD5195"/>
    <w:rsid w:val="00AD61AD"/>
    <w:rsid w:val="00AD6A97"/>
    <w:rsid w:val="00AE0F2F"/>
    <w:rsid w:val="00AE1863"/>
    <w:rsid w:val="00AE18A8"/>
    <w:rsid w:val="00AE1AED"/>
    <w:rsid w:val="00AE1D3E"/>
    <w:rsid w:val="00AE2B98"/>
    <w:rsid w:val="00AE32BE"/>
    <w:rsid w:val="00AE3C8F"/>
    <w:rsid w:val="00AE3E2D"/>
    <w:rsid w:val="00AE4E65"/>
    <w:rsid w:val="00AE5017"/>
    <w:rsid w:val="00AE594A"/>
    <w:rsid w:val="00AE5A92"/>
    <w:rsid w:val="00AE6700"/>
    <w:rsid w:val="00AE6AD4"/>
    <w:rsid w:val="00AE759A"/>
    <w:rsid w:val="00AE7FA6"/>
    <w:rsid w:val="00AF0698"/>
    <w:rsid w:val="00AF078F"/>
    <w:rsid w:val="00AF09B6"/>
    <w:rsid w:val="00AF0F75"/>
    <w:rsid w:val="00AF21F4"/>
    <w:rsid w:val="00AF3334"/>
    <w:rsid w:val="00AF5262"/>
    <w:rsid w:val="00AF773D"/>
    <w:rsid w:val="00AF7A2E"/>
    <w:rsid w:val="00AF7E10"/>
    <w:rsid w:val="00B000CE"/>
    <w:rsid w:val="00B00E94"/>
    <w:rsid w:val="00B01912"/>
    <w:rsid w:val="00B020C2"/>
    <w:rsid w:val="00B03C7D"/>
    <w:rsid w:val="00B03FFD"/>
    <w:rsid w:val="00B045D2"/>
    <w:rsid w:val="00B05A8D"/>
    <w:rsid w:val="00B060D6"/>
    <w:rsid w:val="00B06675"/>
    <w:rsid w:val="00B06AA8"/>
    <w:rsid w:val="00B0775D"/>
    <w:rsid w:val="00B07B16"/>
    <w:rsid w:val="00B07FDF"/>
    <w:rsid w:val="00B101F2"/>
    <w:rsid w:val="00B10547"/>
    <w:rsid w:val="00B11987"/>
    <w:rsid w:val="00B11A57"/>
    <w:rsid w:val="00B128C1"/>
    <w:rsid w:val="00B12DA8"/>
    <w:rsid w:val="00B12FDA"/>
    <w:rsid w:val="00B13417"/>
    <w:rsid w:val="00B13B5F"/>
    <w:rsid w:val="00B13FAF"/>
    <w:rsid w:val="00B1471B"/>
    <w:rsid w:val="00B14847"/>
    <w:rsid w:val="00B14863"/>
    <w:rsid w:val="00B14A9A"/>
    <w:rsid w:val="00B15080"/>
    <w:rsid w:val="00B151DA"/>
    <w:rsid w:val="00B15DD5"/>
    <w:rsid w:val="00B1710F"/>
    <w:rsid w:val="00B1747F"/>
    <w:rsid w:val="00B17A2F"/>
    <w:rsid w:val="00B200BE"/>
    <w:rsid w:val="00B203E6"/>
    <w:rsid w:val="00B2120A"/>
    <w:rsid w:val="00B212A6"/>
    <w:rsid w:val="00B214A0"/>
    <w:rsid w:val="00B215D8"/>
    <w:rsid w:val="00B21936"/>
    <w:rsid w:val="00B21B70"/>
    <w:rsid w:val="00B21CE7"/>
    <w:rsid w:val="00B22F3E"/>
    <w:rsid w:val="00B233BB"/>
    <w:rsid w:val="00B23A40"/>
    <w:rsid w:val="00B24412"/>
    <w:rsid w:val="00B245D8"/>
    <w:rsid w:val="00B249EA"/>
    <w:rsid w:val="00B258FD"/>
    <w:rsid w:val="00B26288"/>
    <w:rsid w:val="00B263F4"/>
    <w:rsid w:val="00B26804"/>
    <w:rsid w:val="00B27012"/>
    <w:rsid w:val="00B2702F"/>
    <w:rsid w:val="00B2733E"/>
    <w:rsid w:val="00B27531"/>
    <w:rsid w:val="00B27A4E"/>
    <w:rsid w:val="00B27B4B"/>
    <w:rsid w:val="00B3001F"/>
    <w:rsid w:val="00B30EE9"/>
    <w:rsid w:val="00B314FE"/>
    <w:rsid w:val="00B315FA"/>
    <w:rsid w:val="00B320E8"/>
    <w:rsid w:val="00B328F2"/>
    <w:rsid w:val="00B332F0"/>
    <w:rsid w:val="00B3339F"/>
    <w:rsid w:val="00B339E0"/>
    <w:rsid w:val="00B33AA8"/>
    <w:rsid w:val="00B3421A"/>
    <w:rsid w:val="00B34990"/>
    <w:rsid w:val="00B34B88"/>
    <w:rsid w:val="00B34D5F"/>
    <w:rsid w:val="00B35C16"/>
    <w:rsid w:val="00B36AD7"/>
    <w:rsid w:val="00B36DB3"/>
    <w:rsid w:val="00B40522"/>
    <w:rsid w:val="00B40835"/>
    <w:rsid w:val="00B40DCB"/>
    <w:rsid w:val="00B419CF"/>
    <w:rsid w:val="00B41C86"/>
    <w:rsid w:val="00B43385"/>
    <w:rsid w:val="00B43630"/>
    <w:rsid w:val="00B43883"/>
    <w:rsid w:val="00B43F4A"/>
    <w:rsid w:val="00B45DC4"/>
    <w:rsid w:val="00B46ACF"/>
    <w:rsid w:val="00B46D86"/>
    <w:rsid w:val="00B46D9E"/>
    <w:rsid w:val="00B46F62"/>
    <w:rsid w:val="00B47356"/>
    <w:rsid w:val="00B473C4"/>
    <w:rsid w:val="00B47490"/>
    <w:rsid w:val="00B47DD7"/>
    <w:rsid w:val="00B50F6F"/>
    <w:rsid w:val="00B51270"/>
    <w:rsid w:val="00B512B1"/>
    <w:rsid w:val="00B5139C"/>
    <w:rsid w:val="00B51AB6"/>
    <w:rsid w:val="00B51CED"/>
    <w:rsid w:val="00B51CF2"/>
    <w:rsid w:val="00B51F54"/>
    <w:rsid w:val="00B522E7"/>
    <w:rsid w:val="00B52D4A"/>
    <w:rsid w:val="00B52E33"/>
    <w:rsid w:val="00B53486"/>
    <w:rsid w:val="00B53CB7"/>
    <w:rsid w:val="00B540FB"/>
    <w:rsid w:val="00B54544"/>
    <w:rsid w:val="00B54D9B"/>
    <w:rsid w:val="00B550F0"/>
    <w:rsid w:val="00B56C9A"/>
    <w:rsid w:val="00B60392"/>
    <w:rsid w:val="00B60CAA"/>
    <w:rsid w:val="00B610A6"/>
    <w:rsid w:val="00B62B26"/>
    <w:rsid w:val="00B64188"/>
    <w:rsid w:val="00B648F1"/>
    <w:rsid w:val="00B64CCF"/>
    <w:rsid w:val="00B6520C"/>
    <w:rsid w:val="00B657ED"/>
    <w:rsid w:val="00B65B1B"/>
    <w:rsid w:val="00B6624A"/>
    <w:rsid w:val="00B665F0"/>
    <w:rsid w:val="00B67E01"/>
    <w:rsid w:val="00B70464"/>
    <w:rsid w:val="00B70C52"/>
    <w:rsid w:val="00B71819"/>
    <w:rsid w:val="00B71A6C"/>
    <w:rsid w:val="00B72A0E"/>
    <w:rsid w:val="00B733E9"/>
    <w:rsid w:val="00B7383D"/>
    <w:rsid w:val="00B73858"/>
    <w:rsid w:val="00B73E7F"/>
    <w:rsid w:val="00B7540A"/>
    <w:rsid w:val="00B75FC7"/>
    <w:rsid w:val="00B805D1"/>
    <w:rsid w:val="00B808A8"/>
    <w:rsid w:val="00B8294E"/>
    <w:rsid w:val="00B829AB"/>
    <w:rsid w:val="00B82E40"/>
    <w:rsid w:val="00B83B4C"/>
    <w:rsid w:val="00B83B87"/>
    <w:rsid w:val="00B84265"/>
    <w:rsid w:val="00B84467"/>
    <w:rsid w:val="00B85DE3"/>
    <w:rsid w:val="00B85E2B"/>
    <w:rsid w:val="00B862AD"/>
    <w:rsid w:val="00B86A5B"/>
    <w:rsid w:val="00B86CF3"/>
    <w:rsid w:val="00B8705C"/>
    <w:rsid w:val="00B8706C"/>
    <w:rsid w:val="00B87479"/>
    <w:rsid w:val="00B90CB1"/>
    <w:rsid w:val="00B91309"/>
    <w:rsid w:val="00B91B1F"/>
    <w:rsid w:val="00B92EAA"/>
    <w:rsid w:val="00B935B7"/>
    <w:rsid w:val="00B93D52"/>
    <w:rsid w:val="00B940D0"/>
    <w:rsid w:val="00B94AE1"/>
    <w:rsid w:val="00B94C74"/>
    <w:rsid w:val="00B953E8"/>
    <w:rsid w:val="00B959B1"/>
    <w:rsid w:val="00B95A79"/>
    <w:rsid w:val="00B96B8F"/>
    <w:rsid w:val="00B96FBB"/>
    <w:rsid w:val="00B97205"/>
    <w:rsid w:val="00B975EA"/>
    <w:rsid w:val="00B97B1A"/>
    <w:rsid w:val="00B97B7E"/>
    <w:rsid w:val="00B97D7F"/>
    <w:rsid w:val="00BA0339"/>
    <w:rsid w:val="00BA0470"/>
    <w:rsid w:val="00BA0990"/>
    <w:rsid w:val="00BA0AA9"/>
    <w:rsid w:val="00BA4A5C"/>
    <w:rsid w:val="00BA5283"/>
    <w:rsid w:val="00BA557C"/>
    <w:rsid w:val="00BA56F6"/>
    <w:rsid w:val="00BA584F"/>
    <w:rsid w:val="00BA63CB"/>
    <w:rsid w:val="00BA6A08"/>
    <w:rsid w:val="00BA6C48"/>
    <w:rsid w:val="00BA6DA2"/>
    <w:rsid w:val="00BA7BFB"/>
    <w:rsid w:val="00BB0A2D"/>
    <w:rsid w:val="00BB0E2E"/>
    <w:rsid w:val="00BB129A"/>
    <w:rsid w:val="00BB229C"/>
    <w:rsid w:val="00BB25AE"/>
    <w:rsid w:val="00BB3A6C"/>
    <w:rsid w:val="00BB4085"/>
    <w:rsid w:val="00BB5F22"/>
    <w:rsid w:val="00BB70B0"/>
    <w:rsid w:val="00BB7667"/>
    <w:rsid w:val="00BB7757"/>
    <w:rsid w:val="00BC02A3"/>
    <w:rsid w:val="00BC0443"/>
    <w:rsid w:val="00BC05D7"/>
    <w:rsid w:val="00BC0A29"/>
    <w:rsid w:val="00BC0E30"/>
    <w:rsid w:val="00BC1404"/>
    <w:rsid w:val="00BC2032"/>
    <w:rsid w:val="00BC214F"/>
    <w:rsid w:val="00BC23EC"/>
    <w:rsid w:val="00BC3BB5"/>
    <w:rsid w:val="00BC4022"/>
    <w:rsid w:val="00BC4402"/>
    <w:rsid w:val="00BC4E53"/>
    <w:rsid w:val="00BC501E"/>
    <w:rsid w:val="00BC5B27"/>
    <w:rsid w:val="00BC5F69"/>
    <w:rsid w:val="00BC72CF"/>
    <w:rsid w:val="00BC75EE"/>
    <w:rsid w:val="00BC7657"/>
    <w:rsid w:val="00BC7ADD"/>
    <w:rsid w:val="00BD0396"/>
    <w:rsid w:val="00BD26A2"/>
    <w:rsid w:val="00BD2A96"/>
    <w:rsid w:val="00BD2EB6"/>
    <w:rsid w:val="00BD31EF"/>
    <w:rsid w:val="00BD4206"/>
    <w:rsid w:val="00BD43EC"/>
    <w:rsid w:val="00BD44C1"/>
    <w:rsid w:val="00BD499D"/>
    <w:rsid w:val="00BD499F"/>
    <w:rsid w:val="00BD4A93"/>
    <w:rsid w:val="00BD5539"/>
    <w:rsid w:val="00BD5956"/>
    <w:rsid w:val="00BD60E9"/>
    <w:rsid w:val="00BD78A3"/>
    <w:rsid w:val="00BD7D8A"/>
    <w:rsid w:val="00BE02CF"/>
    <w:rsid w:val="00BE0309"/>
    <w:rsid w:val="00BE1063"/>
    <w:rsid w:val="00BE10DE"/>
    <w:rsid w:val="00BE1A96"/>
    <w:rsid w:val="00BE2472"/>
    <w:rsid w:val="00BE3376"/>
    <w:rsid w:val="00BE4668"/>
    <w:rsid w:val="00BE58A4"/>
    <w:rsid w:val="00BE6382"/>
    <w:rsid w:val="00BE6D47"/>
    <w:rsid w:val="00BF0971"/>
    <w:rsid w:val="00BF17E6"/>
    <w:rsid w:val="00BF2571"/>
    <w:rsid w:val="00BF2706"/>
    <w:rsid w:val="00BF287E"/>
    <w:rsid w:val="00BF2C1E"/>
    <w:rsid w:val="00BF366C"/>
    <w:rsid w:val="00BF4EE2"/>
    <w:rsid w:val="00BF514D"/>
    <w:rsid w:val="00BF565E"/>
    <w:rsid w:val="00BF5F33"/>
    <w:rsid w:val="00BF5F45"/>
    <w:rsid w:val="00BF6C8E"/>
    <w:rsid w:val="00BF7859"/>
    <w:rsid w:val="00C00633"/>
    <w:rsid w:val="00C009BC"/>
    <w:rsid w:val="00C02062"/>
    <w:rsid w:val="00C021DB"/>
    <w:rsid w:val="00C03065"/>
    <w:rsid w:val="00C03BB2"/>
    <w:rsid w:val="00C04182"/>
    <w:rsid w:val="00C0447B"/>
    <w:rsid w:val="00C05569"/>
    <w:rsid w:val="00C056B0"/>
    <w:rsid w:val="00C05D26"/>
    <w:rsid w:val="00C06100"/>
    <w:rsid w:val="00C06200"/>
    <w:rsid w:val="00C0666B"/>
    <w:rsid w:val="00C06D91"/>
    <w:rsid w:val="00C07744"/>
    <w:rsid w:val="00C10264"/>
    <w:rsid w:val="00C10304"/>
    <w:rsid w:val="00C10363"/>
    <w:rsid w:val="00C10395"/>
    <w:rsid w:val="00C10F4A"/>
    <w:rsid w:val="00C11139"/>
    <w:rsid w:val="00C11B3C"/>
    <w:rsid w:val="00C120B3"/>
    <w:rsid w:val="00C1262A"/>
    <w:rsid w:val="00C126BB"/>
    <w:rsid w:val="00C1282E"/>
    <w:rsid w:val="00C12ECC"/>
    <w:rsid w:val="00C13227"/>
    <w:rsid w:val="00C1345B"/>
    <w:rsid w:val="00C13B7C"/>
    <w:rsid w:val="00C13E69"/>
    <w:rsid w:val="00C142BD"/>
    <w:rsid w:val="00C14A33"/>
    <w:rsid w:val="00C156A5"/>
    <w:rsid w:val="00C15F4F"/>
    <w:rsid w:val="00C1632D"/>
    <w:rsid w:val="00C16540"/>
    <w:rsid w:val="00C168EF"/>
    <w:rsid w:val="00C16AF3"/>
    <w:rsid w:val="00C16D08"/>
    <w:rsid w:val="00C20AE0"/>
    <w:rsid w:val="00C227E2"/>
    <w:rsid w:val="00C22BC5"/>
    <w:rsid w:val="00C23217"/>
    <w:rsid w:val="00C24068"/>
    <w:rsid w:val="00C25506"/>
    <w:rsid w:val="00C25BFC"/>
    <w:rsid w:val="00C26398"/>
    <w:rsid w:val="00C27565"/>
    <w:rsid w:val="00C279E2"/>
    <w:rsid w:val="00C27A4C"/>
    <w:rsid w:val="00C30399"/>
    <w:rsid w:val="00C30B2B"/>
    <w:rsid w:val="00C31518"/>
    <w:rsid w:val="00C316E4"/>
    <w:rsid w:val="00C3276A"/>
    <w:rsid w:val="00C32E7D"/>
    <w:rsid w:val="00C33204"/>
    <w:rsid w:val="00C3359F"/>
    <w:rsid w:val="00C3372E"/>
    <w:rsid w:val="00C34A5C"/>
    <w:rsid w:val="00C34B12"/>
    <w:rsid w:val="00C35586"/>
    <w:rsid w:val="00C35741"/>
    <w:rsid w:val="00C363BD"/>
    <w:rsid w:val="00C3640E"/>
    <w:rsid w:val="00C36509"/>
    <w:rsid w:val="00C37644"/>
    <w:rsid w:val="00C37DE9"/>
    <w:rsid w:val="00C37E53"/>
    <w:rsid w:val="00C37F97"/>
    <w:rsid w:val="00C41466"/>
    <w:rsid w:val="00C418C1"/>
    <w:rsid w:val="00C418F4"/>
    <w:rsid w:val="00C41B2B"/>
    <w:rsid w:val="00C42276"/>
    <w:rsid w:val="00C424B6"/>
    <w:rsid w:val="00C42E12"/>
    <w:rsid w:val="00C42EFF"/>
    <w:rsid w:val="00C43907"/>
    <w:rsid w:val="00C43F57"/>
    <w:rsid w:val="00C4452F"/>
    <w:rsid w:val="00C45412"/>
    <w:rsid w:val="00C459F7"/>
    <w:rsid w:val="00C45C74"/>
    <w:rsid w:val="00C468A8"/>
    <w:rsid w:val="00C46A56"/>
    <w:rsid w:val="00C47190"/>
    <w:rsid w:val="00C50B5B"/>
    <w:rsid w:val="00C51071"/>
    <w:rsid w:val="00C511C7"/>
    <w:rsid w:val="00C517B8"/>
    <w:rsid w:val="00C52247"/>
    <w:rsid w:val="00C52F59"/>
    <w:rsid w:val="00C5336A"/>
    <w:rsid w:val="00C534D3"/>
    <w:rsid w:val="00C54175"/>
    <w:rsid w:val="00C54311"/>
    <w:rsid w:val="00C5443A"/>
    <w:rsid w:val="00C5546E"/>
    <w:rsid w:val="00C56E4B"/>
    <w:rsid w:val="00C57348"/>
    <w:rsid w:val="00C5779C"/>
    <w:rsid w:val="00C57BEA"/>
    <w:rsid w:val="00C6137D"/>
    <w:rsid w:val="00C61AE5"/>
    <w:rsid w:val="00C61C5B"/>
    <w:rsid w:val="00C624CE"/>
    <w:rsid w:val="00C62678"/>
    <w:rsid w:val="00C6303A"/>
    <w:rsid w:val="00C63302"/>
    <w:rsid w:val="00C63422"/>
    <w:rsid w:val="00C6349F"/>
    <w:rsid w:val="00C63F51"/>
    <w:rsid w:val="00C64A72"/>
    <w:rsid w:val="00C64CCF"/>
    <w:rsid w:val="00C65A98"/>
    <w:rsid w:val="00C662B8"/>
    <w:rsid w:val="00C66658"/>
    <w:rsid w:val="00C67083"/>
    <w:rsid w:val="00C6791C"/>
    <w:rsid w:val="00C67ADD"/>
    <w:rsid w:val="00C67EBD"/>
    <w:rsid w:val="00C70505"/>
    <w:rsid w:val="00C71317"/>
    <w:rsid w:val="00C73424"/>
    <w:rsid w:val="00C73E63"/>
    <w:rsid w:val="00C7452B"/>
    <w:rsid w:val="00C74C8A"/>
    <w:rsid w:val="00C75020"/>
    <w:rsid w:val="00C756A5"/>
    <w:rsid w:val="00C76016"/>
    <w:rsid w:val="00C76236"/>
    <w:rsid w:val="00C765FE"/>
    <w:rsid w:val="00C76F70"/>
    <w:rsid w:val="00C7772B"/>
    <w:rsid w:val="00C77CDE"/>
    <w:rsid w:val="00C800D5"/>
    <w:rsid w:val="00C80112"/>
    <w:rsid w:val="00C81397"/>
    <w:rsid w:val="00C814D7"/>
    <w:rsid w:val="00C81831"/>
    <w:rsid w:val="00C81DC9"/>
    <w:rsid w:val="00C82708"/>
    <w:rsid w:val="00C82E3B"/>
    <w:rsid w:val="00C82F96"/>
    <w:rsid w:val="00C83334"/>
    <w:rsid w:val="00C833CE"/>
    <w:rsid w:val="00C83598"/>
    <w:rsid w:val="00C83D82"/>
    <w:rsid w:val="00C84222"/>
    <w:rsid w:val="00C843EF"/>
    <w:rsid w:val="00C84DEE"/>
    <w:rsid w:val="00C84E72"/>
    <w:rsid w:val="00C853FF"/>
    <w:rsid w:val="00C85E9C"/>
    <w:rsid w:val="00C86005"/>
    <w:rsid w:val="00C8694D"/>
    <w:rsid w:val="00C86ABF"/>
    <w:rsid w:val="00C86D6C"/>
    <w:rsid w:val="00C86ECF"/>
    <w:rsid w:val="00C86EDF"/>
    <w:rsid w:val="00C86F8A"/>
    <w:rsid w:val="00C8715B"/>
    <w:rsid w:val="00C87B3E"/>
    <w:rsid w:val="00C87F02"/>
    <w:rsid w:val="00C90982"/>
    <w:rsid w:val="00C9198F"/>
    <w:rsid w:val="00C9261F"/>
    <w:rsid w:val="00C92B95"/>
    <w:rsid w:val="00C92C89"/>
    <w:rsid w:val="00C92FF1"/>
    <w:rsid w:val="00C931BD"/>
    <w:rsid w:val="00C93A49"/>
    <w:rsid w:val="00C94CA2"/>
    <w:rsid w:val="00C95035"/>
    <w:rsid w:val="00C955F9"/>
    <w:rsid w:val="00C95969"/>
    <w:rsid w:val="00C95E0A"/>
    <w:rsid w:val="00C964E0"/>
    <w:rsid w:val="00C96B43"/>
    <w:rsid w:val="00C971F3"/>
    <w:rsid w:val="00C97B85"/>
    <w:rsid w:val="00CA1721"/>
    <w:rsid w:val="00CA2085"/>
    <w:rsid w:val="00CA24DE"/>
    <w:rsid w:val="00CA2854"/>
    <w:rsid w:val="00CA28DB"/>
    <w:rsid w:val="00CA392A"/>
    <w:rsid w:val="00CA3AA8"/>
    <w:rsid w:val="00CA3AFB"/>
    <w:rsid w:val="00CA425F"/>
    <w:rsid w:val="00CA49F0"/>
    <w:rsid w:val="00CA4D60"/>
    <w:rsid w:val="00CA5BB1"/>
    <w:rsid w:val="00CA64E5"/>
    <w:rsid w:val="00CA6925"/>
    <w:rsid w:val="00CA70EE"/>
    <w:rsid w:val="00CB0CD8"/>
    <w:rsid w:val="00CB1B07"/>
    <w:rsid w:val="00CB1F87"/>
    <w:rsid w:val="00CB2706"/>
    <w:rsid w:val="00CB4158"/>
    <w:rsid w:val="00CB45D2"/>
    <w:rsid w:val="00CB48A2"/>
    <w:rsid w:val="00CB4A5F"/>
    <w:rsid w:val="00CB4E11"/>
    <w:rsid w:val="00CB54E9"/>
    <w:rsid w:val="00CB5E85"/>
    <w:rsid w:val="00CB7555"/>
    <w:rsid w:val="00CB7595"/>
    <w:rsid w:val="00CB7713"/>
    <w:rsid w:val="00CB797F"/>
    <w:rsid w:val="00CC0CD2"/>
    <w:rsid w:val="00CC1091"/>
    <w:rsid w:val="00CC155C"/>
    <w:rsid w:val="00CC1906"/>
    <w:rsid w:val="00CC1A39"/>
    <w:rsid w:val="00CC226C"/>
    <w:rsid w:val="00CC25CB"/>
    <w:rsid w:val="00CC2FEC"/>
    <w:rsid w:val="00CC31A3"/>
    <w:rsid w:val="00CC34A8"/>
    <w:rsid w:val="00CC366E"/>
    <w:rsid w:val="00CC3766"/>
    <w:rsid w:val="00CC3887"/>
    <w:rsid w:val="00CC518F"/>
    <w:rsid w:val="00CC642E"/>
    <w:rsid w:val="00CC6CC9"/>
    <w:rsid w:val="00CC77DD"/>
    <w:rsid w:val="00CC7E0E"/>
    <w:rsid w:val="00CD166A"/>
    <w:rsid w:val="00CD16C5"/>
    <w:rsid w:val="00CD19D6"/>
    <w:rsid w:val="00CD1C1A"/>
    <w:rsid w:val="00CD280E"/>
    <w:rsid w:val="00CD2F70"/>
    <w:rsid w:val="00CD3269"/>
    <w:rsid w:val="00CD3B24"/>
    <w:rsid w:val="00CD4146"/>
    <w:rsid w:val="00CD46B9"/>
    <w:rsid w:val="00CD5177"/>
    <w:rsid w:val="00CD51E6"/>
    <w:rsid w:val="00CD54B1"/>
    <w:rsid w:val="00CD5AAE"/>
    <w:rsid w:val="00CD5BC5"/>
    <w:rsid w:val="00CD5C8D"/>
    <w:rsid w:val="00CE0323"/>
    <w:rsid w:val="00CE037E"/>
    <w:rsid w:val="00CE068B"/>
    <w:rsid w:val="00CE0898"/>
    <w:rsid w:val="00CE18BF"/>
    <w:rsid w:val="00CE1C09"/>
    <w:rsid w:val="00CE1FD3"/>
    <w:rsid w:val="00CE2006"/>
    <w:rsid w:val="00CE23EC"/>
    <w:rsid w:val="00CE2A4F"/>
    <w:rsid w:val="00CE2A54"/>
    <w:rsid w:val="00CE2BBE"/>
    <w:rsid w:val="00CE2D0C"/>
    <w:rsid w:val="00CE43D9"/>
    <w:rsid w:val="00CE4405"/>
    <w:rsid w:val="00CE4DA9"/>
    <w:rsid w:val="00CE4E50"/>
    <w:rsid w:val="00CE4EF0"/>
    <w:rsid w:val="00CE5003"/>
    <w:rsid w:val="00CE526C"/>
    <w:rsid w:val="00CE5BE4"/>
    <w:rsid w:val="00CE68E5"/>
    <w:rsid w:val="00CE6AF5"/>
    <w:rsid w:val="00CE6C0C"/>
    <w:rsid w:val="00CE6CDF"/>
    <w:rsid w:val="00CF00FC"/>
    <w:rsid w:val="00CF0209"/>
    <w:rsid w:val="00CF08D5"/>
    <w:rsid w:val="00CF090A"/>
    <w:rsid w:val="00CF0D71"/>
    <w:rsid w:val="00CF1B10"/>
    <w:rsid w:val="00CF211A"/>
    <w:rsid w:val="00CF2445"/>
    <w:rsid w:val="00CF2908"/>
    <w:rsid w:val="00CF32AC"/>
    <w:rsid w:val="00CF41A7"/>
    <w:rsid w:val="00CF44F4"/>
    <w:rsid w:val="00CF511B"/>
    <w:rsid w:val="00CF54B9"/>
    <w:rsid w:val="00CF5F57"/>
    <w:rsid w:val="00CF6284"/>
    <w:rsid w:val="00CF7220"/>
    <w:rsid w:val="00CF7EA1"/>
    <w:rsid w:val="00D001D9"/>
    <w:rsid w:val="00D00C14"/>
    <w:rsid w:val="00D017A7"/>
    <w:rsid w:val="00D036F5"/>
    <w:rsid w:val="00D04292"/>
    <w:rsid w:val="00D049B6"/>
    <w:rsid w:val="00D064FA"/>
    <w:rsid w:val="00D06607"/>
    <w:rsid w:val="00D0676E"/>
    <w:rsid w:val="00D06FF3"/>
    <w:rsid w:val="00D0706C"/>
    <w:rsid w:val="00D075CE"/>
    <w:rsid w:val="00D10355"/>
    <w:rsid w:val="00D10676"/>
    <w:rsid w:val="00D1085E"/>
    <w:rsid w:val="00D1135F"/>
    <w:rsid w:val="00D11868"/>
    <w:rsid w:val="00D11C4E"/>
    <w:rsid w:val="00D11CCE"/>
    <w:rsid w:val="00D11D73"/>
    <w:rsid w:val="00D11F78"/>
    <w:rsid w:val="00D14077"/>
    <w:rsid w:val="00D14634"/>
    <w:rsid w:val="00D14E00"/>
    <w:rsid w:val="00D15803"/>
    <w:rsid w:val="00D16E09"/>
    <w:rsid w:val="00D16F5C"/>
    <w:rsid w:val="00D171C7"/>
    <w:rsid w:val="00D17C27"/>
    <w:rsid w:val="00D20606"/>
    <w:rsid w:val="00D22026"/>
    <w:rsid w:val="00D2245A"/>
    <w:rsid w:val="00D22840"/>
    <w:rsid w:val="00D23824"/>
    <w:rsid w:val="00D241C5"/>
    <w:rsid w:val="00D248AF"/>
    <w:rsid w:val="00D2492A"/>
    <w:rsid w:val="00D24A24"/>
    <w:rsid w:val="00D24D7C"/>
    <w:rsid w:val="00D25054"/>
    <w:rsid w:val="00D2508E"/>
    <w:rsid w:val="00D269D7"/>
    <w:rsid w:val="00D26DEE"/>
    <w:rsid w:val="00D26E31"/>
    <w:rsid w:val="00D300BF"/>
    <w:rsid w:val="00D30160"/>
    <w:rsid w:val="00D30C90"/>
    <w:rsid w:val="00D30E1B"/>
    <w:rsid w:val="00D31A14"/>
    <w:rsid w:val="00D31BF3"/>
    <w:rsid w:val="00D31C0B"/>
    <w:rsid w:val="00D31EAF"/>
    <w:rsid w:val="00D31F1B"/>
    <w:rsid w:val="00D320BC"/>
    <w:rsid w:val="00D32A7A"/>
    <w:rsid w:val="00D32A7B"/>
    <w:rsid w:val="00D32EDC"/>
    <w:rsid w:val="00D3377B"/>
    <w:rsid w:val="00D33795"/>
    <w:rsid w:val="00D35365"/>
    <w:rsid w:val="00D357C9"/>
    <w:rsid w:val="00D35F05"/>
    <w:rsid w:val="00D36621"/>
    <w:rsid w:val="00D40868"/>
    <w:rsid w:val="00D40E57"/>
    <w:rsid w:val="00D41067"/>
    <w:rsid w:val="00D41BD7"/>
    <w:rsid w:val="00D41DD8"/>
    <w:rsid w:val="00D421B1"/>
    <w:rsid w:val="00D421F5"/>
    <w:rsid w:val="00D42204"/>
    <w:rsid w:val="00D42843"/>
    <w:rsid w:val="00D42908"/>
    <w:rsid w:val="00D43057"/>
    <w:rsid w:val="00D43633"/>
    <w:rsid w:val="00D4366F"/>
    <w:rsid w:val="00D438AA"/>
    <w:rsid w:val="00D43AA3"/>
    <w:rsid w:val="00D43B4B"/>
    <w:rsid w:val="00D43BBD"/>
    <w:rsid w:val="00D44277"/>
    <w:rsid w:val="00D44C97"/>
    <w:rsid w:val="00D44E04"/>
    <w:rsid w:val="00D44E6C"/>
    <w:rsid w:val="00D45A05"/>
    <w:rsid w:val="00D466EC"/>
    <w:rsid w:val="00D469B6"/>
    <w:rsid w:val="00D46CAB"/>
    <w:rsid w:val="00D46F88"/>
    <w:rsid w:val="00D473A6"/>
    <w:rsid w:val="00D47610"/>
    <w:rsid w:val="00D47E4E"/>
    <w:rsid w:val="00D47E7D"/>
    <w:rsid w:val="00D5091E"/>
    <w:rsid w:val="00D50AC8"/>
    <w:rsid w:val="00D51695"/>
    <w:rsid w:val="00D51975"/>
    <w:rsid w:val="00D51A97"/>
    <w:rsid w:val="00D51D09"/>
    <w:rsid w:val="00D52ECD"/>
    <w:rsid w:val="00D53384"/>
    <w:rsid w:val="00D535F1"/>
    <w:rsid w:val="00D54857"/>
    <w:rsid w:val="00D554BA"/>
    <w:rsid w:val="00D557A8"/>
    <w:rsid w:val="00D561D7"/>
    <w:rsid w:val="00D56772"/>
    <w:rsid w:val="00D57146"/>
    <w:rsid w:val="00D575BD"/>
    <w:rsid w:val="00D57E9B"/>
    <w:rsid w:val="00D602AF"/>
    <w:rsid w:val="00D60BFA"/>
    <w:rsid w:val="00D612AE"/>
    <w:rsid w:val="00D61B22"/>
    <w:rsid w:val="00D6232E"/>
    <w:rsid w:val="00D62A08"/>
    <w:rsid w:val="00D63050"/>
    <w:rsid w:val="00D637A4"/>
    <w:rsid w:val="00D63D75"/>
    <w:rsid w:val="00D63EA1"/>
    <w:rsid w:val="00D663E9"/>
    <w:rsid w:val="00D670F7"/>
    <w:rsid w:val="00D672A1"/>
    <w:rsid w:val="00D67C11"/>
    <w:rsid w:val="00D719B9"/>
    <w:rsid w:val="00D71BBC"/>
    <w:rsid w:val="00D726D4"/>
    <w:rsid w:val="00D72EF3"/>
    <w:rsid w:val="00D7377D"/>
    <w:rsid w:val="00D74124"/>
    <w:rsid w:val="00D746F5"/>
    <w:rsid w:val="00D753BE"/>
    <w:rsid w:val="00D75795"/>
    <w:rsid w:val="00D75A10"/>
    <w:rsid w:val="00D76157"/>
    <w:rsid w:val="00D762B9"/>
    <w:rsid w:val="00D762EC"/>
    <w:rsid w:val="00D76A04"/>
    <w:rsid w:val="00D77ABF"/>
    <w:rsid w:val="00D77C0C"/>
    <w:rsid w:val="00D80749"/>
    <w:rsid w:val="00D81120"/>
    <w:rsid w:val="00D812C5"/>
    <w:rsid w:val="00D81908"/>
    <w:rsid w:val="00D8232D"/>
    <w:rsid w:val="00D82CAD"/>
    <w:rsid w:val="00D84128"/>
    <w:rsid w:val="00D84145"/>
    <w:rsid w:val="00D8421F"/>
    <w:rsid w:val="00D84371"/>
    <w:rsid w:val="00D84CA0"/>
    <w:rsid w:val="00D86350"/>
    <w:rsid w:val="00D87ADD"/>
    <w:rsid w:val="00D90771"/>
    <w:rsid w:val="00D9110A"/>
    <w:rsid w:val="00D920B1"/>
    <w:rsid w:val="00D92D05"/>
    <w:rsid w:val="00D93E78"/>
    <w:rsid w:val="00D94069"/>
    <w:rsid w:val="00D94348"/>
    <w:rsid w:val="00D94463"/>
    <w:rsid w:val="00D96F07"/>
    <w:rsid w:val="00D974B1"/>
    <w:rsid w:val="00D97781"/>
    <w:rsid w:val="00D97EB8"/>
    <w:rsid w:val="00D97ECC"/>
    <w:rsid w:val="00D97F2A"/>
    <w:rsid w:val="00DA08C6"/>
    <w:rsid w:val="00DA1948"/>
    <w:rsid w:val="00DA248B"/>
    <w:rsid w:val="00DA32E3"/>
    <w:rsid w:val="00DA355F"/>
    <w:rsid w:val="00DA37E6"/>
    <w:rsid w:val="00DA3DC5"/>
    <w:rsid w:val="00DA4200"/>
    <w:rsid w:val="00DA5091"/>
    <w:rsid w:val="00DA5782"/>
    <w:rsid w:val="00DA5CD8"/>
    <w:rsid w:val="00DA6220"/>
    <w:rsid w:val="00DA63E9"/>
    <w:rsid w:val="00DA6D74"/>
    <w:rsid w:val="00DA7491"/>
    <w:rsid w:val="00DA7CFA"/>
    <w:rsid w:val="00DB0352"/>
    <w:rsid w:val="00DB0567"/>
    <w:rsid w:val="00DB095E"/>
    <w:rsid w:val="00DB194A"/>
    <w:rsid w:val="00DB2409"/>
    <w:rsid w:val="00DB28AE"/>
    <w:rsid w:val="00DB29D1"/>
    <w:rsid w:val="00DB2FFE"/>
    <w:rsid w:val="00DB51A0"/>
    <w:rsid w:val="00DB5792"/>
    <w:rsid w:val="00DB66FA"/>
    <w:rsid w:val="00DB6DB0"/>
    <w:rsid w:val="00DB7E45"/>
    <w:rsid w:val="00DC0AB0"/>
    <w:rsid w:val="00DC11DB"/>
    <w:rsid w:val="00DC12FE"/>
    <w:rsid w:val="00DC1689"/>
    <w:rsid w:val="00DC254C"/>
    <w:rsid w:val="00DC2AAF"/>
    <w:rsid w:val="00DC319D"/>
    <w:rsid w:val="00DC3F09"/>
    <w:rsid w:val="00DC3FA4"/>
    <w:rsid w:val="00DC4F07"/>
    <w:rsid w:val="00DC502C"/>
    <w:rsid w:val="00DC5362"/>
    <w:rsid w:val="00DC54D2"/>
    <w:rsid w:val="00DC5612"/>
    <w:rsid w:val="00DC5881"/>
    <w:rsid w:val="00DC5FB0"/>
    <w:rsid w:val="00DC6808"/>
    <w:rsid w:val="00DC73B0"/>
    <w:rsid w:val="00DC7523"/>
    <w:rsid w:val="00DC7883"/>
    <w:rsid w:val="00DD0431"/>
    <w:rsid w:val="00DD07AD"/>
    <w:rsid w:val="00DD0A23"/>
    <w:rsid w:val="00DD1C61"/>
    <w:rsid w:val="00DD2086"/>
    <w:rsid w:val="00DD3818"/>
    <w:rsid w:val="00DD40A5"/>
    <w:rsid w:val="00DD4737"/>
    <w:rsid w:val="00DD4E45"/>
    <w:rsid w:val="00DD5808"/>
    <w:rsid w:val="00DD5F26"/>
    <w:rsid w:val="00DD6C01"/>
    <w:rsid w:val="00DD720B"/>
    <w:rsid w:val="00DD7C93"/>
    <w:rsid w:val="00DE0AE8"/>
    <w:rsid w:val="00DE0DB8"/>
    <w:rsid w:val="00DE1D29"/>
    <w:rsid w:val="00DE20E4"/>
    <w:rsid w:val="00DE226F"/>
    <w:rsid w:val="00DE26D6"/>
    <w:rsid w:val="00DE30EF"/>
    <w:rsid w:val="00DE37DF"/>
    <w:rsid w:val="00DE3A83"/>
    <w:rsid w:val="00DE3DCA"/>
    <w:rsid w:val="00DE417B"/>
    <w:rsid w:val="00DE48CD"/>
    <w:rsid w:val="00DE586D"/>
    <w:rsid w:val="00DE5A2C"/>
    <w:rsid w:val="00DE5E4E"/>
    <w:rsid w:val="00DE61B6"/>
    <w:rsid w:val="00DE64F5"/>
    <w:rsid w:val="00DE7466"/>
    <w:rsid w:val="00DE7AF6"/>
    <w:rsid w:val="00DE7B06"/>
    <w:rsid w:val="00DE7FB6"/>
    <w:rsid w:val="00DF022D"/>
    <w:rsid w:val="00DF08DC"/>
    <w:rsid w:val="00DF1303"/>
    <w:rsid w:val="00DF163D"/>
    <w:rsid w:val="00DF2FCE"/>
    <w:rsid w:val="00DF3319"/>
    <w:rsid w:val="00DF3DC8"/>
    <w:rsid w:val="00DF43D5"/>
    <w:rsid w:val="00DF456D"/>
    <w:rsid w:val="00DF49D1"/>
    <w:rsid w:val="00DF517F"/>
    <w:rsid w:val="00DF5562"/>
    <w:rsid w:val="00DF58C8"/>
    <w:rsid w:val="00DF6B9A"/>
    <w:rsid w:val="00DF7098"/>
    <w:rsid w:val="00E0072B"/>
    <w:rsid w:val="00E00DD6"/>
    <w:rsid w:val="00E01D5F"/>
    <w:rsid w:val="00E02918"/>
    <w:rsid w:val="00E05593"/>
    <w:rsid w:val="00E06AD1"/>
    <w:rsid w:val="00E06C9E"/>
    <w:rsid w:val="00E07395"/>
    <w:rsid w:val="00E0773D"/>
    <w:rsid w:val="00E07B68"/>
    <w:rsid w:val="00E11C2C"/>
    <w:rsid w:val="00E121DF"/>
    <w:rsid w:val="00E12805"/>
    <w:rsid w:val="00E12914"/>
    <w:rsid w:val="00E13902"/>
    <w:rsid w:val="00E139AC"/>
    <w:rsid w:val="00E14790"/>
    <w:rsid w:val="00E14CEC"/>
    <w:rsid w:val="00E152B9"/>
    <w:rsid w:val="00E15EE0"/>
    <w:rsid w:val="00E161D7"/>
    <w:rsid w:val="00E16845"/>
    <w:rsid w:val="00E1793F"/>
    <w:rsid w:val="00E17B44"/>
    <w:rsid w:val="00E17DE2"/>
    <w:rsid w:val="00E20264"/>
    <w:rsid w:val="00E20A6D"/>
    <w:rsid w:val="00E21051"/>
    <w:rsid w:val="00E2205C"/>
    <w:rsid w:val="00E22098"/>
    <w:rsid w:val="00E2266A"/>
    <w:rsid w:val="00E22797"/>
    <w:rsid w:val="00E236E1"/>
    <w:rsid w:val="00E23A30"/>
    <w:rsid w:val="00E23AC0"/>
    <w:rsid w:val="00E24471"/>
    <w:rsid w:val="00E249CE"/>
    <w:rsid w:val="00E24D32"/>
    <w:rsid w:val="00E2511F"/>
    <w:rsid w:val="00E25B3E"/>
    <w:rsid w:val="00E26969"/>
    <w:rsid w:val="00E27227"/>
    <w:rsid w:val="00E27DC2"/>
    <w:rsid w:val="00E27EE2"/>
    <w:rsid w:val="00E300B7"/>
    <w:rsid w:val="00E306BC"/>
    <w:rsid w:val="00E30C2D"/>
    <w:rsid w:val="00E30C5F"/>
    <w:rsid w:val="00E30E27"/>
    <w:rsid w:val="00E311E1"/>
    <w:rsid w:val="00E31325"/>
    <w:rsid w:val="00E31DAC"/>
    <w:rsid w:val="00E320C0"/>
    <w:rsid w:val="00E33174"/>
    <w:rsid w:val="00E35461"/>
    <w:rsid w:val="00E361C9"/>
    <w:rsid w:val="00E3645D"/>
    <w:rsid w:val="00E3721B"/>
    <w:rsid w:val="00E373F4"/>
    <w:rsid w:val="00E37D43"/>
    <w:rsid w:val="00E37E6A"/>
    <w:rsid w:val="00E4063E"/>
    <w:rsid w:val="00E41227"/>
    <w:rsid w:val="00E41E83"/>
    <w:rsid w:val="00E41F67"/>
    <w:rsid w:val="00E41FB7"/>
    <w:rsid w:val="00E420FC"/>
    <w:rsid w:val="00E42244"/>
    <w:rsid w:val="00E4266E"/>
    <w:rsid w:val="00E43733"/>
    <w:rsid w:val="00E43BDE"/>
    <w:rsid w:val="00E43C55"/>
    <w:rsid w:val="00E442B3"/>
    <w:rsid w:val="00E44619"/>
    <w:rsid w:val="00E4494E"/>
    <w:rsid w:val="00E45898"/>
    <w:rsid w:val="00E45CE2"/>
    <w:rsid w:val="00E45D3A"/>
    <w:rsid w:val="00E475E8"/>
    <w:rsid w:val="00E4793F"/>
    <w:rsid w:val="00E47CAE"/>
    <w:rsid w:val="00E5220A"/>
    <w:rsid w:val="00E530A2"/>
    <w:rsid w:val="00E53F32"/>
    <w:rsid w:val="00E54000"/>
    <w:rsid w:val="00E54091"/>
    <w:rsid w:val="00E54355"/>
    <w:rsid w:val="00E54FE2"/>
    <w:rsid w:val="00E55B33"/>
    <w:rsid w:val="00E5686F"/>
    <w:rsid w:val="00E56F7B"/>
    <w:rsid w:val="00E574EB"/>
    <w:rsid w:val="00E600C5"/>
    <w:rsid w:val="00E60C57"/>
    <w:rsid w:val="00E620BD"/>
    <w:rsid w:val="00E6224F"/>
    <w:rsid w:val="00E64218"/>
    <w:rsid w:val="00E65CCE"/>
    <w:rsid w:val="00E67673"/>
    <w:rsid w:val="00E67E07"/>
    <w:rsid w:val="00E704F2"/>
    <w:rsid w:val="00E70CF8"/>
    <w:rsid w:val="00E714C0"/>
    <w:rsid w:val="00E715F5"/>
    <w:rsid w:val="00E71ABE"/>
    <w:rsid w:val="00E738C9"/>
    <w:rsid w:val="00E73F52"/>
    <w:rsid w:val="00E74A42"/>
    <w:rsid w:val="00E75178"/>
    <w:rsid w:val="00E754A0"/>
    <w:rsid w:val="00E75EFC"/>
    <w:rsid w:val="00E76B37"/>
    <w:rsid w:val="00E776D8"/>
    <w:rsid w:val="00E77BB3"/>
    <w:rsid w:val="00E80491"/>
    <w:rsid w:val="00E804C4"/>
    <w:rsid w:val="00E808FA"/>
    <w:rsid w:val="00E80C98"/>
    <w:rsid w:val="00E81A0C"/>
    <w:rsid w:val="00E82178"/>
    <w:rsid w:val="00E825E9"/>
    <w:rsid w:val="00E826BA"/>
    <w:rsid w:val="00E830D5"/>
    <w:rsid w:val="00E8550D"/>
    <w:rsid w:val="00E8654E"/>
    <w:rsid w:val="00E86797"/>
    <w:rsid w:val="00E86AB7"/>
    <w:rsid w:val="00E86FFB"/>
    <w:rsid w:val="00E8730C"/>
    <w:rsid w:val="00E87501"/>
    <w:rsid w:val="00E87946"/>
    <w:rsid w:val="00E87B56"/>
    <w:rsid w:val="00E9033A"/>
    <w:rsid w:val="00E90373"/>
    <w:rsid w:val="00E90477"/>
    <w:rsid w:val="00E90C38"/>
    <w:rsid w:val="00E91B5A"/>
    <w:rsid w:val="00E932DE"/>
    <w:rsid w:val="00E94427"/>
    <w:rsid w:val="00E94A5B"/>
    <w:rsid w:val="00E94B26"/>
    <w:rsid w:val="00E95D99"/>
    <w:rsid w:val="00E96A6C"/>
    <w:rsid w:val="00E97159"/>
    <w:rsid w:val="00E97AE7"/>
    <w:rsid w:val="00E97EC2"/>
    <w:rsid w:val="00EA0522"/>
    <w:rsid w:val="00EA05F3"/>
    <w:rsid w:val="00EA1841"/>
    <w:rsid w:val="00EA1C99"/>
    <w:rsid w:val="00EA1F36"/>
    <w:rsid w:val="00EA2152"/>
    <w:rsid w:val="00EA2374"/>
    <w:rsid w:val="00EA29CD"/>
    <w:rsid w:val="00EA2C8B"/>
    <w:rsid w:val="00EA37A9"/>
    <w:rsid w:val="00EA3CDF"/>
    <w:rsid w:val="00EA3DBC"/>
    <w:rsid w:val="00EA3EAD"/>
    <w:rsid w:val="00EA4791"/>
    <w:rsid w:val="00EA5E09"/>
    <w:rsid w:val="00EA63F9"/>
    <w:rsid w:val="00EA6E22"/>
    <w:rsid w:val="00EB06F4"/>
    <w:rsid w:val="00EB1A96"/>
    <w:rsid w:val="00EB1EE6"/>
    <w:rsid w:val="00EB517C"/>
    <w:rsid w:val="00EB5D9F"/>
    <w:rsid w:val="00EB61B4"/>
    <w:rsid w:val="00EB62D1"/>
    <w:rsid w:val="00EB632A"/>
    <w:rsid w:val="00EB632B"/>
    <w:rsid w:val="00EB6FC2"/>
    <w:rsid w:val="00EB7F9F"/>
    <w:rsid w:val="00EC06A5"/>
    <w:rsid w:val="00EC0C15"/>
    <w:rsid w:val="00EC106B"/>
    <w:rsid w:val="00EC19AD"/>
    <w:rsid w:val="00EC1A9A"/>
    <w:rsid w:val="00EC1AE3"/>
    <w:rsid w:val="00EC1DA6"/>
    <w:rsid w:val="00EC2AA2"/>
    <w:rsid w:val="00EC2C87"/>
    <w:rsid w:val="00EC2DBB"/>
    <w:rsid w:val="00EC2E16"/>
    <w:rsid w:val="00EC302D"/>
    <w:rsid w:val="00EC3081"/>
    <w:rsid w:val="00EC3213"/>
    <w:rsid w:val="00EC3497"/>
    <w:rsid w:val="00EC37EA"/>
    <w:rsid w:val="00EC3AC5"/>
    <w:rsid w:val="00EC3C41"/>
    <w:rsid w:val="00EC3ED6"/>
    <w:rsid w:val="00EC4CFF"/>
    <w:rsid w:val="00EC51A2"/>
    <w:rsid w:val="00EC5BA0"/>
    <w:rsid w:val="00EC6948"/>
    <w:rsid w:val="00EC6FE6"/>
    <w:rsid w:val="00EC71EB"/>
    <w:rsid w:val="00ED045C"/>
    <w:rsid w:val="00ED0C90"/>
    <w:rsid w:val="00ED0DB5"/>
    <w:rsid w:val="00ED0F02"/>
    <w:rsid w:val="00ED1563"/>
    <w:rsid w:val="00ED278A"/>
    <w:rsid w:val="00ED3CA8"/>
    <w:rsid w:val="00ED3E8F"/>
    <w:rsid w:val="00ED433A"/>
    <w:rsid w:val="00ED4F7C"/>
    <w:rsid w:val="00ED524E"/>
    <w:rsid w:val="00ED53B2"/>
    <w:rsid w:val="00ED5A8A"/>
    <w:rsid w:val="00ED5B1F"/>
    <w:rsid w:val="00ED6210"/>
    <w:rsid w:val="00ED6233"/>
    <w:rsid w:val="00ED6912"/>
    <w:rsid w:val="00EE05DB"/>
    <w:rsid w:val="00EE3979"/>
    <w:rsid w:val="00EE39A9"/>
    <w:rsid w:val="00EE3FDE"/>
    <w:rsid w:val="00EE4F3E"/>
    <w:rsid w:val="00EE50A1"/>
    <w:rsid w:val="00EE54B7"/>
    <w:rsid w:val="00EE5514"/>
    <w:rsid w:val="00EE5AAB"/>
    <w:rsid w:val="00EE5B45"/>
    <w:rsid w:val="00EE61F9"/>
    <w:rsid w:val="00EE6377"/>
    <w:rsid w:val="00EE653F"/>
    <w:rsid w:val="00EE770D"/>
    <w:rsid w:val="00EF0260"/>
    <w:rsid w:val="00EF0328"/>
    <w:rsid w:val="00EF0333"/>
    <w:rsid w:val="00EF0694"/>
    <w:rsid w:val="00EF1434"/>
    <w:rsid w:val="00EF1B00"/>
    <w:rsid w:val="00EF1F7C"/>
    <w:rsid w:val="00EF2B29"/>
    <w:rsid w:val="00EF3438"/>
    <w:rsid w:val="00EF3892"/>
    <w:rsid w:val="00EF3BCB"/>
    <w:rsid w:val="00EF3CC9"/>
    <w:rsid w:val="00EF5C19"/>
    <w:rsid w:val="00EF5FF4"/>
    <w:rsid w:val="00EF60B4"/>
    <w:rsid w:val="00EF7DAC"/>
    <w:rsid w:val="00F0000C"/>
    <w:rsid w:val="00F00131"/>
    <w:rsid w:val="00F00145"/>
    <w:rsid w:val="00F005D1"/>
    <w:rsid w:val="00F00D2B"/>
    <w:rsid w:val="00F01038"/>
    <w:rsid w:val="00F01135"/>
    <w:rsid w:val="00F0163A"/>
    <w:rsid w:val="00F0198B"/>
    <w:rsid w:val="00F02161"/>
    <w:rsid w:val="00F02232"/>
    <w:rsid w:val="00F02729"/>
    <w:rsid w:val="00F02AB0"/>
    <w:rsid w:val="00F02EB6"/>
    <w:rsid w:val="00F03248"/>
    <w:rsid w:val="00F04088"/>
    <w:rsid w:val="00F0414A"/>
    <w:rsid w:val="00F06A24"/>
    <w:rsid w:val="00F07391"/>
    <w:rsid w:val="00F074E6"/>
    <w:rsid w:val="00F0758A"/>
    <w:rsid w:val="00F100B9"/>
    <w:rsid w:val="00F101A8"/>
    <w:rsid w:val="00F10317"/>
    <w:rsid w:val="00F10ABB"/>
    <w:rsid w:val="00F11577"/>
    <w:rsid w:val="00F12DC2"/>
    <w:rsid w:val="00F1323E"/>
    <w:rsid w:val="00F13392"/>
    <w:rsid w:val="00F134DD"/>
    <w:rsid w:val="00F13A70"/>
    <w:rsid w:val="00F14260"/>
    <w:rsid w:val="00F142E8"/>
    <w:rsid w:val="00F1518A"/>
    <w:rsid w:val="00F15368"/>
    <w:rsid w:val="00F161C6"/>
    <w:rsid w:val="00F162D1"/>
    <w:rsid w:val="00F16B16"/>
    <w:rsid w:val="00F17135"/>
    <w:rsid w:val="00F2023D"/>
    <w:rsid w:val="00F208E1"/>
    <w:rsid w:val="00F21C77"/>
    <w:rsid w:val="00F221DB"/>
    <w:rsid w:val="00F221EF"/>
    <w:rsid w:val="00F2223E"/>
    <w:rsid w:val="00F225FA"/>
    <w:rsid w:val="00F226FE"/>
    <w:rsid w:val="00F22A47"/>
    <w:rsid w:val="00F22E3A"/>
    <w:rsid w:val="00F238C7"/>
    <w:rsid w:val="00F24408"/>
    <w:rsid w:val="00F245B8"/>
    <w:rsid w:val="00F24B63"/>
    <w:rsid w:val="00F25D85"/>
    <w:rsid w:val="00F26594"/>
    <w:rsid w:val="00F2661D"/>
    <w:rsid w:val="00F26656"/>
    <w:rsid w:val="00F27C9F"/>
    <w:rsid w:val="00F30C24"/>
    <w:rsid w:val="00F30F89"/>
    <w:rsid w:val="00F311E7"/>
    <w:rsid w:val="00F31887"/>
    <w:rsid w:val="00F31B96"/>
    <w:rsid w:val="00F31ECA"/>
    <w:rsid w:val="00F329D6"/>
    <w:rsid w:val="00F34C9E"/>
    <w:rsid w:val="00F35590"/>
    <w:rsid w:val="00F36F65"/>
    <w:rsid w:val="00F37280"/>
    <w:rsid w:val="00F37972"/>
    <w:rsid w:val="00F37C89"/>
    <w:rsid w:val="00F41D64"/>
    <w:rsid w:val="00F43463"/>
    <w:rsid w:val="00F43465"/>
    <w:rsid w:val="00F43A3A"/>
    <w:rsid w:val="00F43ED6"/>
    <w:rsid w:val="00F440D9"/>
    <w:rsid w:val="00F443E6"/>
    <w:rsid w:val="00F44577"/>
    <w:rsid w:val="00F4457B"/>
    <w:rsid w:val="00F44648"/>
    <w:rsid w:val="00F45138"/>
    <w:rsid w:val="00F45849"/>
    <w:rsid w:val="00F46C59"/>
    <w:rsid w:val="00F47A68"/>
    <w:rsid w:val="00F52119"/>
    <w:rsid w:val="00F52E9D"/>
    <w:rsid w:val="00F52ED4"/>
    <w:rsid w:val="00F5305E"/>
    <w:rsid w:val="00F53424"/>
    <w:rsid w:val="00F543D2"/>
    <w:rsid w:val="00F55670"/>
    <w:rsid w:val="00F559AE"/>
    <w:rsid w:val="00F5644F"/>
    <w:rsid w:val="00F56565"/>
    <w:rsid w:val="00F56A9B"/>
    <w:rsid w:val="00F60016"/>
    <w:rsid w:val="00F6016A"/>
    <w:rsid w:val="00F609FE"/>
    <w:rsid w:val="00F60FBB"/>
    <w:rsid w:val="00F62301"/>
    <w:rsid w:val="00F62791"/>
    <w:rsid w:val="00F62869"/>
    <w:rsid w:val="00F62F30"/>
    <w:rsid w:val="00F630CD"/>
    <w:rsid w:val="00F63B58"/>
    <w:rsid w:val="00F64270"/>
    <w:rsid w:val="00F64B3F"/>
    <w:rsid w:val="00F65055"/>
    <w:rsid w:val="00F66268"/>
    <w:rsid w:val="00F669F3"/>
    <w:rsid w:val="00F66F5F"/>
    <w:rsid w:val="00F67319"/>
    <w:rsid w:val="00F677DA"/>
    <w:rsid w:val="00F706FB"/>
    <w:rsid w:val="00F709F1"/>
    <w:rsid w:val="00F71762"/>
    <w:rsid w:val="00F71835"/>
    <w:rsid w:val="00F72204"/>
    <w:rsid w:val="00F7223F"/>
    <w:rsid w:val="00F72EED"/>
    <w:rsid w:val="00F73497"/>
    <w:rsid w:val="00F737B8"/>
    <w:rsid w:val="00F74855"/>
    <w:rsid w:val="00F74ED1"/>
    <w:rsid w:val="00F75066"/>
    <w:rsid w:val="00F75109"/>
    <w:rsid w:val="00F75415"/>
    <w:rsid w:val="00F76187"/>
    <w:rsid w:val="00F77BC8"/>
    <w:rsid w:val="00F8011C"/>
    <w:rsid w:val="00F8083B"/>
    <w:rsid w:val="00F80A81"/>
    <w:rsid w:val="00F81B03"/>
    <w:rsid w:val="00F82F7A"/>
    <w:rsid w:val="00F83973"/>
    <w:rsid w:val="00F846E9"/>
    <w:rsid w:val="00F84F96"/>
    <w:rsid w:val="00F85887"/>
    <w:rsid w:val="00F85969"/>
    <w:rsid w:val="00F85FE9"/>
    <w:rsid w:val="00F86FB3"/>
    <w:rsid w:val="00F86FB7"/>
    <w:rsid w:val="00F87BFF"/>
    <w:rsid w:val="00F87F5A"/>
    <w:rsid w:val="00F9091B"/>
    <w:rsid w:val="00F90E59"/>
    <w:rsid w:val="00F91280"/>
    <w:rsid w:val="00F92864"/>
    <w:rsid w:val="00F92898"/>
    <w:rsid w:val="00F930DC"/>
    <w:rsid w:val="00F936A3"/>
    <w:rsid w:val="00F93815"/>
    <w:rsid w:val="00F93B3B"/>
    <w:rsid w:val="00F93E45"/>
    <w:rsid w:val="00F9445D"/>
    <w:rsid w:val="00F944A1"/>
    <w:rsid w:val="00F9470F"/>
    <w:rsid w:val="00F94E49"/>
    <w:rsid w:val="00F959AD"/>
    <w:rsid w:val="00F95BDE"/>
    <w:rsid w:val="00F95D68"/>
    <w:rsid w:val="00F9613C"/>
    <w:rsid w:val="00F96B38"/>
    <w:rsid w:val="00F96C64"/>
    <w:rsid w:val="00F9707F"/>
    <w:rsid w:val="00F97CA0"/>
    <w:rsid w:val="00FA21D2"/>
    <w:rsid w:val="00FA22B0"/>
    <w:rsid w:val="00FA2658"/>
    <w:rsid w:val="00FA2C98"/>
    <w:rsid w:val="00FA2D95"/>
    <w:rsid w:val="00FA3462"/>
    <w:rsid w:val="00FA39A4"/>
    <w:rsid w:val="00FA3DB4"/>
    <w:rsid w:val="00FA41E5"/>
    <w:rsid w:val="00FA4896"/>
    <w:rsid w:val="00FA4F67"/>
    <w:rsid w:val="00FA521B"/>
    <w:rsid w:val="00FA53D1"/>
    <w:rsid w:val="00FA587F"/>
    <w:rsid w:val="00FA5B71"/>
    <w:rsid w:val="00FA6258"/>
    <w:rsid w:val="00FA637F"/>
    <w:rsid w:val="00FA6CC8"/>
    <w:rsid w:val="00FA7CE4"/>
    <w:rsid w:val="00FA7CF7"/>
    <w:rsid w:val="00FB01B6"/>
    <w:rsid w:val="00FB1B0D"/>
    <w:rsid w:val="00FB30F8"/>
    <w:rsid w:val="00FB4021"/>
    <w:rsid w:val="00FB48E6"/>
    <w:rsid w:val="00FB4DAA"/>
    <w:rsid w:val="00FB4DB7"/>
    <w:rsid w:val="00FB5D67"/>
    <w:rsid w:val="00FB63B7"/>
    <w:rsid w:val="00FB653A"/>
    <w:rsid w:val="00FB6DA8"/>
    <w:rsid w:val="00FB7E3C"/>
    <w:rsid w:val="00FC01E6"/>
    <w:rsid w:val="00FC06BF"/>
    <w:rsid w:val="00FC0FE6"/>
    <w:rsid w:val="00FC2066"/>
    <w:rsid w:val="00FC2AFD"/>
    <w:rsid w:val="00FC2FC1"/>
    <w:rsid w:val="00FC3ECE"/>
    <w:rsid w:val="00FC413C"/>
    <w:rsid w:val="00FC476C"/>
    <w:rsid w:val="00FC4E03"/>
    <w:rsid w:val="00FC5474"/>
    <w:rsid w:val="00FC55ED"/>
    <w:rsid w:val="00FC5974"/>
    <w:rsid w:val="00FC5C9D"/>
    <w:rsid w:val="00FC5D3B"/>
    <w:rsid w:val="00FC5ED9"/>
    <w:rsid w:val="00FD0026"/>
    <w:rsid w:val="00FD09EB"/>
    <w:rsid w:val="00FD0AA7"/>
    <w:rsid w:val="00FD13D3"/>
    <w:rsid w:val="00FD2B27"/>
    <w:rsid w:val="00FD4B97"/>
    <w:rsid w:val="00FD4F1A"/>
    <w:rsid w:val="00FD53FE"/>
    <w:rsid w:val="00FD56E3"/>
    <w:rsid w:val="00FD573D"/>
    <w:rsid w:val="00FD7292"/>
    <w:rsid w:val="00FD7935"/>
    <w:rsid w:val="00FD7D7F"/>
    <w:rsid w:val="00FD7F90"/>
    <w:rsid w:val="00FE01E8"/>
    <w:rsid w:val="00FE051F"/>
    <w:rsid w:val="00FE0995"/>
    <w:rsid w:val="00FE09FC"/>
    <w:rsid w:val="00FE0ABF"/>
    <w:rsid w:val="00FE15F6"/>
    <w:rsid w:val="00FE162F"/>
    <w:rsid w:val="00FE1668"/>
    <w:rsid w:val="00FE17C2"/>
    <w:rsid w:val="00FE1979"/>
    <w:rsid w:val="00FE20D4"/>
    <w:rsid w:val="00FE2943"/>
    <w:rsid w:val="00FE2BA9"/>
    <w:rsid w:val="00FE3330"/>
    <w:rsid w:val="00FE4053"/>
    <w:rsid w:val="00FE50AD"/>
    <w:rsid w:val="00FE59E8"/>
    <w:rsid w:val="00FE5BDA"/>
    <w:rsid w:val="00FE6036"/>
    <w:rsid w:val="00FE6B35"/>
    <w:rsid w:val="00FE6B70"/>
    <w:rsid w:val="00FE74D0"/>
    <w:rsid w:val="00FE79FB"/>
    <w:rsid w:val="00FF0957"/>
    <w:rsid w:val="00FF0EA1"/>
    <w:rsid w:val="00FF1764"/>
    <w:rsid w:val="00FF1D07"/>
    <w:rsid w:val="00FF1E07"/>
    <w:rsid w:val="00FF24D4"/>
    <w:rsid w:val="00FF2E0F"/>
    <w:rsid w:val="00FF40C9"/>
    <w:rsid w:val="00FF450C"/>
    <w:rsid w:val="00FF4F54"/>
    <w:rsid w:val="00FF5B70"/>
    <w:rsid w:val="00FF5D58"/>
    <w:rsid w:val="00FF61A0"/>
    <w:rsid w:val="00FF6264"/>
    <w:rsid w:val="00FF6B1F"/>
    <w:rsid w:val="00FF6B27"/>
    <w:rsid w:val="00FF71D4"/>
    <w:rsid w:val="00FF72D1"/>
    <w:rsid w:val="00FF7861"/>
    <w:rsid w:val="00FF787E"/>
    <w:rsid w:val="00FF7977"/>
    <w:rsid w:val="00FF7FE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annotation subject" w:uiPriority="0"/>
    <w:lsdException w:name="No Lis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BE"/>
    <w:rPr>
      <w:sz w:val="24"/>
      <w:szCs w:val="24"/>
    </w:rPr>
  </w:style>
  <w:style w:type="paragraph" w:styleId="1">
    <w:name w:val="heading 1"/>
    <w:basedOn w:val="a"/>
    <w:next w:val="a"/>
    <w:link w:val="10"/>
    <w:qFormat/>
    <w:locked/>
    <w:rsid w:val="005A0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B31B9"/>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961916"/>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locked/>
    <w:rsid w:val="00AF09B6"/>
    <w:pPr>
      <w:keepNext/>
      <w:spacing w:before="240" w:after="60"/>
      <w:outlineLvl w:val="3"/>
    </w:pPr>
    <w:rPr>
      <w:b/>
      <w:bCs/>
      <w:sz w:val="28"/>
      <w:szCs w:val="28"/>
    </w:rPr>
  </w:style>
  <w:style w:type="paragraph" w:styleId="5">
    <w:name w:val="heading 5"/>
    <w:basedOn w:val="a"/>
    <w:next w:val="a"/>
    <w:link w:val="50"/>
    <w:qFormat/>
    <w:locked/>
    <w:rsid w:val="00AF09B6"/>
    <w:pPr>
      <w:spacing w:before="240" w:after="60"/>
      <w:outlineLvl w:val="4"/>
    </w:pPr>
    <w:rPr>
      <w:b/>
      <w:bCs/>
      <w:i/>
      <w:iCs/>
      <w:sz w:val="26"/>
      <w:szCs w:val="26"/>
    </w:rPr>
  </w:style>
  <w:style w:type="paragraph" w:styleId="6">
    <w:name w:val="heading 6"/>
    <w:basedOn w:val="a"/>
    <w:next w:val="a"/>
    <w:link w:val="60"/>
    <w:qFormat/>
    <w:locked/>
    <w:rsid w:val="00AF09B6"/>
    <w:pPr>
      <w:spacing w:before="240" w:after="60"/>
      <w:outlineLvl w:val="5"/>
    </w:pPr>
    <w:rPr>
      <w:b/>
      <w:bCs/>
      <w:sz w:val="22"/>
      <w:szCs w:val="22"/>
    </w:rPr>
  </w:style>
  <w:style w:type="paragraph" w:styleId="8">
    <w:name w:val="heading 8"/>
    <w:basedOn w:val="a"/>
    <w:next w:val="a"/>
    <w:link w:val="80"/>
    <w:unhideWhenUsed/>
    <w:qFormat/>
    <w:locked/>
    <w:rsid w:val="004530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locked/>
    <w:rsid w:val="00AF09B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5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locked/>
    <w:rsid w:val="000B31B9"/>
    <w:rPr>
      <w:rFonts w:ascii="Cambria" w:hAnsi="Cambria" w:cs="Times New Roman"/>
      <w:b/>
      <w:bCs/>
      <w:color w:val="4F81BD"/>
      <w:sz w:val="26"/>
      <w:szCs w:val="26"/>
    </w:rPr>
  </w:style>
  <w:style w:type="character" w:customStyle="1" w:styleId="30">
    <w:name w:val="Заголовок 3 Знак"/>
    <w:basedOn w:val="a0"/>
    <w:link w:val="3"/>
    <w:uiPriority w:val="99"/>
    <w:locked/>
    <w:rsid w:val="00B70C52"/>
    <w:rPr>
      <w:rFonts w:ascii="Arial" w:hAnsi="Arial" w:cs="Arial"/>
      <w:b/>
      <w:bCs/>
      <w:sz w:val="26"/>
      <w:szCs w:val="26"/>
      <w:lang w:eastAsia="en-US"/>
    </w:rPr>
  </w:style>
  <w:style w:type="paragraph" w:customStyle="1" w:styleId="a3">
    <w:name w:val="Стиль"/>
    <w:rsid w:val="005B2C12"/>
    <w:pPr>
      <w:widowControl w:val="0"/>
      <w:autoSpaceDE w:val="0"/>
      <w:autoSpaceDN w:val="0"/>
      <w:adjustRightInd w:val="0"/>
    </w:pPr>
    <w:rPr>
      <w:sz w:val="24"/>
      <w:szCs w:val="24"/>
    </w:rPr>
  </w:style>
  <w:style w:type="paragraph" w:styleId="a4">
    <w:name w:val="footer"/>
    <w:basedOn w:val="a"/>
    <w:link w:val="a5"/>
    <w:uiPriority w:val="99"/>
    <w:rsid w:val="005B2C12"/>
    <w:pPr>
      <w:tabs>
        <w:tab w:val="center" w:pos="4677"/>
        <w:tab w:val="right" w:pos="9355"/>
      </w:tabs>
    </w:pPr>
  </w:style>
  <w:style w:type="character" w:customStyle="1" w:styleId="a5">
    <w:name w:val="Нижний колонтитул Знак"/>
    <w:basedOn w:val="a0"/>
    <w:link w:val="a4"/>
    <w:uiPriority w:val="99"/>
    <w:locked/>
    <w:rsid w:val="00B70C52"/>
    <w:rPr>
      <w:rFonts w:cs="Times New Roman"/>
      <w:sz w:val="24"/>
      <w:szCs w:val="24"/>
    </w:rPr>
  </w:style>
  <w:style w:type="character" w:styleId="a6">
    <w:name w:val="page number"/>
    <w:basedOn w:val="a0"/>
    <w:uiPriority w:val="99"/>
    <w:rsid w:val="005B2C12"/>
    <w:rPr>
      <w:rFonts w:cs="Times New Roman"/>
    </w:rPr>
  </w:style>
  <w:style w:type="paragraph" w:styleId="a7">
    <w:name w:val="header"/>
    <w:basedOn w:val="a"/>
    <w:link w:val="a8"/>
    <w:uiPriority w:val="99"/>
    <w:rsid w:val="005B2C12"/>
    <w:pPr>
      <w:tabs>
        <w:tab w:val="center" w:pos="4677"/>
        <w:tab w:val="right" w:pos="9355"/>
      </w:tabs>
    </w:pPr>
  </w:style>
  <w:style w:type="character" w:customStyle="1" w:styleId="a8">
    <w:name w:val="Верхний колонтитул Знак"/>
    <w:basedOn w:val="a0"/>
    <w:link w:val="a7"/>
    <w:uiPriority w:val="99"/>
    <w:locked/>
    <w:rsid w:val="00B70C52"/>
    <w:rPr>
      <w:rFonts w:cs="Times New Roman"/>
      <w:sz w:val="24"/>
      <w:szCs w:val="24"/>
    </w:rPr>
  </w:style>
  <w:style w:type="paragraph" w:customStyle="1" w:styleId="11">
    <w:name w:val="Стиль1"/>
    <w:basedOn w:val="a"/>
    <w:uiPriority w:val="99"/>
    <w:rsid w:val="005B2C12"/>
    <w:pPr>
      <w:spacing w:after="160" w:line="240" w:lineRule="exact"/>
    </w:pPr>
    <w:rPr>
      <w:rFonts w:ascii="Verdana" w:hAnsi="Verdana"/>
      <w:lang w:val="en-US" w:eastAsia="en-US"/>
    </w:rPr>
  </w:style>
  <w:style w:type="paragraph" w:styleId="a9">
    <w:name w:val="Balloon Text"/>
    <w:basedOn w:val="a"/>
    <w:link w:val="aa"/>
    <w:uiPriority w:val="99"/>
    <w:semiHidden/>
    <w:rsid w:val="007475D8"/>
    <w:rPr>
      <w:rFonts w:ascii="Tahoma" w:hAnsi="Tahoma" w:cs="Tahoma"/>
      <w:sz w:val="16"/>
      <w:szCs w:val="16"/>
    </w:rPr>
  </w:style>
  <w:style w:type="character" w:customStyle="1" w:styleId="aa">
    <w:name w:val="Текст выноски Знак"/>
    <w:basedOn w:val="a0"/>
    <w:link w:val="a9"/>
    <w:uiPriority w:val="99"/>
    <w:semiHidden/>
    <w:locked/>
    <w:rsid w:val="00B70C52"/>
    <w:rPr>
      <w:rFonts w:ascii="Tahoma" w:hAnsi="Tahoma" w:cs="Tahoma"/>
      <w:sz w:val="16"/>
      <w:szCs w:val="16"/>
    </w:rPr>
  </w:style>
  <w:style w:type="table" w:styleId="ab">
    <w:name w:val="Table Grid"/>
    <w:basedOn w:val="a1"/>
    <w:uiPriority w:val="99"/>
    <w:rsid w:val="00504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854670"/>
    <w:rPr>
      <w:rFonts w:ascii="Calibri" w:hAnsi="Calibri"/>
      <w:lang w:eastAsia="en-US"/>
    </w:rPr>
  </w:style>
  <w:style w:type="paragraph" w:customStyle="1" w:styleId="ad">
    <w:name w:val="машинописный текст"/>
    <w:basedOn w:val="a"/>
    <w:uiPriority w:val="99"/>
    <w:rsid w:val="00854670"/>
    <w:pPr>
      <w:spacing w:after="200" w:line="276" w:lineRule="auto"/>
      <w:jc w:val="both"/>
    </w:pPr>
    <w:rPr>
      <w:sz w:val="28"/>
      <w:szCs w:val="28"/>
      <w:lang w:eastAsia="en-US"/>
    </w:rPr>
  </w:style>
  <w:style w:type="paragraph" w:customStyle="1" w:styleId="21">
    <w:name w:val="Знак Знак Знак Знак Знак Знак Знак Знак Знак Знак Знак Знак Знак Знак2 Знак"/>
    <w:basedOn w:val="a"/>
    <w:uiPriority w:val="99"/>
    <w:rsid w:val="00951A69"/>
    <w:rPr>
      <w:rFonts w:ascii="Verdana" w:hAnsi="Verdana" w:cs="Verdana"/>
      <w:sz w:val="20"/>
      <w:szCs w:val="20"/>
      <w:lang w:val="en-US" w:eastAsia="en-US"/>
    </w:rPr>
  </w:style>
  <w:style w:type="paragraph" w:styleId="22">
    <w:name w:val="Body Text Indent 2"/>
    <w:basedOn w:val="a"/>
    <w:link w:val="23"/>
    <w:uiPriority w:val="99"/>
    <w:rsid w:val="00FC2FC1"/>
    <w:pPr>
      <w:spacing w:after="120" w:line="480" w:lineRule="auto"/>
      <w:ind w:left="283"/>
    </w:pPr>
    <w:rPr>
      <w:sz w:val="20"/>
      <w:szCs w:val="20"/>
    </w:rPr>
  </w:style>
  <w:style w:type="character" w:customStyle="1" w:styleId="23">
    <w:name w:val="Основной текст с отступом 2 Знак"/>
    <w:basedOn w:val="a0"/>
    <w:link w:val="22"/>
    <w:uiPriority w:val="99"/>
    <w:locked/>
    <w:rsid w:val="00FC2FC1"/>
    <w:rPr>
      <w:rFonts w:eastAsia="Times New Roman" w:cs="Times New Roman"/>
      <w:lang w:val="ru-RU" w:eastAsia="ru-RU"/>
    </w:rPr>
  </w:style>
  <w:style w:type="paragraph" w:customStyle="1" w:styleId="Default">
    <w:name w:val="Default"/>
    <w:rsid w:val="007E6E39"/>
    <w:pPr>
      <w:autoSpaceDE w:val="0"/>
      <w:autoSpaceDN w:val="0"/>
      <w:adjustRightInd w:val="0"/>
    </w:pPr>
    <w:rPr>
      <w:color w:val="000000"/>
      <w:sz w:val="24"/>
      <w:szCs w:val="24"/>
    </w:rPr>
  </w:style>
  <w:style w:type="paragraph" w:styleId="ae">
    <w:name w:val="List Paragraph"/>
    <w:basedOn w:val="a"/>
    <w:link w:val="af"/>
    <w:uiPriority w:val="34"/>
    <w:qFormat/>
    <w:rsid w:val="00270578"/>
    <w:pPr>
      <w:ind w:left="720"/>
      <w:contextualSpacing/>
    </w:pPr>
  </w:style>
  <w:style w:type="paragraph" w:customStyle="1" w:styleId="af0">
    <w:name w:val="Знак Знак Знак Знак"/>
    <w:basedOn w:val="a"/>
    <w:rsid w:val="00240976"/>
    <w:pPr>
      <w:spacing w:after="160" w:line="240" w:lineRule="exact"/>
    </w:pPr>
    <w:rPr>
      <w:rFonts w:ascii="Verdana" w:hAnsi="Verdana"/>
      <w:lang w:val="en-US" w:eastAsia="en-US"/>
    </w:rPr>
  </w:style>
  <w:style w:type="paragraph" w:styleId="31">
    <w:name w:val="Body Text 3"/>
    <w:basedOn w:val="a"/>
    <w:link w:val="32"/>
    <w:uiPriority w:val="99"/>
    <w:rsid w:val="006255A0"/>
    <w:pPr>
      <w:spacing w:after="120"/>
    </w:pPr>
    <w:rPr>
      <w:sz w:val="16"/>
      <w:szCs w:val="16"/>
    </w:rPr>
  </w:style>
  <w:style w:type="character" w:customStyle="1" w:styleId="32">
    <w:name w:val="Основной текст 3 Знак"/>
    <w:basedOn w:val="a0"/>
    <w:link w:val="31"/>
    <w:uiPriority w:val="99"/>
    <w:rsid w:val="00E84660"/>
    <w:rPr>
      <w:sz w:val="16"/>
      <w:szCs w:val="16"/>
    </w:rPr>
  </w:style>
  <w:style w:type="character" w:customStyle="1" w:styleId="af1">
    <w:name w:val="Цветовое выделение"/>
    <w:rsid w:val="00C95969"/>
    <w:rPr>
      <w:b/>
      <w:bCs/>
      <w:color w:val="000080"/>
    </w:rPr>
  </w:style>
  <w:style w:type="paragraph" w:customStyle="1" w:styleId="af2">
    <w:name w:val="Таблицы (моноширинный)"/>
    <w:basedOn w:val="a"/>
    <w:next w:val="a"/>
    <w:rsid w:val="00C95969"/>
    <w:pPr>
      <w:widowControl w:val="0"/>
      <w:suppressAutoHyphens/>
      <w:autoSpaceDE w:val="0"/>
      <w:jc w:val="both"/>
    </w:pPr>
    <w:rPr>
      <w:rFonts w:ascii="Courier New" w:hAnsi="Courier New" w:cs="Courier New"/>
      <w:lang w:eastAsia="ar-SA"/>
    </w:rPr>
  </w:style>
  <w:style w:type="paragraph" w:styleId="a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4"/>
    <w:uiPriority w:val="99"/>
    <w:unhideWhenUsed/>
    <w:rsid w:val="00EE5514"/>
    <w:rPr>
      <w:sz w:val="20"/>
      <w:szCs w:val="20"/>
    </w:rPr>
  </w:style>
  <w:style w:type="character" w:customStyle="1" w:styleId="a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3"/>
    <w:uiPriority w:val="99"/>
    <w:rsid w:val="00EE5514"/>
    <w:rPr>
      <w:sz w:val="20"/>
      <w:szCs w:val="20"/>
    </w:rPr>
  </w:style>
  <w:style w:type="character" w:styleId="a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unhideWhenUsed/>
    <w:rsid w:val="00EE5514"/>
    <w:rPr>
      <w:vertAlign w:val="superscript"/>
    </w:rPr>
  </w:style>
  <w:style w:type="character" w:customStyle="1" w:styleId="af6">
    <w:name w:val="Основной текст_"/>
    <w:basedOn w:val="a0"/>
    <w:link w:val="12"/>
    <w:rsid w:val="00F03248"/>
    <w:rPr>
      <w:sz w:val="26"/>
      <w:szCs w:val="26"/>
      <w:shd w:val="clear" w:color="auto" w:fill="FFFFFF"/>
    </w:rPr>
  </w:style>
  <w:style w:type="paragraph" w:customStyle="1" w:styleId="12">
    <w:name w:val="Основной текст1"/>
    <w:basedOn w:val="a"/>
    <w:link w:val="af6"/>
    <w:rsid w:val="00F03248"/>
    <w:pPr>
      <w:widowControl w:val="0"/>
      <w:shd w:val="clear" w:color="auto" w:fill="FFFFFF"/>
      <w:spacing w:after="900" w:line="317" w:lineRule="exact"/>
      <w:jc w:val="right"/>
    </w:pPr>
    <w:rPr>
      <w:sz w:val="26"/>
      <w:szCs w:val="26"/>
    </w:rPr>
  </w:style>
  <w:style w:type="paragraph" w:customStyle="1" w:styleId="210">
    <w:name w:val="Основной текст 21"/>
    <w:basedOn w:val="a"/>
    <w:rsid w:val="00D35365"/>
    <w:pPr>
      <w:suppressAutoHyphens/>
      <w:jc w:val="both"/>
    </w:pPr>
    <w:rPr>
      <w:szCs w:val="20"/>
      <w:u w:val="single"/>
      <w:lang w:eastAsia="ar-SA"/>
    </w:rPr>
  </w:style>
  <w:style w:type="paragraph" w:customStyle="1" w:styleId="af7">
    <w:name w:val="Заголовок статьи"/>
    <w:basedOn w:val="a"/>
    <w:next w:val="a"/>
    <w:uiPriority w:val="99"/>
    <w:rsid w:val="00C86ABF"/>
    <w:pPr>
      <w:autoSpaceDE w:val="0"/>
      <w:autoSpaceDN w:val="0"/>
      <w:adjustRightInd w:val="0"/>
      <w:ind w:left="1612" w:hanging="892"/>
      <w:jc w:val="both"/>
    </w:pPr>
    <w:rPr>
      <w:rFonts w:ascii="Arial" w:hAnsi="Arial" w:cs="Arial"/>
    </w:rPr>
  </w:style>
  <w:style w:type="character" w:customStyle="1" w:styleId="80">
    <w:name w:val="Заголовок 8 Знак"/>
    <w:basedOn w:val="a0"/>
    <w:link w:val="8"/>
    <w:rsid w:val="00453028"/>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rsid w:val="00AF09B6"/>
    <w:rPr>
      <w:b/>
      <w:bCs/>
      <w:sz w:val="28"/>
      <w:szCs w:val="28"/>
    </w:rPr>
  </w:style>
  <w:style w:type="character" w:customStyle="1" w:styleId="50">
    <w:name w:val="Заголовок 5 Знак"/>
    <w:basedOn w:val="a0"/>
    <w:link w:val="5"/>
    <w:rsid w:val="00AF09B6"/>
    <w:rPr>
      <w:b/>
      <w:bCs/>
      <w:i/>
      <w:iCs/>
      <w:sz w:val="26"/>
      <w:szCs w:val="26"/>
    </w:rPr>
  </w:style>
  <w:style w:type="character" w:customStyle="1" w:styleId="60">
    <w:name w:val="Заголовок 6 Знак"/>
    <w:basedOn w:val="a0"/>
    <w:link w:val="6"/>
    <w:rsid w:val="00AF09B6"/>
    <w:rPr>
      <w:b/>
      <w:bCs/>
    </w:rPr>
  </w:style>
  <w:style w:type="character" w:customStyle="1" w:styleId="90">
    <w:name w:val="Заголовок 9 Знак"/>
    <w:basedOn w:val="a0"/>
    <w:link w:val="9"/>
    <w:rsid w:val="00AF09B6"/>
    <w:rPr>
      <w:b/>
      <w:sz w:val="24"/>
      <w:szCs w:val="20"/>
      <w:u w:val="single"/>
    </w:rPr>
  </w:style>
  <w:style w:type="paragraph" w:styleId="af8">
    <w:name w:val="Body Text Indent"/>
    <w:basedOn w:val="a"/>
    <w:link w:val="af9"/>
    <w:rsid w:val="00AF09B6"/>
    <w:pPr>
      <w:spacing w:after="120"/>
      <w:ind w:left="283"/>
    </w:pPr>
    <w:rPr>
      <w:sz w:val="20"/>
      <w:szCs w:val="20"/>
    </w:rPr>
  </w:style>
  <w:style w:type="character" w:customStyle="1" w:styleId="af9">
    <w:name w:val="Основной текст с отступом Знак"/>
    <w:basedOn w:val="a0"/>
    <w:link w:val="af8"/>
    <w:rsid w:val="00AF09B6"/>
    <w:rPr>
      <w:sz w:val="20"/>
      <w:szCs w:val="20"/>
    </w:rPr>
  </w:style>
  <w:style w:type="paragraph" w:styleId="afa">
    <w:name w:val="Body Text"/>
    <w:aliases w:val="Основной текст Знак Знак,bt,body text,contents"/>
    <w:basedOn w:val="a"/>
    <w:link w:val="afb"/>
    <w:rsid w:val="00AF09B6"/>
    <w:pPr>
      <w:spacing w:after="120"/>
    </w:pPr>
    <w:rPr>
      <w:sz w:val="20"/>
      <w:szCs w:val="20"/>
    </w:rPr>
  </w:style>
  <w:style w:type="character" w:customStyle="1" w:styleId="afb">
    <w:name w:val="Основной текст Знак"/>
    <w:aliases w:val="Основной текст Знак Знак Знак,bt Знак,body text Знак,contents Знак"/>
    <w:basedOn w:val="a0"/>
    <w:link w:val="afa"/>
    <w:rsid w:val="00AF09B6"/>
    <w:rPr>
      <w:sz w:val="20"/>
      <w:szCs w:val="20"/>
    </w:rPr>
  </w:style>
  <w:style w:type="paragraph" w:styleId="afc">
    <w:name w:val="Subtitle"/>
    <w:basedOn w:val="a"/>
    <w:link w:val="afd"/>
    <w:qFormat/>
    <w:locked/>
    <w:rsid w:val="00AF09B6"/>
    <w:pPr>
      <w:spacing w:after="60"/>
      <w:jc w:val="center"/>
    </w:pPr>
    <w:rPr>
      <w:rFonts w:ascii="Arial" w:hAnsi="Arial"/>
      <w:i/>
      <w:szCs w:val="20"/>
    </w:rPr>
  </w:style>
  <w:style w:type="character" w:customStyle="1" w:styleId="afd">
    <w:name w:val="Подзаголовок Знак"/>
    <w:basedOn w:val="a0"/>
    <w:link w:val="afc"/>
    <w:rsid w:val="00AF09B6"/>
    <w:rPr>
      <w:rFonts w:ascii="Arial" w:hAnsi="Arial"/>
      <w:i/>
      <w:sz w:val="24"/>
      <w:szCs w:val="20"/>
    </w:rPr>
  </w:style>
  <w:style w:type="paragraph" w:customStyle="1" w:styleId="ConsNormal">
    <w:name w:val="ConsNormal"/>
    <w:rsid w:val="00AF09B6"/>
    <w:pPr>
      <w:autoSpaceDE w:val="0"/>
      <w:autoSpaceDN w:val="0"/>
      <w:adjustRightInd w:val="0"/>
      <w:ind w:firstLine="720"/>
    </w:pPr>
    <w:rPr>
      <w:rFonts w:ascii="Arial" w:hAnsi="Arial" w:cs="Arial"/>
      <w:sz w:val="20"/>
      <w:szCs w:val="20"/>
    </w:rPr>
  </w:style>
  <w:style w:type="paragraph" w:customStyle="1" w:styleId="BodyText22">
    <w:name w:val="Body Text 22"/>
    <w:basedOn w:val="a"/>
    <w:rsid w:val="00AF09B6"/>
    <w:pPr>
      <w:ind w:left="567" w:firstLine="567"/>
      <w:jc w:val="both"/>
    </w:pPr>
    <w:rPr>
      <w:szCs w:val="20"/>
    </w:rPr>
  </w:style>
  <w:style w:type="paragraph" w:customStyle="1" w:styleId="BodyText21">
    <w:name w:val="Body Text 21"/>
    <w:basedOn w:val="a"/>
    <w:rsid w:val="00AF09B6"/>
    <w:pPr>
      <w:ind w:firstLine="567"/>
      <w:jc w:val="both"/>
    </w:pPr>
    <w:rPr>
      <w:b/>
      <w:sz w:val="26"/>
      <w:szCs w:val="20"/>
    </w:rPr>
  </w:style>
  <w:style w:type="paragraph" w:styleId="afe">
    <w:name w:val="Title"/>
    <w:basedOn w:val="a"/>
    <w:link w:val="aff"/>
    <w:qFormat/>
    <w:locked/>
    <w:rsid w:val="00AF09B6"/>
    <w:pPr>
      <w:ind w:right="-526"/>
      <w:jc w:val="center"/>
    </w:pPr>
    <w:rPr>
      <w:szCs w:val="20"/>
    </w:rPr>
  </w:style>
  <w:style w:type="character" w:customStyle="1" w:styleId="aff">
    <w:name w:val="Название Знак"/>
    <w:basedOn w:val="a0"/>
    <w:link w:val="afe"/>
    <w:rsid w:val="00AF09B6"/>
    <w:rPr>
      <w:sz w:val="24"/>
      <w:szCs w:val="20"/>
    </w:rPr>
  </w:style>
  <w:style w:type="paragraph" w:customStyle="1" w:styleId="13">
    <w:name w:val="Обычный1"/>
    <w:rsid w:val="00AF09B6"/>
    <w:pPr>
      <w:widowControl w:val="0"/>
    </w:pPr>
    <w:rPr>
      <w:rFonts w:ascii="Courier New" w:hAnsi="Courier New"/>
      <w:snapToGrid w:val="0"/>
      <w:sz w:val="20"/>
      <w:szCs w:val="20"/>
    </w:rPr>
  </w:style>
  <w:style w:type="paragraph" w:styleId="33">
    <w:name w:val="Body Text Indent 3"/>
    <w:basedOn w:val="a"/>
    <w:link w:val="34"/>
    <w:rsid w:val="00AF09B6"/>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AF09B6"/>
    <w:rPr>
      <w:sz w:val="24"/>
      <w:szCs w:val="20"/>
    </w:rPr>
  </w:style>
  <w:style w:type="paragraph" w:customStyle="1" w:styleId="FR2">
    <w:name w:val="FR2"/>
    <w:rsid w:val="00AF09B6"/>
    <w:pPr>
      <w:widowControl w:val="0"/>
      <w:jc w:val="right"/>
    </w:pPr>
    <w:rPr>
      <w:rFonts w:ascii="Arial" w:hAnsi="Arial"/>
      <w:snapToGrid w:val="0"/>
      <w:sz w:val="16"/>
      <w:szCs w:val="20"/>
    </w:rPr>
  </w:style>
  <w:style w:type="paragraph" w:customStyle="1" w:styleId="ConsNonformat">
    <w:name w:val="ConsNonformat"/>
    <w:rsid w:val="00AF09B6"/>
    <w:pPr>
      <w:autoSpaceDE w:val="0"/>
      <w:autoSpaceDN w:val="0"/>
      <w:adjustRightInd w:val="0"/>
    </w:pPr>
    <w:rPr>
      <w:rFonts w:ascii="Courier New" w:hAnsi="Courier New" w:cs="Courier New"/>
      <w:sz w:val="20"/>
      <w:szCs w:val="20"/>
    </w:rPr>
  </w:style>
  <w:style w:type="paragraph" w:customStyle="1" w:styleId="ConsTitle">
    <w:name w:val="ConsTitle"/>
    <w:rsid w:val="00AF09B6"/>
    <w:pPr>
      <w:autoSpaceDE w:val="0"/>
      <w:autoSpaceDN w:val="0"/>
      <w:adjustRightInd w:val="0"/>
      <w:ind w:right="19772"/>
    </w:pPr>
    <w:rPr>
      <w:rFonts w:ascii="Arial" w:hAnsi="Arial" w:cs="Arial"/>
      <w:b/>
      <w:bCs/>
      <w:sz w:val="16"/>
      <w:szCs w:val="16"/>
    </w:rPr>
  </w:style>
  <w:style w:type="paragraph" w:customStyle="1" w:styleId="ConsCell">
    <w:name w:val="ConsCell"/>
    <w:rsid w:val="00AF09B6"/>
    <w:pPr>
      <w:autoSpaceDE w:val="0"/>
      <w:autoSpaceDN w:val="0"/>
      <w:adjustRightInd w:val="0"/>
      <w:ind w:right="19772"/>
    </w:pPr>
    <w:rPr>
      <w:rFonts w:ascii="Arial" w:hAnsi="Arial" w:cs="Arial"/>
      <w:sz w:val="20"/>
      <w:szCs w:val="20"/>
    </w:rPr>
  </w:style>
  <w:style w:type="paragraph" w:styleId="24">
    <w:name w:val="Body Text 2"/>
    <w:basedOn w:val="a"/>
    <w:link w:val="25"/>
    <w:uiPriority w:val="99"/>
    <w:rsid w:val="00AF09B6"/>
    <w:pPr>
      <w:spacing w:after="120" w:line="480" w:lineRule="auto"/>
    </w:pPr>
    <w:rPr>
      <w:szCs w:val="20"/>
    </w:rPr>
  </w:style>
  <w:style w:type="character" w:customStyle="1" w:styleId="25">
    <w:name w:val="Основной текст 2 Знак"/>
    <w:basedOn w:val="a0"/>
    <w:link w:val="24"/>
    <w:uiPriority w:val="99"/>
    <w:rsid w:val="00AF09B6"/>
    <w:rPr>
      <w:sz w:val="24"/>
      <w:szCs w:val="20"/>
    </w:rPr>
  </w:style>
  <w:style w:type="paragraph" w:styleId="aff0">
    <w:name w:val="Normal (Web)"/>
    <w:basedOn w:val="a"/>
    <w:uiPriority w:val="99"/>
    <w:rsid w:val="00AF09B6"/>
    <w:pPr>
      <w:spacing w:before="160" w:after="80"/>
      <w:jc w:val="both"/>
    </w:pPr>
  </w:style>
  <w:style w:type="paragraph" w:customStyle="1" w:styleId="aff1">
    <w:name w:val="Для_актов"/>
    <w:basedOn w:val="a"/>
    <w:rsid w:val="00AF09B6"/>
    <w:pPr>
      <w:ind w:firstLine="720"/>
      <w:jc w:val="both"/>
    </w:pPr>
    <w:rPr>
      <w:sz w:val="26"/>
    </w:rPr>
  </w:style>
  <w:style w:type="paragraph" w:customStyle="1" w:styleId="BodyTextIndent21">
    <w:name w:val="Body Text Indent 21"/>
    <w:basedOn w:val="a"/>
    <w:rsid w:val="00AF09B6"/>
    <w:pPr>
      <w:tabs>
        <w:tab w:val="left" w:pos="0"/>
      </w:tabs>
      <w:ind w:firstLine="567"/>
      <w:jc w:val="both"/>
    </w:pPr>
    <w:rPr>
      <w:sz w:val="26"/>
      <w:szCs w:val="20"/>
    </w:rPr>
  </w:style>
  <w:style w:type="paragraph" w:customStyle="1" w:styleId="ConsPlusNormal">
    <w:name w:val="ConsPlusNormal"/>
    <w:link w:val="ConsPlusNormal0"/>
    <w:rsid w:val="00AF09B6"/>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AF09B6"/>
    <w:rPr>
      <w:rFonts w:ascii="Arial" w:hAnsi="Arial" w:cs="Arial"/>
      <w:sz w:val="20"/>
      <w:szCs w:val="20"/>
    </w:rPr>
  </w:style>
  <w:style w:type="paragraph" w:customStyle="1" w:styleId="14">
    <w:name w:val="Основной текст с отступом1"/>
    <w:aliases w:val="Надин стиль,Основной текст 1,Нумерованный список !!,Iniiaiie oaeno 1,Ioia?iaaiiue nienie !!,Iaaei noeeu"/>
    <w:basedOn w:val="a"/>
    <w:rsid w:val="00AF09B6"/>
    <w:pPr>
      <w:ind w:right="-766" w:firstLine="720"/>
      <w:jc w:val="both"/>
    </w:pPr>
    <w:rPr>
      <w:rFonts w:ascii="Courier New" w:hAnsi="Courier New"/>
      <w:sz w:val="28"/>
      <w:szCs w:val="28"/>
    </w:rPr>
  </w:style>
  <w:style w:type="paragraph" w:customStyle="1" w:styleId="aff2">
    <w:name w:val="Знак Знак Знак Знак Знак Знак Знак"/>
    <w:basedOn w:val="a"/>
    <w:uiPriority w:val="99"/>
    <w:rsid w:val="00AF09B6"/>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uiPriority w:val="99"/>
    <w:rsid w:val="00AF09B6"/>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uiPriority w:val="99"/>
    <w:locked/>
    <w:rsid w:val="00AF09B6"/>
    <w:rPr>
      <w:rFonts w:ascii="Courier New" w:hAnsi="Courier New" w:cs="Courier New"/>
      <w:sz w:val="20"/>
      <w:szCs w:val="20"/>
    </w:rPr>
  </w:style>
  <w:style w:type="paragraph" w:styleId="aff3">
    <w:name w:val="Document Map"/>
    <w:basedOn w:val="a"/>
    <w:link w:val="aff4"/>
    <w:rsid w:val="00AF09B6"/>
    <w:rPr>
      <w:rFonts w:ascii="Tahoma" w:hAnsi="Tahoma"/>
      <w:sz w:val="16"/>
      <w:szCs w:val="16"/>
    </w:rPr>
  </w:style>
  <w:style w:type="character" w:customStyle="1" w:styleId="aff4">
    <w:name w:val="Схема документа Знак"/>
    <w:basedOn w:val="a0"/>
    <w:link w:val="aff3"/>
    <w:rsid w:val="00AF09B6"/>
    <w:rPr>
      <w:rFonts w:ascii="Tahoma" w:hAnsi="Tahoma"/>
      <w:sz w:val="16"/>
      <w:szCs w:val="16"/>
    </w:rPr>
  </w:style>
  <w:style w:type="character" w:customStyle="1" w:styleId="af">
    <w:name w:val="Абзац списка Знак"/>
    <w:link w:val="ae"/>
    <w:locked/>
    <w:rsid w:val="00AF09B6"/>
    <w:rPr>
      <w:sz w:val="24"/>
      <w:szCs w:val="24"/>
    </w:rPr>
  </w:style>
  <w:style w:type="paragraph" w:customStyle="1" w:styleId="15">
    <w:name w:val="Знак1 Знак Знак Знак Знак Знак Знак"/>
    <w:basedOn w:val="a"/>
    <w:rsid w:val="00AF09B6"/>
    <w:pPr>
      <w:spacing w:before="100" w:beforeAutospacing="1" w:after="100" w:afterAutospacing="1"/>
    </w:pPr>
    <w:rPr>
      <w:rFonts w:ascii="Tahoma" w:hAnsi="Tahoma"/>
      <w:sz w:val="20"/>
      <w:szCs w:val="20"/>
      <w:lang w:val="en-US" w:eastAsia="en-US"/>
    </w:rPr>
  </w:style>
  <w:style w:type="paragraph" w:styleId="aff5">
    <w:name w:val="caption"/>
    <w:basedOn w:val="a"/>
    <w:next w:val="a"/>
    <w:unhideWhenUsed/>
    <w:qFormat/>
    <w:locked/>
    <w:rsid w:val="00AF09B6"/>
    <w:pPr>
      <w:spacing w:after="200"/>
    </w:pPr>
    <w:rPr>
      <w:b/>
      <w:bCs/>
      <w:color w:val="4F81BD"/>
      <w:sz w:val="18"/>
      <w:szCs w:val="18"/>
    </w:rPr>
  </w:style>
  <w:style w:type="character" w:styleId="aff6">
    <w:name w:val="Placeholder Text"/>
    <w:uiPriority w:val="99"/>
    <w:semiHidden/>
    <w:rsid w:val="00AF09B6"/>
    <w:rPr>
      <w:color w:val="808080"/>
    </w:rPr>
  </w:style>
  <w:style w:type="paragraph" w:customStyle="1" w:styleId="ConsPlusCell">
    <w:name w:val="ConsPlusCell"/>
    <w:rsid w:val="00AF09B6"/>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09B6"/>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F09B6"/>
    <w:pPr>
      <w:widowControl w:val="0"/>
      <w:autoSpaceDE w:val="0"/>
      <w:autoSpaceDN w:val="0"/>
      <w:adjustRightInd w:val="0"/>
    </w:pPr>
    <w:rPr>
      <w:b/>
      <w:bCs/>
      <w:sz w:val="24"/>
      <w:szCs w:val="24"/>
    </w:rPr>
  </w:style>
  <w:style w:type="character" w:customStyle="1" w:styleId="aff7">
    <w:name w:val="Гипертекстовая ссылка"/>
    <w:rsid w:val="00AF09B6"/>
    <w:rPr>
      <w:color w:val="008000"/>
    </w:rPr>
  </w:style>
  <w:style w:type="character" w:styleId="aff8">
    <w:name w:val="Emphasis"/>
    <w:uiPriority w:val="20"/>
    <w:qFormat/>
    <w:locked/>
    <w:rsid w:val="00AF09B6"/>
    <w:rPr>
      <w:rFonts w:ascii="Times New Roman" w:hAnsi="Times New Roman"/>
      <w:iCs/>
      <w:sz w:val="24"/>
    </w:rPr>
  </w:style>
  <w:style w:type="paragraph" w:customStyle="1" w:styleId="aff9">
    <w:name w:val="Документ"/>
    <w:basedOn w:val="a"/>
    <w:link w:val="affa"/>
    <w:rsid w:val="00AF09B6"/>
    <w:pPr>
      <w:spacing w:line="360" w:lineRule="auto"/>
      <w:ind w:firstLine="709"/>
      <w:jc w:val="both"/>
    </w:pPr>
    <w:rPr>
      <w:rFonts w:eastAsia="Calibri"/>
      <w:sz w:val="28"/>
      <w:szCs w:val="20"/>
    </w:rPr>
  </w:style>
  <w:style w:type="character" w:customStyle="1" w:styleId="affa">
    <w:name w:val="Документ Знак"/>
    <w:link w:val="aff9"/>
    <w:rsid w:val="00AF09B6"/>
    <w:rPr>
      <w:rFonts w:eastAsia="Calibri"/>
      <w:sz w:val="28"/>
      <w:szCs w:val="20"/>
    </w:rPr>
  </w:style>
  <w:style w:type="paragraph" w:customStyle="1" w:styleId="0">
    <w:name w:val="0Абзац"/>
    <w:basedOn w:val="aff0"/>
    <w:link w:val="00"/>
    <w:rsid w:val="00AF09B6"/>
    <w:pPr>
      <w:spacing w:before="0" w:after="120"/>
      <w:ind w:firstLine="709"/>
    </w:pPr>
    <w:rPr>
      <w:rFonts w:eastAsia="Calibri"/>
      <w:color w:val="000000"/>
      <w:sz w:val="28"/>
      <w:szCs w:val="28"/>
    </w:rPr>
  </w:style>
  <w:style w:type="character" w:customStyle="1" w:styleId="00">
    <w:name w:val="0Абзац Знак"/>
    <w:link w:val="0"/>
    <w:locked/>
    <w:rsid w:val="00AF09B6"/>
    <w:rPr>
      <w:rFonts w:eastAsia="Calibri"/>
      <w:color w:val="000000"/>
      <w:sz w:val="28"/>
      <w:szCs w:val="28"/>
    </w:rPr>
  </w:style>
  <w:style w:type="paragraph" w:customStyle="1" w:styleId="affb">
    <w:name w:val="Базовый"/>
    <w:rsid w:val="00AF09B6"/>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affc">
    <w:name w:val="Прижатый влево"/>
    <w:basedOn w:val="a"/>
    <w:next w:val="a"/>
    <w:uiPriority w:val="99"/>
    <w:rsid w:val="00AF09B6"/>
    <w:pPr>
      <w:autoSpaceDE w:val="0"/>
      <w:autoSpaceDN w:val="0"/>
      <w:adjustRightInd w:val="0"/>
    </w:pPr>
    <w:rPr>
      <w:rFonts w:ascii="Arial" w:hAnsi="Arial"/>
    </w:rPr>
  </w:style>
  <w:style w:type="paragraph" w:customStyle="1" w:styleId="16">
    <w:name w:val="Абзац списка1"/>
    <w:basedOn w:val="a"/>
    <w:link w:val="ListParagraphChar"/>
    <w:rsid w:val="00AF09B6"/>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6"/>
    <w:locked/>
    <w:rsid w:val="00AF09B6"/>
    <w:rPr>
      <w:rFonts w:ascii="Calibri" w:eastAsia="Calibri" w:hAnsi="Calibri"/>
      <w:sz w:val="20"/>
      <w:szCs w:val="20"/>
    </w:rPr>
  </w:style>
  <w:style w:type="paragraph" w:customStyle="1" w:styleId="rvps698610">
    <w:name w:val="rvps698610"/>
    <w:basedOn w:val="a"/>
    <w:rsid w:val="00AF09B6"/>
    <w:pPr>
      <w:spacing w:after="150"/>
      <w:ind w:right="300"/>
    </w:pPr>
    <w:rPr>
      <w:rFonts w:eastAsia="Calibri"/>
    </w:rPr>
  </w:style>
  <w:style w:type="character" w:customStyle="1" w:styleId="17">
    <w:name w:val="Название Знак1"/>
    <w:uiPriority w:val="10"/>
    <w:rsid w:val="00AF09B6"/>
    <w:rPr>
      <w:rFonts w:ascii="Cambria" w:eastAsia="Times New Roman" w:hAnsi="Cambria" w:cs="Times New Roman"/>
      <w:color w:val="17365D"/>
      <w:spacing w:val="5"/>
      <w:kern w:val="28"/>
      <w:sz w:val="52"/>
      <w:szCs w:val="52"/>
    </w:rPr>
  </w:style>
  <w:style w:type="character" w:customStyle="1" w:styleId="affd">
    <w:name w:val="Текст примечания Знак"/>
    <w:link w:val="affe"/>
    <w:rsid w:val="00AF09B6"/>
    <w:rPr>
      <w:rFonts w:eastAsia="Calibri"/>
    </w:rPr>
  </w:style>
  <w:style w:type="paragraph" w:styleId="affe">
    <w:name w:val="annotation text"/>
    <w:basedOn w:val="a"/>
    <w:link w:val="affd"/>
    <w:rsid w:val="00AF09B6"/>
    <w:pPr>
      <w:ind w:firstLine="709"/>
      <w:jc w:val="both"/>
    </w:pPr>
    <w:rPr>
      <w:rFonts w:eastAsia="Calibri"/>
      <w:sz w:val="22"/>
      <w:szCs w:val="22"/>
    </w:rPr>
  </w:style>
  <w:style w:type="character" w:customStyle="1" w:styleId="18">
    <w:name w:val="Текст примечания Знак1"/>
    <w:basedOn w:val="a0"/>
    <w:rsid w:val="00AF09B6"/>
    <w:rPr>
      <w:sz w:val="20"/>
      <w:szCs w:val="20"/>
    </w:rPr>
  </w:style>
  <w:style w:type="character" w:customStyle="1" w:styleId="afff">
    <w:name w:val="Тема примечания Знак"/>
    <w:link w:val="afff0"/>
    <w:rsid w:val="00AF09B6"/>
    <w:rPr>
      <w:rFonts w:eastAsia="Calibri"/>
      <w:b/>
    </w:rPr>
  </w:style>
  <w:style w:type="paragraph" w:styleId="afff0">
    <w:name w:val="annotation subject"/>
    <w:basedOn w:val="affe"/>
    <w:next w:val="affe"/>
    <w:link w:val="afff"/>
    <w:rsid w:val="00AF09B6"/>
    <w:rPr>
      <w:b/>
    </w:rPr>
  </w:style>
  <w:style w:type="character" w:customStyle="1" w:styleId="19">
    <w:name w:val="Тема примечания Знак1"/>
    <w:basedOn w:val="18"/>
    <w:rsid w:val="00AF09B6"/>
    <w:rPr>
      <w:b/>
      <w:bCs/>
      <w:sz w:val="20"/>
      <w:szCs w:val="20"/>
    </w:rPr>
  </w:style>
  <w:style w:type="character" w:customStyle="1" w:styleId="afff1">
    <w:name w:val="Текст концевой сноски Знак"/>
    <w:link w:val="afff2"/>
    <w:rsid w:val="00AF09B6"/>
    <w:rPr>
      <w:rFonts w:eastAsia="Calibri"/>
    </w:rPr>
  </w:style>
  <w:style w:type="paragraph" w:styleId="afff2">
    <w:name w:val="endnote text"/>
    <w:basedOn w:val="a"/>
    <w:link w:val="afff1"/>
    <w:rsid w:val="00AF09B6"/>
    <w:pPr>
      <w:spacing w:line="360" w:lineRule="auto"/>
      <w:ind w:firstLine="709"/>
      <w:jc w:val="both"/>
    </w:pPr>
    <w:rPr>
      <w:rFonts w:eastAsia="Calibri"/>
      <w:sz w:val="22"/>
      <w:szCs w:val="22"/>
    </w:rPr>
  </w:style>
  <w:style w:type="character" w:customStyle="1" w:styleId="1a">
    <w:name w:val="Текст концевой сноски Знак1"/>
    <w:basedOn w:val="a0"/>
    <w:rsid w:val="00AF09B6"/>
    <w:rPr>
      <w:sz w:val="20"/>
      <w:szCs w:val="20"/>
    </w:rPr>
  </w:style>
  <w:style w:type="paragraph" w:customStyle="1" w:styleId="26">
    <w:name w:val="Абзац списка2"/>
    <w:basedOn w:val="a"/>
    <w:rsid w:val="00AF09B6"/>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AF09B6"/>
    <w:pPr>
      <w:widowControl w:val="0"/>
      <w:autoSpaceDE w:val="0"/>
      <w:autoSpaceDN w:val="0"/>
      <w:adjustRightInd w:val="0"/>
      <w:spacing w:line="408" w:lineRule="exact"/>
      <w:ind w:firstLine="701"/>
      <w:jc w:val="both"/>
    </w:pPr>
  </w:style>
  <w:style w:type="paragraph" w:customStyle="1" w:styleId="01">
    <w:name w:val="0"/>
    <w:basedOn w:val="a"/>
    <w:rsid w:val="00AF09B6"/>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AF09B6"/>
    <w:rPr>
      <w:rFonts w:ascii="Verdana" w:hAnsi="Verdana" w:cs="Verdana"/>
      <w:sz w:val="20"/>
      <w:szCs w:val="20"/>
      <w:lang w:val="en-US" w:eastAsia="en-US"/>
    </w:rPr>
  </w:style>
  <w:style w:type="character" w:styleId="afff3">
    <w:name w:val="Hyperlink"/>
    <w:rsid w:val="00AF09B6"/>
    <w:rPr>
      <w:color w:val="0000FF"/>
      <w:u w:val="single"/>
    </w:rPr>
  </w:style>
  <w:style w:type="paragraph" w:customStyle="1" w:styleId="35">
    <w:name w:val="Абзац списка3"/>
    <w:basedOn w:val="a"/>
    <w:rsid w:val="00AF09B6"/>
    <w:pPr>
      <w:spacing w:after="200" w:line="276" w:lineRule="auto"/>
      <w:ind w:left="720"/>
      <w:contextualSpacing/>
    </w:pPr>
    <w:rPr>
      <w:rFonts w:ascii="Calibri" w:hAnsi="Calibri"/>
      <w:sz w:val="22"/>
      <w:szCs w:val="22"/>
    </w:rPr>
  </w:style>
  <w:style w:type="paragraph" w:customStyle="1" w:styleId="1b">
    <w:name w:val="Без интервала1"/>
    <w:rsid w:val="00AF09B6"/>
    <w:rPr>
      <w:rFonts w:ascii="Calibri" w:hAnsi="Calibri"/>
      <w:lang w:eastAsia="en-US"/>
    </w:rPr>
  </w:style>
  <w:style w:type="paragraph" w:customStyle="1" w:styleId="afff4">
    <w:name w:val="Нормальный (таблица)"/>
    <w:basedOn w:val="a"/>
    <w:next w:val="a"/>
    <w:uiPriority w:val="99"/>
    <w:rsid w:val="00AF09B6"/>
    <w:pPr>
      <w:autoSpaceDE w:val="0"/>
      <w:autoSpaceDN w:val="0"/>
      <w:adjustRightInd w:val="0"/>
      <w:jc w:val="both"/>
    </w:pPr>
    <w:rPr>
      <w:rFonts w:ascii="Arial" w:hAnsi="Arial" w:cs="Arial"/>
      <w:lang w:eastAsia="en-US"/>
    </w:rPr>
  </w:style>
  <w:style w:type="character" w:customStyle="1" w:styleId="FontStyle24">
    <w:name w:val="Font Style24"/>
    <w:rsid w:val="00AF09B6"/>
    <w:rPr>
      <w:rFonts w:ascii="Times New Roman" w:hAnsi="Times New Roman"/>
      <w:sz w:val="26"/>
    </w:rPr>
  </w:style>
  <w:style w:type="paragraph" w:customStyle="1" w:styleId="Style13">
    <w:name w:val="Style13"/>
    <w:basedOn w:val="a"/>
    <w:rsid w:val="00AF09B6"/>
    <w:pPr>
      <w:widowControl w:val="0"/>
      <w:autoSpaceDE w:val="0"/>
      <w:autoSpaceDN w:val="0"/>
      <w:adjustRightInd w:val="0"/>
      <w:spacing w:line="481" w:lineRule="exact"/>
      <w:ind w:firstLine="734"/>
      <w:jc w:val="both"/>
    </w:pPr>
  </w:style>
  <w:style w:type="paragraph" w:customStyle="1" w:styleId="afff5">
    <w:name w:val="исполнитель"/>
    <w:basedOn w:val="a"/>
    <w:rsid w:val="00AF09B6"/>
    <w:pPr>
      <w:overflowPunct w:val="0"/>
      <w:autoSpaceDE w:val="0"/>
      <w:autoSpaceDN w:val="0"/>
      <w:adjustRightInd w:val="0"/>
      <w:ind w:left="284" w:right="-284"/>
      <w:textAlignment w:val="baseline"/>
    </w:pPr>
    <w:rPr>
      <w:rFonts w:eastAsia="Calibri"/>
    </w:rPr>
  </w:style>
  <w:style w:type="paragraph" w:customStyle="1" w:styleId="afff6">
    <w:name w:val="уважаемый"/>
    <w:basedOn w:val="a"/>
    <w:rsid w:val="00AF09B6"/>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AF09B6"/>
    <w:rPr>
      <w:rFonts w:ascii="Times New Roman" w:hAnsi="Times New Roman" w:cs="Times New Roman"/>
      <w:b/>
      <w:bCs/>
      <w:sz w:val="22"/>
      <w:szCs w:val="22"/>
    </w:rPr>
  </w:style>
  <w:style w:type="character" w:styleId="afff7">
    <w:name w:val="Strong"/>
    <w:qFormat/>
    <w:locked/>
    <w:rsid w:val="00AF09B6"/>
    <w:rPr>
      <w:rFonts w:cs="Times New Roman"/>
      <w:b/>
      <w:bCs/>
    </w:rPr>
  </w:style>
  <w:style w:type="character" w:customStyle="1" w:styleId="FootnoteTextChar">
    <w:name w:val="Footnote Text Char"/>
    <w:aliases w:val="Table_Footnote_last Char,Текст сноски-FN Char,Oaeno niinee-FN Char,Oaeno niinee Ciae Char,F1 Char"/>
    <w:locked/>
    <w:rsid w:val="00AF09B6"/>
    <w:rPr>
      <w:rFonts w:ascii="Calibri" w:eastAsia="Calibri" w:hAnsi="Calibri"/>
      <w:lang w:val="ru-RU" w:eastAsia="ru-RU" w:bidi="ar-SA"/>
    </w:rPr>
  </w:style>
  <w:style w:type="paragraph" w:customStyle="1" w:styleId="afff8">
    <w:name w:val="Обычный (паспорт)"/>
    <w:basedOn w:val="a"/>
    <w:rsid w:val="00AF09B6"/>
    <w:rPr>
      <w:sz w:val="28"/>
      <w:szCs w:val="28"/>
    </w:rPr>
  </w:style>
  <w:style w:type="paragraph" w:customStyle="1" w:styleId="afff9">
    <w:name w:val="подпись"/>
    <w:basedOn w:val="a"/>
    <w:rsid w:val="00AF09B6"/>
    <w:pPr>
      <w:overflowPunct w:val="0"/>
      <w:autoSpaceDE w:val="0"/>
      <w:autoSpaceDN w:val="0"/>
      <w:adjustRightInd w:val="0"/>
      <w:jc w:val="right"/>
    </w:pPr>
    <w:rPr>
      <w:rFonts w:eastAsia="Calibri"/>
      <w:sz w:val="28"/>
      <w:szCs w:val="28"/>
    </w:rPr>
  </w:style>
  <w:style w:type="paragraph" w:customStyle="1" w:styleId="afffa">
    <w:name w:val="Обычный в таблице"/>
    <w:basedOn w:val="a"/>
    <w:rsid w:val="00AF09B6"/>
    <w:pPr>
      <w:spacing w:before="120"/>
      <w:jc w:val="both"/>
    </w:pPr>
    <w:rPr>
      <w:rFonts w:eastAsia="Calibri"/>
      <w:sz w:val="22"/>
      <w:szCs w:val="22"/>
    </w:rPr>
  </w:style>
  <w:style w:type="paragraph" w:customStyle="1" w:styleId="afffb">
    <w:name w:val="Заголовок таблицы"/>
    <w:basedOn w:val="afffa"/>
    <w:rsid w:val="00AF09B6"/>
    <w:pPr>
      <w:jc w:val="center"/>
    </w:pPr>
    <w:rPr>
      <w:b/>
    </w:rPr>
  </w:style>
  <w:style w:type="paragraph" w:customStyle="1" w:styleId="afffc">
    <w:name w:val="Заголовок отчета"/>
    <w:basedOn w:val="a"/>
    <w:rsid w:val="00AF09B6"/>
    <w:pPr>
      <w:spacing w:after="240"/>
      <w:jc w:val="center"/>
    </w:pPr>
    <w:rPr>
      <w:b/>
      <w:sz w:val="28"/>
      <w:szCs w:val="28"/>
    </w:rPr>
  </w:style>
  <w:style w:type="paragraph" w:customStyle="1" w:styleId="ListParagraph1">
    <w:name w:val="List Paragraph1"/>
    <w:basedOn w:val="a"/>
    <w:rsid w:val="00AF09B6"/>
    <w:pPr>
      <w:spacing w:after="200" w:line="276" w:lineRule="auto"/>
      <w:ind w:left="720"/>
      <w:contextualSpacing/>
    </w:pPr>
    <w:rPr>
      <w:rFonts w:ascii="Calibri" w:eastAsia="Calibri" w:hAnsi="Calibri"/>
      <w:sz w:val="22"/>
      <w:szCs w:val="22"/>
    </w:rPr>
  </w:style>
  <w:style w:type="character" w:styleId="afffd">
    <w:name w:val="FollowedHyperlink"/>
    <w:rsid w:val="00AF09B6"/>
    <w:rPr>
      <w:color w:val="800080"/>
      <w:u w:val="single"/>
    </w:rPr>
  </w:style>
  <w:style w:type="character" w:customStyle="1" w:styleId="81">
    <w:name w:val="Основной текст + 8"/>
    <w:aliases w:val="5 pt5"/>
    <w:link w:val="211"/>
    <w:locked/>
    <w:rsid w:val="00AF09B6"/>
    <w:rPr>
      <w:sz w:val="17"/>
      <w:szCs w:val="17"/>
      <w:shd w:val="clear" w:color="auto" w:fill="FFFFFF"/>
    </w:rPr>
  </w:style>
  <w:style w:type="paragraph" w:customStyle="1" w:styleId="211">
    <w:name w:val="Подпись к таблице (2)1"/>
    <w:basedOn w:val="a"/>
    <w:link w:val="81"/>
    <w:rsid w:val="00AF09B6"/>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AF09B6"/>
    <w:pPr>
      <w:widowControl w:val="0"/>
      <w:autoSpaceDE w:val="0"/>
      <w:autoSpaceDN w:val="0"/>
    </w:pPr>
    <w:rPr>
      <w:rFonts w:ascii="Tahoma" w:hAnsi="Tahoma" w:cs="Tahoma"/>
      <w:sz w:val="20"/>
      <w:szCs w:val="20"/>
    </w:rPr>
  </w:style>
  <w:style w:type="character" w:customStyle="1" w:styleId="1c">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AF09B6"/>
  </w:style>
  <w:style w:type="character" w:customStyle="1" w:styleId="1d">
    <w:name w:val="Основной текст Знак1"/>
    <w:aliases w:val="Основной текст Знак Знак Знак1,bt Знак1,body text Знак1,contents Знак1"/>
    <w:basedOn w:val="a0"/>
    <w:semiHidden/>
    <w:rsid w:val="00AF09B6"/>
  </w:style>
  <w:style w:type="paragraph" w:customStyle="1" w:styleId="copyright-info">
    <w:name w:val="copyright-info"/>
    <w:basedOn w:val="a"/>
    <w:rsid w:val="00AF09B6"/>
    <w:pPr>
      <w:spacing w:before="100" w:beforeAutospacing="1" w:after="100" w:afterAutospacing="1"/>
    </w:pPr>
  </w:style>
  <w:style w:type="paragraph" w:styleId="afffe">
    <w:name w:val="Plain Text"/>
    <w:basedOn w:val="a"/>
    <w:link w:val="affff"/>
    <w:rsid w:val="00AF09B6"/>
    <w:rPr>
      <w:rFonts w:ascii="Courier New" w:hAnsi="Courier New"/>
      <w:sz w:val="20"/>
      <w:szCs w:val="20"/>
    </w:rPr>
  </w:style>
  <w:style w:type="character" w:customStyle="1" w:styleId="affff">
    <w:name w:val="Текст Знак"/>
    <w:basedOn w:val="a0"/>
    <w:link w:val="afffe"/>
    <w:rsid w:val="00AF09B6"/>
    <w:rPr>
      <w:rFonts w:ascii="Courier New" w:hAnsi="Courier New"/>
      <w:sz w:val="20"/>
      <w:szCs w:val="20"/>
    </w:rPr>
  </w:style>
  <w:style w:type="character" w:styleId="affff0">
    <w:name w:val="annotation reference"/>
    <w:rsid w:val="00AF09B6"/>
    <w:rPr>
      <w:sz w:val="16"/>
      <w:szCs w:val="16"/>
    </w:rPr>
  </w:style>
  <w:style w:type="paragraph" w:customStyle="1" w:styleId="affff1">
    <w:name w:val="Знак Знак Знак Знак"/>
    <w:basedOn w:val="a"/>
    <w:rsid w:val="00AF09B6"/>
    <w:pPr>
      <w:spacing w:after="160" w:line="240" w:lineRule="exact"/>
    </w:pPr>
    <w:rPr>
      <w:rFonts w:ascii="Verdana" w:hAnsi="Verdana" w:cs="Verdana"/>
      <w:sz w:val="20"/>
      <w:szCs w:val="20"/>
      <w:lang w:val="en-US" w:eastAsia="en-US"/>
    </w:rPr>
  </w:style>
  <w:style w:type="paragraph" w:customStyle="1" w:styleId="affff2">
    <w:name w:val="Знак Знак Знак Знак Знак Знак"/>
    <w:basedOn w:val="a"/>
    <w:rsid w:val="00AF09B6"/>
    <w:pPr>
      <w:spacing w:after="160" w:line="240" w:lineRule="exact"/>
    </w:pPr>
    <w:rPr>
      <w:rFonts w:ascii="Verdana" w:hAnsi="Verdana"/>
      <w:lang w:val="en-US" w:eastAsia="en-US"/>
    </w:rPr>
  </w:style>
  <w:style w:type="paragraph" w:styleId="27">
    <w:name w:val="Body Text First Indent 2"/>
    <w:basedOn w:val="af8"/>
    <w:link w:val="28"/>
    <w:rsid w:val="00AF09B6"/>
    <w:pPr>
      <w:ind w:firstLine="210"/>
    </w:pPr>
    <w:rPr>
      <w:sz w:val="24"/>
    </w:rPr>
  </w:style>
  <w:style w:type="character" w:customStyle="1" w:styleId="28">
    <w:name w:val="Красная строка 2 Знак"/>
    <w:basedOn w:val="af9"/>
    <w:link w:val="27"/>
    <w:rsid w:val="00AF09B6"/>
    <w:rPr>
      <w:sz w:val="24"/>
      <w:szCs w:val="20"/>
    </w:rPr>
  </w:style>
  <w:style w:type="paragraph" w:customStyle="1" w:styleId="14pt">
    <w:name w:val="Обычный + 14 pt"/>
    <w:aliases w:val="по ширине,Первая строка:  1,27 см"/>
    <w:basedOn w:val="a"/>
    <w:rsid w:val="00AF09B6"/>
    <w:pPr>
      <w:overflowPunct w:val="0"/>
      <w:autoSpaceDE w:val="0"/>
      <w:autoSpaceDN w:val="0"/>
      <w:adjustRightInd w:val="0"/>
      <w:ind w:firstLine="720"/>
      <w:jc w:val="both"/>
      <w:textAlignment w:val="baseline"/>
    </w:pPr>
    <w:rPr>
      <w:sz w:val="28"/>
      <w:szCs w:val="20"/>
    </w:rPr>
  </w:style>
  <w:style w:type="character" w:customStyle="1" w:styleId="29">
    <w:name w:val="Основной текст (2)_"/>
    <w:link w:val="2a"/>
    <w:rsid w:val="00AF09B6"/>
    <w:rPr>
      <w:b/>
      <w:bCs/>
      <w:sz w:val="26"/>
      <w:szCs w:val="26"/>
      <w:shd w:val="clear" w:color="auto" w:fill="FFFFFF"/>
    </w:rPr>
  </w:style>
  <w:style w:type="character" w:customStyle="1" w:styleId="9pt">
    <w:name w:val="Основной текст + 9 pt"/>
    <w:rsid w:val="00AF09B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2b">
    <w:name w:val="Основной текст2"/>
    <w:basedOn w:val="a"/>
    <w:rsid w:val="00AF09B6"/>
    <w:pPr>
      <w:widowControl w:val="0"/>
      <w:shd w:val="clear" w:color="auto" w:fill="FFFFFF"/>
      <w:spacing w:after="60" w:line="0" w:lineRule="atLeast"/>
      <w:ind w:hanging="720"/>
      <w:jc w:val="center"/>
    </w:pPr>
    <w:rPr>
      <w:color w:val="000000"/>
      <w:sz w:val="26"/>
      <w:szCs w:val="26"/>
      <w:lang w:bidi="ru-RU"/>
    </w:rPr>
  </w:style>
  <w:style w:type="paragraph" w:customStyle="1" w:styleId="2a">
    <w:name w:val="Основной текст (2)"/>
    <w:basedOn w:val="a"/>
    <w:link w:val="29"/>
    <w:rsid w:val="00AF09B6"/>
    <w:pPr>
      <w:widowControl w:val="0"/>
      <w:shd w:val="clear" w:color="auto" w:fill="FFFFFF"/>
      <w:spacing w:before="300" w:after="180" w:line="326" w:lineRule="exact"/>
      <w:ind w:hanging="360"/>
    </w:pPr>
    <w:rPr>
      <w:b/>
      <w:bCs/>
      <w:sz w:val="26"/>
      <w:szCs w:val="26"/>
    </w:rPr>
  </w:style>
  <w:style w:type="table" w:customStyle="1" w:styleId="TableGrid">
    <w:name w:val="TableGrid"/>
    <w:rsid w:val="00AF09B6"/>
    <w:rPr>
      <w:rFonts w:ascii="Calibri" w:hAnsi="Calibri"/>
    </w:rPr>
    <w:tblPr>
      <w:tblCellMar>
        <w:top w:w="0" w:type="dxa"/>
        <w:left w:w="0" w:type="dxa"/>
        <w:bottom w:w="0" w:type="dxa"/>
        <w:right w:w="0" w:type="dxa"/>
      </w:tblCellMar>
    </w:tblPr>
  </w:style>
  <w:style w:type="character" w:customStyle="1" w:styleId="blk">
    <w:name w:val="blk"/>
    <w:basedOn w:val="a0"/>
    <w:rsid w:val="00AF09B6"/>
  </w:style>
  <w:style w:type="paragraph" w:customStyle="1" w:styleId="affff3">
    <w:name w:val="Знак Знак Знак"/>
    <w:basedOn w:val="a"/>
    <w:rsid w:val="00B07B16"/>
    <w:pPr>
      <w:spacing w:after="160" w:line="240" w:lineRule="exact"/>
    </w:pPr>
    <w:rPr>
      <w:rFonts w:ascii="Verdana" w:hAnsi="Verdana"/>
      <w:lang w:val="en-US" w:eastAsia="en-US"/>
    </w:rPr>
  </w:style>
  <w:style w:type="character" w:customStyle="1" w:styleId="51">
    <w:name w:val="Основной текст (5)_"/>
    <w:basedOn w:val="a0"/>
    <w:link w:val="52"/>
    <w:locked/>
    <w:rsid w:val="000316CB"/>
    <w:rPr>
      <w:b/>
      <w:bCs/>
      <w:sz w:val="28"/>
      <w:szCs w:val="28"/>
      <w:shd w:val="clear" w:color="auto" w:fill="FFFFFF"/>
    </w:rPr>
  </w:style>
  <w:style w:type="paragraph" w:customStyle="1" w:styleId="52">
    <w:name w:val="Основной текст (5)"/>
    <w:basedOn w:val="a"/>
    <w:link w:val="51"/>
    <w:rsid w:val="000316CB"/>
    <w:pPr>
      <w:widowControl w:val="0"/>
      <w:shd w:val="clear" w:color="auto" w:fill="FFFFFF"/>
      <w:spacing w:before="300" w:line="317" w:lineRule="exact"/>
    </w:pPr>
    <w:rPr>
      <w:b/>
      <w:bCs/>
      <w:sz w:val="28"/>
      <w:szCs w:val="28"/>
    </w:rPr>
  </w:style>
  <w:style w:type="paragraph" w:customStyle="1" w:styleId="affff4">
    <w:name w:val="Знак Знак Знак"/>
    <w:basedOn w:val="a"/>
    <w:rsid w:val="001F58EF"/>
    <w:pPr>
      <w:spacing w:after="160" w:line="240" w:lineRule="exact"/>
    </w:pPr>
    <w:rPr>
      <w:rFonts w:ascii="Verdana" w:hAnsi="Verdana"/>
      <w:lang w:val="en-US" w:eastAsia="en-US"/>
    </w:rPr>
  </w:style>
  <w:style w:type="character" w:styleId="affff5">
    <w:name w:val="endnote reference"/>
    <w:basedOn w:val="a0"/>
    <w:uiPriority w:val="99"/>
    <w:semiHidden/>
    <w:unhideWhenUsed/>
    <w:rsid w:val="00C80112"/>
    <w:rPr>
      <w:vertAlign w:val="superscript"/>
    </w:rPr>
  </w:style>
  <w:style w:type="paragraph" w:customStyle="1" w:styleId="s1">
    <w:name w:val="s_1"/>
    <w:basedOn w:val="a"/>
    <w:rsid w:val="002E3D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BE"/>
    <w:rPr>
      <w:sz w:val="24"/>
      <w:szCs w:val="24"/>
    </w:rPr>
  </w:style>
  <w:style w:type="paragraph" w:styleId="1">
    <w:name w:val="heading 1"/>
    <w:basedOn w:val="a"/>
    <w:next w:val="a"/>
    <w:link w:val="32"/>
    <w:qFormat/>
    <w:locked/>
    <w:rsid w:val="005A0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10"/>
    <w:uiPriority w:val="99"/>
    <w:qFormat/>
    <w:rsid w:val="000B31B9"/>
    <w:pPr>
      <w:keepNext/>
      <w:keepLines/>
      <w:spacing w:before="200"/>
      <w:outlineLvl w:val="1"/>
    </w:pPr>
    <w:rPr>
      <w:rFonts w:ascii="Cambria" w:hAnsi="Cambria"/>
      <w:b/>
      <w:bCs/>
      <w:color w:val="4F81BD"/>
      <w:sz w:val="26"/>
      <w:szCs w:val="26"/>
    </w:rPr>
  </w:style>
  <w:style w:type="paragraph" w:styleId="3">
    <w:name w:val="heading 3"/>
    <w:basedOn w:val="a"/>
    <w:next w:val="a"/>
    <w:link w:val="20"/>
    <w:uiPriority w:val="99"/>
    <w:qFormat/>
    <w:rsid w:val="00961916"/>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2 Знак"/>
    <w:basedOn w:val="a0"/>
    <w:link w:val="2"/>
    <w:uiPriority w:val="99"/>
    <w:locked/>
    <w:rsid w:val="000B31B9"/>
    <w:rPr>
      <w:rFonts w:ascii="Cambria" w:hAnsi="Cambria" w:cs="Times New Roman"/>
      <w:b/>
      <w:bCs/>
      <w:color w:val="4F81BD"/>
      <w:sz w:val="26"/>
      <w:szCs w:val="26"/>
    </w:rPr>
  </w:style>
  <w:style w:type="character" w:customStyle="1" w:styleId="20">
    <w:name w:val="Заголовок 3 Знак"/>
    <w:basedOn w:val="a0"/>
    <w:link w:val="3"/>
    <w:uiPriority w:val="99"/>
    <w:locked/>
    <w:rsid w:val="00B70C52"/>
    <w:rPr>
      <w:rFonts w:ascii="Arial" w:hAnsi="Arial" w:cs="Arial"/>
      <w:b/>
      <w:bCs/>
      <w:sz w:val="26"/>
      <w:szCs w:val="26"/>
      <w:lang w:eastAsia="en-US"/>
    </w:rPr>
  </w:style>
  <w:style w:type="paragraph" w:customStyle="1" w:styleId="30">
    <w:name w:val="Стиль"/>
    <w:uiPriority w:val="99"/>
    <w:rsid w:val="005B2C12"/>
    <w:pPr>
      <w:widowControl w:val="0"/>
      <w:autoSpaceDE w:val="0"/>
      <w:autoSpaceDN w:val="0"/>
      <w:adjustRightInd w:val="0"/>
    </w:pPr>
    <w:rPr>
      <w:sz w:val="24"/>
      <w:szCs w:val="24"/>
    </w:rPr>
  </w:style>
  <w:style w:type="paragraph" w:styleId="a3">
    <w:name w:val="footer"/>
    <w:basedOn w:val="a"/>
    <w:link w:val="a4"/>
    <w:uiPriority w:val="99"/>
    <w:rsid w:val="005B2C12"/>
    <w:pPr>
      <w:tabs>
        <w:tab w:val="center" w:pos="4677"/>
        <w:tab w:val="right" w:pos="9355"/>
      </w:tabs>
    </w:pPr>
  </w:style>
  <w:style w:type="character" w:customStyle="1" w:styleId="a4">
    <w:name w:val="Нижний колонтитул Знак"/>
    <w:basedOn w:val="a0"/>
    <w:link w:val="a3"/>
    <w:uiPriority w:val="99"/>
    <w:locked/>
    <w:rsid w:val="00B70C52"/>
    <w:rPr>
      <w:rFonts w:cs="Times New Roman"/>
      <w:sz w:val="24"/>
      <w:szCs w:val="24"/>
    </w:rPr>
  </w:style>
  <w:style w:type="character" w:styleId="a5">
    <w:name w:val="page number"/>
    <w:basedOn w:val="a0"/>
    <w:uiPriority w:val="99"/>
    <w:rsid w:val="005B2C12"/>
    <w:rPr>
      <w:rFonts w:cs="Times New Roman"/>
    </w:rPr>
  </w:style>
  <w:style w:type="paragraph" w:styleId="a6">
    <w:name w:val="header"/>
    <w:basedOn w:val="a"/>
    <w:link w:val="a7"/>
    <w:uiPriority w:val="99"/>
    <w:rsid w:val="005B2C12"/>
    <w:pPr>
      <w:tabs>
        <w:tab w:val="center" w:pos="4677"/>
        <w:tab w:val="right" w:pos="9355"/>
      </w:tabs>
    </w:pPr>
  </w:style>
  <w:style w:type="character" w:customStyle="1" w:styleId="a7">
    <w:name w:val="Верхний колонтитул Знак"/>
    <w:basedOn w:val="a0"/>
    <w:link w:val="a6"/>
    <w:uiPriority w:val="99"/>
    <w:locked/>
    <w:rsid w:val="00B70C52"/>
    <w:rPr>
      <w:rFonts w:cs="Times New Roman"/>
      <w:sz w:val="24"/>
      <w:szCs w:val="24"/>
    </w:rPr>
  </w:style>
  <w:style w:type="paragraph" w:customStyle="1" w:styleId="a8">
    <w:name w:val="Стиль1"/>
    <w:basedOn w:val="a"/>
    <w:uiPriority w:val="99"/>
    <w:rsid w:val="005B2C12"/>
    <w:pPr>
      <w:spacing w:after="160" w:line="240" w:lineRule="exact"/>
    </w:pPr>
    <w:rPr>
      <w:rFonts w:ascii="Verdana" w:hAnsi="Verdana"/>
      <w:lang w:val="en-US" w:eastAsia="en-US"/>
    </w:rPr>
  </w:style>
  <w:style w:type="paragraph" w:styleId="11">
    <w:name w:val="Balloon Text"/>
    <w:basedOn w:val="a"/>
    <w:link w:val="a9"/>
    <w:uiPriority w:val="99"/>
    <w:semiHidden/>
    <w:rsid w:val="007475D8"/>
    <w:rPr>
      <w:rFonts w:ascii="Tahoma" w:hAnsi="Tahoma" w:cs="Tahoma"/>
      <w:sz w:val="16"/>
      <w:szCs w:val="16"/>
    </w:rPr>
  </w:style>
  <w:style w:type="character" w:customStyle="1" w:styleId="a9">
    <w:name w:val="Текст выноски Знак"/>
    <w:basedOn w:val="a0"/>
    <w:link w:val="11"/>
    <w:uiPriority w:val="99"/>
    <w:semiHidden/>
    <w:locked/>
    <w:rsid w:val="00B70C52"/>
    <w:rPr>
      <w:rFonts w:ascii="Tahoma" w:hAnsi="Tahoma" w:cs="Tahoma"/>
      <w:sz w:val="16"/>
      <w:szCs w:val="16"/>
    </w:rPr>
  </w:style>
  <w:style w:type="table" w:styleId="aa">
    <w:name w:val="Table Grid"/>
    <w:basedOn w:val="a1"/>
    <w:uiPriority w:val="99"/>
    <w:rsid w:val="00504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854670"/>
    <w:rPr>
      <w:rFonts w:ascii="Calibri" w:hAnsi="Calibri"/>
      <w:lang w:eastAsia="en-US"/>
    </w:rPr>
  </w:style>
  <w:style w:type="paragraph" w:customStyle="1" w:styleId="ac">
    <w:name w:val="машинописный текст"/>
    <w:basedOn w:val="a"/>
    <w:uiPriority w:val="99"/>
    <w:rsid w:val="00854670"/>
    <w:pPr>
      <w:spacing w:after="200" w:line="276" w:lineRule="auto"/>
      <w:jc w:val="both"/>
    </w:pPr>
    <w:rPr>
      <w:sz w:val="28"/>
      <w:szCs w:val="28"/>
      <w:lang w:eastAsia="en-US"/>
    </w:rPr>
  </w:style>
  <w:style w:type="paragraph" w:customStyle="1" w:styleId="ad">
    <w:name w:val="Знак Знак Знак Знак Знак Знак Знак Знак Знак Знак Знак Знак Знак Знак2 Знак"/>
    <w:basedOn w:val="a"/>
    <w:uiPriority w:val="99"/>
    <w:rsid w:val="00951A69"/>
    <w:rPr>
      <w:rFonts w:ascii="Verdana" w:hAnsi="Verdana" w:cs="Verdana"/>
      <w:sz w:val="20"/>
      <w:szCs w:val="20"/>
      <w:lang w:val="en-US" w:eastAsia="en-US"/>
    </w:rPr>
  </w:style>
  <w:style w:type="paragraph" w:styleId="21">
    <w:name w:val="Body Text Indent 2"/>
    <w:basedOn w:val="a"/>
    <w:link w:val="22"/>
    <w:uiPriority w:val="99"/>
    <w:rsid w:val="00FC2FC1"/>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FC2FC1"/>
    <w:rPr>
      <w:rFonts w:eastAsia="Times New Roman" w:cs="Times New Roman"/>
      <w:lang w:val="ru-RU" w:eastAsia="ru-RU"/>
    </w:rPr>
  </w:style>
  <w:style w:type="paragraph" w:customStyle="1" w:styleId="23">
    <w:name w:val="Default"/>
    <w:uiPriority w:val="99"/>
    <w:rsid w:val="007E6E39"/>
    <w:pPr>
      <w:autoSpaceDE w:val="0"/>
      <w:autoSpaceDN w:val="0"/>
      <w:adjustRightInd w:val="0"/>
    </w:pPr>
    <w:rPr>
      <w:color w:val="000000"/>
      <w:sz w:val="24"/>
      <w:szCs w:val="24"/>
    </w:rPr>
  </w:style>
  <w:style w:type="paragraph" w:styleId="Default">
    <w:name w:val="List Paragraph"/>
    <w:basedOn w:val="a"/>
    <w:uiPriority w:val="99"/>
    <w:qFormat/>
    <w:rsid w:val="00270578"/>
    <w:pPr>
      <w:ind w:left="720"/>
      <w:contextualSpacing/>
    </w:pPr>
  </w:style>
  <w:style w:type="paragraph" w:customStyle="1" w:styleId="ae">
    <w:name w:val="Знак Знак Знак Знак"/>
    <w:basedOn w:val="a"/>
    <w:uiPriority w:val="99"/>
    <w:rsid w:val="00240976"/>
    <w:pPr>
      <w:spacing w:after="160" w:line="240" w:lineRule="exact"/>
    </w:pPr>
    <w:rPr>
      <w:rFonts w:ascii="Verdana" w:hAnsi="Verdana"/>
      <w:lang w:val="en-US" w:eastAsia="en-US"/>
    </w:rPr>
  </w:style>
  <w:style w:type="paragraph" w:styleId="af0">
    <w:name w:val="Body Text 3"/>
    <w:basedOn w:val="a"/>
    <w:link w:val="31"/>
    <w:uiPriority w:val="99"/>
    <w:rsid w:val="006255A0"/>
    <w:pPr>
      <w:spacing w:after="120"/>
    </w:pPr>
    <w:rPr>
      <w:sz w:val="16"/>
      <w:szCs w:val="16"/>
    </w:rPr>
  </w:style>
  <w:style w:type="character" w:customStyle="1" w:styleId="31">
    <w:name w:val="Основной текст 3 Знак"/>
    <w:basedOn w:val="a0"/>
    <w:link w:val="af0"/>
    <w:uiPriority w:val="99"/>
    <w:semiHidden/>
    <w:rsid w:val="00E84660"/>
    <w:rPr>
      <w:sz w:val="16"/>
      <w:szCs w:val="16"/>
    </w:rPr>
  </w:style>
  <w:style w:type="character" w:customStyle="1" w:styleId="32">
    <w:name w:val="Заголовок 1 Знак"/>
    <w:basedOn w:val="a0"/>
    <w:link w:val="1"/>
    <w:rsid w:val="005A05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839970">
      <w:bodyDiv w:val="1"/>
      <w:marLeft w:val="0"/>
      <w:marRight w:val="0"/>
      <w:marTop w:val="0"/>
      <w:marBottom w:val="0"/>
      <w:divBdr>
        <w:top w:val="none" w:sz="0" w:space="0" w:color="auto"/>
        <w:left w:val="none" w:sz="0" w:space="0" w:color="auto"/>
        <w:bottom w:val="none" w:sz="0" w:space="0" w:color="auto"/>
        <w:right w:val="none" w:sz="0" w:space="0" w:color="auto"/>
      </w:divBdr>
    </w:div>
    <w:div w:id="46531827">
      <w:bodyDiv w:val="1"/>
      <w:marLeft w:val="0"/>
      <w:marRight w:val="0"/>
      <w:marTop w:val="0"/>
      <w:marBottom w:val="0"/>
      <w:divBdr>
        <w:top w:val="none" w:sz="0" w:space="0" w:color="auto"/>
        <w:left w:val="none" w:sz="0" w:space="0" w:color="auto"/>
        <w:bottom w:val="none" w:sz="0" w:space="0" w:color="auto"/>
        <w:right w:val="none" w:sz="0" w:space="0" w:color="auto"/>
      </w:divBdr>
    </w:div>
    <w:div w:id="53890595">
      <w:bodyDiv w:val="1"/>
      <w:marLeft w:val="0"/>
      <w:marRight w:val="0"/>
      <w:marTop w:val="0"/>
      <w:marBottom w:val="0"/>
      <w:divBdr>
        <w:top w:val="none" w:sz="0" w:space="0" w:color="auto"/>
        <w:left w:val="none" w:sz="0" w:space="0" w:color="auto"/>
        <w:bottom w:val="none" w:sz="0" w:space="0" w:color="auto"/>
        <w:right w:val="none" w:sz="0" w:space="0" w:color="auto"/>
      </w:divBdr>
    </w:div>
    <w:div w:id="217668582">
      <w:bodyDiv w:val="1"/>
      <w:marLeft w:val="0"/>
      <w:marRight w:val="0"/>
      <w:marTop w:val="0"/>
      <w:marBottom w:val="0"/>
      <w:divBdr>
        <w:top w:val="none" w:sz="0" w:space="0" w:color="auto"/>
        <w:left w:val="none" w:sz="0" w:space="0" w:color="auto"/>
        <w:bottom w:val="none" w:sz="0" w:space="0" w:color="auto"/>
        <w:right w:val="none" w:sz="0" w:space="0" w:color="auto"/>
      </w:divBdr>
    </w:div>
    <w:div w:id="275411635">
      <w:bodyDiv w:val="1"/>
      <w:marLeft w:val="0"/>
      <w:marRight w:val="0"/>
      <w:marTop w:val="0"/>
      <w:marBottom w:val="0"/>
      <w:divBdr>
        <w:top w:val="none" w:sz="0" w:space="0" w:color="auto"/>
        <w:left w:val="none" w:sz="0" w:space="0" w:color="auto"/>
        <w:bottom w:val="none" w:sz="0" w:space="0" w:color="auto"/>
        <w:right w:val="none" w:sz="0" w:space="0" w:color="auto"/>
      </w:divBdr>
    </w:div>
    <w:div w:id="343481061">
      <w:bodyDiv w:val="1"/>
      <w:marLeft w:val="0"/>
      <w:marRight w:val="0"/>
      <w:marTop w:val="0"/>
      <w:marBottom w:val="0"/>
      <w:divBdr>
        <w:top w:val="none" w:sz="0" w:space="0" w:color="auto"/>
        <w:left w:val="none" w:sz="0" w:space="0" w:color="auto"/>
        <w:bottom w:val="none" w:sz="0" w:space="0" w:color="auto"/>
        <w:right w:val="none" w:sz="0" w:space="0" w:color="auto"/>
      </w:divBdr>
    </w:div>
    <w:div w:id="508639743">
      <w:bodyDiv w:val="1"/>
      <w:marLeft w:val="0"/>
      <w:marRight w:val="0"/>
      <w:marTop w:val="0"/>
      <w:marBottom w:val="0"/>
      <w:divBdr>
        <w:top w:val="none" w:sz="0" w:space="0" w:color="auto"/>
        <w:left w:val="none" w:sz="0" w:space="0" w:color="auto"/>
        <w:bottom w:val="none" w:sz="0" w:space="0" w:color="auto"/>
        <w:right w:val="none" w:sz="0" w:space="0" w:color="auto"/>
      </w:divBdr>
    </w:div>
    <w:div w:id="527640811">
      <w:bodyDiv w:val="1"/>
      <w:marLeft w:val="0"/>
      <w:marRight w:val="0"/>
      <w:marTop w:val="0"/>
      <w:marBottom w:val="0"/>
      <w:divBdr>
        <w:top w:val="none" w:sz="0" w:space="0" w:color="auto"/>
        <w:left w:val="none" w:sz="0" w:space="0" w:color="auto"/>
        <w:bottom w:val="none" w:sz="0" w:space="0" w:color="auto"/>
        <w:right w:val="none" w:sz="0" w:space="0" w:color="auto"/>
      </w:divBdr>
    </w:div>
    <w:div w:id="544215740">
      <w:bodyDiv w:val="1"/>
      <w:marLeft w:val="0"/>
      <w:marRight w:val="0"/>
      <w:marTop w:val="0"/>
      <w:marBottom w:val="0"/>
      <w:divBdr>
        <w:top w:val="none" w:sz="0" w:space="0" w:color="auto"/>
        <w:left w:val="none" w:sz="0" w:space="0" w:color="auto"/>
        <w:bottom w:val="none" w:sz="0" w:space="0" w:color="auto"/>
        <w:right w:val="none" w:sz="0" w:space="0" w:color="auto"/>
      </w:divBdr>
    </w:div>
    <w:div w:id="626661522">
      <w:marLeft w:val="0"/>
      <w:marRight w:val="0"/>
      <w:marTop w:val="0"/>
      <w:marBottom w:val="0"/>
      <w:divBdr>
        <w:top w:val="none" w:sz="0" w:space="0" w:color="auto"/>
        <w:left w:val="none" w:sz="0" w:space="0" w:color="auto"/>
        <w:bottom w:val="none" w:sz="0" w:space="0" w:color="auto"/>
        <w:right w:val="none" w:sz="0" w:space="0" w:color="auto"/>
      </w:divBdr>
    </w:div>
    <w:div w:id="626661523">
      <w:marLeft w:val="0"/>
      <w:marRight w:val="0"/>
      <w:marTop w:val="0"/>
      <w:marBottom w:val="0"/>
      <w:divBdr>
        <w:top w:val="none" w:sz="0" w:space="0" w:color="auto"/>
        <w:left w:val="none" w:sz="0" w:space="0" w:color="auto"/>
        <w:bottom w:val="none" w:sz="0" w:space="0" w:color="auto"/>
        <w:right w:val="none" w:sz="0" w:space="0" w:color="auto"/>
      </w:divBdr>
    </w:div>
    <w:div w:id="626661524">
      <w:marLeft w:val="0"/>
      <w:marRight w:val="0"/>
      <w:marTop w:val="0"/>
      <w:marBottom w:val="0"/>
      <w:divBdr>
        <w:top w:val="none" w:sz="0" w:space="0" w:color="auto"/>
        <w:left w:val="none" w:sz="0" w:space="0" w:color="auto"/>
        <w:bottom w:val="none" w:sz="0" w:space="0" w:color="auto"/>
        <w:right w:val="none" w:sz="0" w:space="0" w:color="auto"/>
      </w:divBdr>
    </w:div>
    <w:div w:id="626661525">
      <w:marLeft w:val="0"/>
      <w:marRight w:val="0"/>
      <w:marTop w:val="0"/>
      <w:marBottom w:val="0"/>
      <w:divBdr>
        <w:top w:val="none" w:sz="0" w:space="0" w:color="auto"/>
        <w:left w:val="none" w:sz="0" w:space="0" w:color="auto"/>
        <w:bottom w:val="none" w:sz="0" w:space="0" w:color="auto"/>
        <w:right w:val="none" w:sz="0" w:space="0" w:color="auto"/>
      </w:divBdr>
    </w:div>
    <w:div w:id="626661526">
      <w:marLeft w:val="0"/>
      <w:marRight w:val="0"/>
      <w:marTop w:val="0"/>
      <w:marBottom w:val="0"/>
      <w:divBdr>
        <w:top w:val="none" w:sz="0" w:space="0" w:color="auto"/>
        <w:left w:val="none" w:sz="0" w:space="0" w:color="auto"/>
        <w:bottom w:val="none" w:sz="0" w:space="0" w:color="auto"/>
        <w:right w:val="none" w:sz="0" w:space="0" w:color="auto"/>
      </w:divBdr>
    </w:div>
    <w:div w:id="637952525">
      <w:bodyDiv w:val="1"/>
      <w:marLeft w:val="0"/>
      <w:marRight w:val="0"/>
      <w:marTop w:val="0"/>
      <w:marBottom w:val="0"/>
      <w:divBdr>
        <w:top w:val="none" w:sz="0" w:space="0" w:color="auto"/>
        <w:left w:val="none" w:sz="0" w:space="0" w:color="auto"/>
        <w:bottom w:val="none" w:sz="0" w:space="0" w:color="auto"/>
        <w:right w:val="none" w:sz="0" w:space="0" w:color="auto"/>
      </w:divBdr>
    </w:div>
    <w:div w:id="672420530">
      <w:bodyDiv w:val="1"/>
      <w:marLeft w:val="0"/>
      <w:marRight w:val="0"/>
      <w:marTop w:val="0"/>
      <w:marBottom w:val="0"/>
      <w:divBdr>
        <w:top w:val="none" w:sz="0" w:space="0" w:color="auto"/>
        <w:left w:val="none" w:sz="0" w:space="0" w:color="auto"/>
        <w:bottom w:val="none" w:sz="0" w:space="0" w:color="auto"/>
        <w:right w:val="none" w:sz="0" w:space="0" w:color="auto"/>
      </w:divBdr>
    </w:div>
    <w:div w:id="677972528">
      <w:bodyDiv w:val="1"/>
      <w:marLeft w:val="0"/>
      <w:marRight w:val="0"/>
      <w:marTop w:val="0"/>
      <w:marBottom w:val="0"/>
      <w:divBdr>
        <w:top w:val="none" w:sz="0" w:space="0" w:color="auto"/>
        <w:left w:val="none" w:sz="0" w:space="0" w:color="auto"/>
        <w:bottom w:val="none" w:sz="0" w:space="0" w:color="auto"/>
        <w:right w:val="none" w:sz="0" w:space="0" w:color="auto"/>
      </w:divBdr>
    </w:div>
    <w:div w:id="710107116">
      <w:bodyDiv w:val="1"/>
      <w:marLeft w:val="0"/>
      <w:marRight w:val="0"/>
      <w:marTop w:val="0"/>
      <w:marBottom w:val="0"/>
      <w:divBdr>
        <w:top w:val="none" w:sz="0" w:space="0" w:color="auto"/>
        <w:left w:val="none" w:sz="0" w:space="0" w:color="auto"/>
        <w:bottom w:val="none" w:sz="0" w:space="0" w:color="auto"/>
        <w:right w:val="none" w:sz="0" w:space="0" w:color="auto"/>
      </w:divBdr>
    </w:div>
    <w:div w:id="755784946">
      <w:bodyDiv w:val="1"/>
      <w:marLeft w:val="0"/>
      <w:marRight w:val="0"/>
      <w:marTop w:val="0"/>
      <w:marBottom w:val="0"/>
      <w:divBdr>
        <w:top w:val="none" w:sz="0" w:space="0" w:color="auto"/>
        <w:left w:val="none" w:sz="0" w:space="0" w:color="auto"/>
        <w:bottom w:val="none" w:sz="0" w:space="0" w:color="auto"/>
        <w:right w:val="none" w:sz="0" w:space="0" w:color="auto"/>
      </w:divBdr>
    </w:div>
    <w:div w:id="799033502">
      <w:bodyDiv w:val="1"/>
      <w:marLeft w:val="0"/>
      <w:marRight w:val="0"/>
      <w:marTop w:val="0"/>
      <w:marBottom w:val="0"/>
      <w:divBdr>
        <w:top w:val="none" w:sz="0" w:space="0" w:color="auto"/>
        <w:left w:val="none" w:sz="0" w:space="0" w:color="auto"/>
        <w:bottom w:val="none" w:sz="0" w:space="0" w:color="auto"/>
        <w:right w:val="none" w:sz="0" w:space="0" w:color="auto"/>
      </w:divBdr>
    </w:div>
    <w:div w:id="809130392">
      <w:bodyDiv w:val="1"/>
      <w:marLeft w:val="0"/>
      <w:marRight w:val="0"/>
      <w:marTop w:val="0"/>
      <w:marBottom w:val="0"/>
      <w:divBdr>
        <w:top w:val="none" w:sz="0" w:space="0" w:color="auto"/>
        <w:left w:val="none" w:sz="0" w:space="0" w:color="auto"/>
        <w:bottom w:val="none" w:sz="0" w:space="0" w:color="auto"/>
        <w:right w:val="none" w:sz="0" w:space="0" w:color="auto"/>
      </w:divBdr>
    </w:div>
    <w:div w:id="810173634">
      <w:bodyDiv w:val="1"/>
      <w:marLeft w:val="0"/>
      <w:marRight w:val="0"/>
      <w:marTop w:val="0"/>
      <w:marBottom w:val="0"/>
      <w:divBdr>
        <w:top w:val="none" w:sz="0" w:space="0" w:color="auto"/>
        <w:left w:val="none" w:sz="0" w:space="0" w:color="auto"/>
        <w:bottom w:val="none" w:sz="0" w:space="0" w:color="auto"/>
        <w:right w:val="none" w:sz="0" w:space="0" w:color="auto"/>
      </w:divBdr>
    </w:div>
    <w:div w:id="851801627">
      <w:bodyDiv w:val="1"/>
      <w:marLeft w:val="0"/>
      <w:marRight w:val="0"/>
      <w:marTop w:val="0"/>
      <w:marBottom w:val="0"/>
      <w:divBdr>
        <w:top w:val="none" w:sz="0" w:space="0" w:color="auto"/>
        <w:left w:val="none" w:sz="0" w:space="0" w:color="auto"/>
        <w:bottom w:val="none" w:sz="0" w:space="0" w:color="auto"/>
        <w:right w:val="none" w:sz="0" w:space="0" w:color="auto"/>
      </w:divBdr>
    </w:div>
    <w:div w:id="967470435">
      <w:bodyDiv w:val="1"/>
      <w:marLeft w:val="0"/>
      <w:marRight w:val="0"/>
      <w:marTop w:val="0"/>
      <w:marBottom w:val="0"/>
      <w:divBdr>
        <w:top w:val="none" w:sz="0" w:space="0" w:color="auto"/>
        <w:left w:val="none" w:sz="0" w:space="0" w:color="auto"/>
        <w:bottom w:val="none" w:sz="0" w:space="0" w:color="auto"/>
        <w:right w:val="none" w:sz="0" w:space="0" w:color="auto"/>
      </w:divBdr>
    </w:div>
    <w:div w:id="988945606">
      <w:bodyDiv w:val="1"/>
      <w:marLeft w:val="0"/>
      <w:marRight w:val="0"/>
      <w:marTop w:val="0"/>
      <w:marBottom w:val="0"/>
      <w:divBdr>
        <w:top w:val="none" w:sz="0" w:space="0" w:color="auto"/>
        <w:left w:val="none" w:sz="0" w:space="0" w:color="auto"/>
        <w:bottom w:val="none" w:sz="0" w:space="0" w:color="auto"/>
        <w:right w:val="none" w:sz="0" w:space="0" w:color="auto"/>
      </w:divBdr>
    </w:div>
    <w:div w:id="1082873300">
      <w:bodyDiv w:val="1"/>
      <w:marLeft w:val="0"/>
      <w:marRight w:val="0"/>
      <w:marTop w:val="0"/>
      <w:marBottom w:val="0"/>
      <w:divBdr>
        <w:top w:val="none" w:sz="0" w:space="0" w:color="auto"/>
        <w:left w:val="none" w:sz="0" w:space="0" w:color="auto"/>
        <w:bottom w:val="none" w:sz="0" w:space="0" w:color="auto"/>
        <w:right w:val="none" w:sz="0" w:space="0" w:color="auto"/>
      </w:divBdr>
    </w:div>
    <w:div w:id="1168590974">
      <w:bodyDiv w:val="1"/>
      <w:marLeft w:val="0"/>
      <w:marRight w:val="0"/>
      <w:marTop w:val="0"/>
      <w:marBottom w:val="0"/>
      <w:divBdr>
        <w:top w:val="none" w:sz="0" w:space="0" w:color="auto"/>
        <w:left w:val="none" w:sz="0" w:space="0" w:color="auto"/>
        <w:bottom w:val="none" w:sz="0" w:space="0" w:color="auto"/>
        <w:right w:val="none" w:sz="0" w:space="0" w:color="auto"/>
      </w:divBdr>
    </w:div>
    <w:div w:id="1173685160">
      <w:bodyDiv w:val="1"/>
      <w:marLeft w:val="0"/>
      <w:marRight w:val="0"/>
      <w:marTop w:val="0"/>
      <w:marBottom w:val="0"/>
      <w:divBdr>
        <w:top w:val="none" w:sz="0" w:space="0" w:color="auto"/>
        <w:left w:val="none" w:sz="0" w:space="0" w:color="auto"/>
        <w:bottom w:val="none" w:sz="0" w:space="0" w:color="auto"/>
        <w:right w:val="none" w:sz="0" w:space="0" w:color="auto"/>
      </w:divBdr>
    </w:div>
    <w:div w:id="1367102051">
      <w:bodyDiv w:val="1"/>
      <w:marLeft w:val="0"/>
      <w:marRight w:val="0"/>
      <w:marTop w:val="0"/>
      <w:marBottom w:val="0"/>
      <w:divBdr>
        <w:top w:val="none" w:sz="0" w:space="0" w:color="auto"/>
        <w:left w:val="none" w:sz="0" w:space="0" w:color="auto"/>
        <w:bottom w:val="none" w:sz="0" w:space="0" w:color="auto"/>
        <w:right w:val="none" w:sz="0" w:space="0" w:color="auto"/>
      </w:divBdr>
    </w:div>
    <w:div w:id="1426002532">
      <w:bodyDiv w:val="1"/>
      <w:marLeft w:val="0"/>
      <w:marRight w:val="0"/>
      <w:marTop w:val="0"/>
      <w:marBottom w:val="0"/>
      <w:divBdr>
        <w:top w:val="none" w:sz="0" w:space="0" w:color="auto"/>
        <w:left w:val="none" w:sz="0" w:space="0" w:color="auto"/>
        <w:bottom w:val="none" w:sz="0" w:space="0" w:color="auto"/>
        <w:right w:val="none" w:sz="0" w:space="0" w:color="auto"/>
      </w:divBdr>
    </w:div>
    <w:div w:id="1436903852">
      <w:bodyDiv w:val="1"/>
      <w:marLeft w:val="0"/>
      <w:marRight w:val="0"/>
      <w:marTop w:val="0"/>
      <w:marBottom w:val="0"/>
      <w:divBdr>
        <w:top w:val="none" w:sz="0" w:space="0" w:color="auto"/>
        <w:left w:val="none" w:sz="0" w:space="0" w:color="auto"/>
        <w:bottom w:val="none" w:sz="0" w:space="0" w:color="auto"/>
        <w:right w:val="none" w:sz="0" w:space="0" w:color="auto"/>
      </w:divBdr>
    </w:div>
    <w:div w:id="1559591120">
      <w:bodyDiv w:val="1"/>
      <w:marLeft w:val="0"/>
      <w:marRight w:val="0"/>
      <w:marTop w:val="0"/>
      <w:marBottom w:val="0"/>
      <w:divBdr>
        <w:top w:val="none" w:sz="0" w:space="0" w:color="auto"/>
        <w:left w:val="none" w:sz="0" w:space="0" w:color="auto"/>
        <w:bottom w:val="none" w:sz="0" w:space="0" w:color="auto"/>
        <w:right w:val="none" w:sz="0" w:space="0" w:color="auto"/>
      </w:divBdr>
    </w:div>
    <w:div w:id="1561207309">
      <w:bodyDiv w:val="1"/>
      <w:marLeft w:val="0"/>
      <w:marRight w:val="0"/>
      <w:marTop w:val="0"/>
      <w:marBottom w:val="0"/>
      <w:divBdr>
        <w:top w:val="none" w:sz="0" w:space="0" w:color="auto"/>
        <w:left w:val="none" w:sz="0" w:space="0" w:color="auto"/>
        <w:bottom w:val="none" w:sz="0" w:space="0" w:color="auto"/>
        <w:right w:val="none" w:sz="0" w:space="0" w:color="auto"/>
      </w:divBdr>
    </w:div>
    <w:div w:id="1589734899">
      <w:bodyDiv w:val="1"/>
      <w:marLeft w:val="0"/>
      <w:marRight w:val="0"/>
      <w:marTop w:val="0"/>
      <w:marBottom w:val="0"/>
      <w:divBdr>
        <w:top w:val="none" w:sz="0" w:space="0" w:color="auto"/>
        <w:left w:val="none" w:sz="0" w:space="0" w:color="auto"/>
        <w:bottom w:val="none" w:sz="0" w:space="0" w:color="auto"/>
        <w:right w:val="none" w:sz="0" w:space="0" w:color="auto"/>
      </w:divBdr>
    </w:div>
    <w:div w:id="1669020054">
      <w:bodyDiv w:val="1"/>
      <w:marLeft w:val="0"/>
      <w:marRight w:val="0"/>
      <w:marTop w:val="0"/>
      <w:marBottom w:val="0"/>
      <w:divBdr>
        <w:top w:val="none" w:sz="0" w:space="0" w:color="auto"/>
        <w:left w:val="none" w:sz="0" w:space="0" w:color="auto"/>
        <w:bottom w:val="none" w:sz="0" w:space="0" w:color="auto"/>
        <w:right w:val="none" w:sz="0" w:space="0" w:color="auto"/>
      </w:divBdr>
    </w:div>
    <w:div w:id="1722054288">
      <w:bodyDiv w:val="1"/>
      <w:marLeft w:val="0"/>
      <w:marRight w:val="0"/>
      <w:marTop w:val="0"/>
      <w:marBottom w:val="0"/>
      <w:divBdr>
        <w:top w:val="none" w:sz="0" w:space="0" w:color="auto"/>
        <w:left w:val="none" w:sz="0" w:space="0" w:color="auto"/>
        <w:bottom w:val="none" w:sz="0" w:space="0" w:color="auto"/>
        <w:right w:val="none" w:sz="0" w:space="0" w:color="auto"/>
      </w:divBdr>
    </w:div>
    <w:div w:id="1756172905">
      <w:bodyDiv w:val="1"/>
      <w:marLeft w:val="0"/>
      <w:marRight w:val="0"/>
      <w:marTop w:val="0"/>
      <w:marBottom w:val="0"/>
      <w:divBdr>
        <w:top w:val="none" w:sz="0" w:space="0" w:color="auto"/>
        <w:left w:val="none" w:sz="0" w:space="0" w:color="auto"/>
        <w:bottom w:val="none" w:sz="0" w:space="0" w:color="auto"/>
        <w:right w:val="none" w:sz="0" w:space="0" w:color="auto"/>
      </w:divBdr>
    </w:div>
    <w:div w:id="1808276182">
      <w:bodyDiv w:val="1"/>
      <w:marLeft w:val="0"/>
      <w:marRight w:val="0"/>
      <w:marTop w:val="0"/>
      <w:marBottom w:val="0"/>
      <w:divBdr>
        <w:top w:val="none" w:sz="0" w:space="0" w:color="auto"/>
        <w:left w:val="none" w:sz="0" w:space="0" w:color="auto"/>
        <w:bottom w:val="none" w:sz="0" w:space="0" w:color="auto"/>
        <w:right w:val="none" w:sz="0" w:space="0" w:color="auto"/>
      </w:divBdr>
    </w:div>
    <w:div w:id="1853063147">
      <w:bodyDiv w:val="1"/>
      <w:marLeft w:val="0"/>
      <w:marRight w:val="0"/>
      <w:marTop w:val="0"/>
      <w:marBottom w:val="0"/>
      <w:divBdr>
        <w:top w:val="none" w:sz="0" w:space="0" w:color="auto"/>
        <w:left w:val="none" w:sz="0" w:space="0" w:color="auto"/>
        <w:bottom w:val="none" w:sz="0" w:space="0" w:color="auto"/>
        <w:right w:val="none" w:sz="0" w:space="0" w:color="auto"/>
      </w:divBdr>
    </w:div>
    <w:div w:id="1873348438">
      <w:bodyDiv w:val="1"/>
      <w:marLeft w:val="0"/>
      <w:marRight w:val="0"/>
      <w:marTop w:val="0"/>
      <w:marBottom w:val="0"/>
      <w:divBdr>
        <w:top w:val="none" w:sz="0" w:space="0" w:color="auto"/>
        <w:left w:val="none" w:sz="0" w:space="0" w:color="auto"/>
        <w:bottom w:val="none" w:sz="0" w:space="0" w:color="auto"/>
        <w:right w:val="none" w:sz="0" w:space="0" w:color="auto"/>
      </w:divBdr>
    </w:div>
    <w:div w:id="2020810394">
      <w:bodyDiv w:val="1"/>
      <w:marLeft w:val="0"/>
      <w:marRight w:val="0"/>
      <w:marTop w:val="0"/>
      <w:marBottom w:val="0"/>
      <w:divBdr>
        <w:top w:val="none" w:sz="0" w:space="0" w:color="auto"/>
        <w:left w:val="none" w:sz="0" w:space="0" w:color="auto"/>
        <w:bottom w:val="none" w:sz="0" w:space="0" w:color="auto"/>
        <w:right w:val="none" w:sz="0" w:space="0" w:color="auto"/>
      </w:divBdr>
    </w:div>
    <w:div w:id="2039309334">
      <w:bodyDiv w:val="1"/>
      <w:marLeft w:val="0"/>
      <w:marRight w:val="0"/>
      <w:marTop w:val="0"/>
      <w:marBottom w:val="0"/>
      <w:divBdr>
        <w:top w:val="none" w:sz="0" w:space="0" w:color="auto"/>
        <w:left w:val="none" w:sz="0" w:space="0" w:color="auto"/>
        <w:bottom w:val="none" w:sz="0" w:space="0" w:color="auto"/>
        <w:right w:val="none" w:sz="0" w:space="0" w:color="auto"/>
      </w:divBdr>
    </w:div>
    <w:div w:id="2093811642">
      <w:bodyDiv w:val="1"/>
      <w:marLeft w:val="0"/>
      <w:marRight w:val="0"/>
      <w:marTop w:val="0"/>
      <w:marBottom w:val="0"/>
      <w:divBdr>
        <w:top w:val="none" w:sz="0" w:space="0" w:color="auto"/>
        <w:left w:val="none" w:sz="0" w:space="0" w:color="auto"/>
        <w:bottom w:val="none" w:sz="0" w:space="0" w:color="auto"/>
        <w:right w:val="none" w:sz="0" w:space="0" w:color="auto"/>
      </w:divBdr>
    </w:div>
    <w:div w:id="2109424963">
      <w:bodyDiv w:val="1"/>
      <w:marLeft w:val="0"/>
      <w:marRight w:val="0"/>
      <w:marTop w:val="0"/>
      <w:marBottom w:val="0"/>
      <w:divBdr>
        <w:top w:val="none" w:sz="0" w:space="0" w:color="auto"/>
        <w:left w:val="none" w:sz="0" w:space="0" w:color="auto"/>
        <w:bottom w:val="none" w:sz="0" w:space="0" w:color="auto"/>
        <w:right w:val="none" w:sz="0" w:space="0" w:color="auto"/>
      </w:divBdr>
    </w:div>
    <w:div w:id="21222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hyperlink" Target="http://ehirit.ru/documents/2724.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hirit.ru/byudzhet-proekty-byudzheta.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ternet.garant.ru/" TargetMode="External"/><Relationship Id="rId2" Type="http://schemas.openxmlformats.org/officeDocument/2006/relationships/hyperlink" Target="https://internet.garant.ru/" TargetMode="External"/><Relationship Id="rId1" Type="http://schemas.openxmlformats.org/officeDocument/2006/relationships/hyperlink" Target="https://internet.garan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Лист1!$B$1</c:f>
              <c:strCache>
                <c:ptCount val="1"/>
                <c:pt idx="0">
                  <c:v>доходы</c:v>
                </c:pt>
              </c:strCache>
            </c:strRef>
          </c:tx>
          <c:dLbls>
            <c:showVal val="1"/>
          </c:dLbls>
          <c:cat>
            <c:strRef>
              <c:f>Лист1!$A$2:$A$6</c:f>
              <c:strCache>
                <c:ptCount val="5"/>
                <c:pt idx="0">
                  <c:v>факт 2021</c:v>
                </c:pt>
                <c:pt idx="1">
                  <c:v>оценка 2022</c:v>
                </c:pt>
                <c:pt idx="2">
                  <c:v>прогноз 2023</c:v>
                </c:pt>
                <c:pt idx="3">
                  <c:v>прогноз2024</c:v>
                </c:pt>
                <c:pt idx="4">
                  <c:v>прогноз 2025</c:v>
                </c:pt>
              </c:strCache>
            </c:strRef>
          </c:cat>
          <c:val>
            <c:numRef>
              <c:f>Лист1!$B$2:$B$6</c:f>
              <c:numCache>
                <c:formatCode>#,##0.00</c:formatCode>
                <c:ptCount val="5"/>
                <c:pt idx="0">
                  <c:v>1784638.31</c:v>
                </c:pt>
                <c:pt idx="1">
                  <c:v>2535025.44</c:v>
                </c:pt>
                <c:pt idx="2" formatCode="General">
                  <c:v>1677927.3</c:v>
                </c:pt>
                <c:pt idx="3" formatCode="General">
                  <c:v>1565353.4</c:v>
                </c:pt>
                <c:pt idx="4" formatCode="General">
                  <c:v>1575405.7</c:v>
                </c:pt>
              </c:numCache>
            </c:numRef>
          </c:val>
        </c:ser>
        <c:ser>
          <c:idx val="1"/>
          <c:order val="1"/>
          <c:tx>
            <c:strRef>
              <c:f>Лист1!$C$1</c:f>
              <c:strCache>
                <c:ptCount val="1"/>
                <c:pt idx="0">
                  <c:v>расходы</c:v>
                </c:pt>
              </c:strCache>
            </c:strRef>
          </c:tx>
          <c:dLbls>
            <c:dLbl>
              <c:idx val="0"/>
              <c:layout>
                <c:manualLayout>
                  <c:x val="2.2164060469839691E-2"/>
                  <c:y val="8.7523280675790002E-2"/>
                </c:manualLayout>
              </c:layout>
              <c:showVal val="1"/>
            </c:dLbl>
            <c:dLbl>
              <c:idx val="1"/>
              <c:layout>
                <c:manualLayout>
                  <c:x val="5.0977339080631512E-2"/>
                  <c:y val="8.3876477314299536E-2"/>
                </c:manualLayout>
              </c:layout>
              <c:showVal val="1"/>
            </c:dLbl>
            <c:dLbl>
              <c:idx val="2"/>
              <c:layout>
                <c:manualLayout>
                  <c:x val="2.8813278610791762E-2"/>
                  <c:y val="8.0229673952807598E-2"/>
                </c:manualLayout>
              </c:layout>
              <c:showVal val="1"/>
            </c:dLbl>
            <c:dLbl>
              <c:idx val="3"/>
              <c:layout>
                <c:manualLayout>
                  <c:x val="2.8813278610791668E-2"/>
                  <c:y val="8.0229673952807598E-2"/>
                </c:manualLayout>
              </c:layout>
              <c:showVal val="1"/>
            </c:dLbl>
            <c:dLbl>
              <c:idx val="4"/>
              <c:layout>
                <c:manualLayout>
                  <c:x val="4.8760933033647771E-2"/>
                  <c:y val="9.117008403728119E-2"/>
                </c:manualLayout>
              </c:layout>
              <c:showVal val="1"/>
            </c:dLbl>
            <c:showVal val="1"/>
          </c:dLbls>
          <c:cat>
            <c:strRef>
              <c:f>Лист1!$A$2:$A$6</c:f>
              <c:strCache>
                <c:ptCount val="5"/>
                <c:pt idx="0">
                  <c:v>факт 2021</c:v>
                </c:pt>
                <c:pt idx="1">
                  <c:v>оценка 2022</c:v>
                </c:pt>
                <c:pt idx="2">
                  <c:v>прогноз 2023</c:v>
                </c:pt>
                <c:pt idx="3">
                  <c:v>прогноз2024</c:v>
                </c:pt>
                <c:pt idx="4">
                  <c:v>прогноз 2025</c:v>
                </c:pt>
              </c:strCache>
            </c:strRef>
          </c:cat>
          <c:val>
            <c:numRef>
              <c:f>Лист1!$C$2:$C$6</c:f>
              <c:numCache>
                <c:formatCode>General</c:formatCode>
                <c:ptCount val="5"/>
                <c:pt idx="0" formatCode="#,##0.00">
                  <c:v>1774872.7</c:v>
                </c:pt>
                <c:pt idx="1">
                  <c:v>2543444.2599999998</c:v>
                </c:pt>
                <c:pt idx="2">
                  <c:v>1690072</c:v>
                </c:pt>
                <c:pt idx="3" formatCode="#,##0">
                  <c:v>1577889</c:v>
                </c:pt>
                <c:pt idx="4">
                  <c:v>1588301.6</c:v>
                </c:pt>
              </c:numCache>
            </c:numRef>
          </c:val>
        </c:ser>
        <c:shape val="cylinder"/>
        <c:axId val="135193728"/>
        <c:axId val="135195264"/>
        <c:axId val="0"/>
      </c:bar3DChart>
      <c:catAx>
        <c:axId val="135193728"/>
        <c:scaling>
          <c:orientation val="minMax"/>
        </c:scaling>
        <c:axPos val="b"/>
        <c:majorTickMark val="none"/>
        <c:tickLblPos val="nextTo"/>
        <c:crossAx val="135195264"/>
        <c:crosses val="autoZero"/>
        <c:auto val="1"/>
        <c:lblAlgn val="ctr"/>
        <c:lblOffset val="100"/>
      </c:catAx>
      <c:valAx>
        <c:axId val="135195264"/>
        <c:scaling>
          <c:orientation val="minMax"/>
        </c:scaling>
        <c:axPos val="l"/>
        <c:majorGridlines/>
        <c:numFmt formatCode="#,##0.00" sourceLinked="1"/>
        <c:majorTickMark val="none"/>
        <c:tickLblPos val="nextTo"/>
        <c:crossAx val="1351937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depthPercent val="100"/>
      <c:rAngAx val="1"/>
    </c:view3D>
    <c:plotArea>
      <c:layout/>
      <c:bar3DChart>
        <c:barDir val="col"/>
        <c:grouping val="percentStacked"/>
        <c:ser>
          <c:idx val="0"/>
          <c:order val="0"/>
          <c:tx>
            <c:strRef>
              <c:f>Лист1!$B$1</c:f>
              <c:strCache>
                <c:ptCount val="1"/>
                <c:pt idx="0">
                  <c:v>налоговые доходы,%</c:v>
                </c:pt>
              </c:strCache>
            </c:strRef>
          </c:tx>
          <c:dLbls>
            <c:spPr>
              <a:noFill/>
              <a:ln w="25408">
                <a:noFill/>
              </a:ln>
            </c:spPr>
            <c:txPr>
              <a:bodyPr wrap="square" lIns="38100" tIns="19050" rIns="38100" bIns="19050" anchor="ctr">
                <a:spAutoFit/>
              </a:bodyPr>
              <a:lstStyle/>
              <a:p>
                <a:pPr>
                  <a:defRPr b="1"/>
                </a:pPr>
                <a:endParaRPr lang="ru-RU"/>
              </a:p>
            </c:txPr>
            <c:showVal val="1"/>
          </c:dLbls>
          <c:cat>
            <c:strRef>
              <c:f>Лист1!$A$2:$A$5</c:f>
              <c:strCache>
                <c:ptCount val="4"/>
                <c:pt idx="0">
                  <c:v>оценка 2022г.</c:v>
                </c:pt>
                <c:pt idx="1">
                  <c:v>план на 2023 г.</c:v>
                </c:pt>
                <c:pt idx="2">
                  <c:v>план на 2024 г.</c:v>
                </c:pt>
                <c:pt idx="3">
                  <c:v>план на 2025г.</c:v>
                </c:pt>
              </c:strCache>
            </c:strRef>
          </c:cat>
          <c:val>
            <c:numRef>
              <c:f>Лист1!$B$2:$B$5</c:f>
              <c:numCache>
                <c:formatCode>General</c:formatCode>
                <c:ptCount val="4"/>
                <c:pt idx="0">
                  <c:v>5.9</c:v>
                </c:pt>
                <c:pt idx="1">
                  <c:v>9.3000000000000007</c:v>
                </c:pt>
                <c:pt idx="2">
                  <c:v>10.3</c:v>
                </c:pt>
                <c:pt idx="3">
                  <c:v>10.5</c:v>
                </c:pt>
              </c:numCache>
            </c:numRef>
          </c:val>
        </c:ser>
        <c:ser>
          <c:idx val="1"/>
          <c:order val="1"/>
          <c:tx>
            <c:strRef>
              <c:f>Лист1!$C$1</c:f>
              <c:strCache>
                <c:ptCount val="1"/>
                <c:pt idx="0">
                  <c:v>неналоговые доходы.%</c:v>
                </c:pt>
              </c:strCache>
            </c:strRef>
          </c:tx>
          <c:dLbls>
            <c:spPr>
              <a:noFill/>
              <a:ln w="25408">
                <a:noFill/>
              </a:ln>
            </c:spPr>
            <c:txPr>
              <a:bodyPr wrap="square" lIns="38100" tIns="19050" rIns="38100" bIns="19050" anchor="ctr">
                <a:spAutoFit/>
              </a:bodyPr>
              <a:lstStyle/>
              <a:p>
                <a:pPr>
                  <a:defRPr b="1"/>
                </a:pPr>
                <a:endParaRPr lang="ru-RU"/>
              </a:p>
            </c:txPr>
            <c:showVal val="1"/>
          </c:dLbls>
          <c:cat>
            <c:strRef>
              <c:f>Лист1!$A$2:$A$5</c:f>
              <c:strCache>
                <c:ptCount val="4"/>
                <c:pt idx="0">
                  <c:v>оценка 2022г.</c:v>
                </c:pt>
                <c:pt idx="1">
                  <c:v>план на 2023 г.</c:v>
                </c:pt>
                <c:pt idx="2">
                  <c:v>план на 2024 г.</c:v>
                </c:pt>
                <c:pt idx="3">
                  <c:v>план на 2025г.</c:v>
                </c:pt>
              </c:strCache>
            </c:strRef>
          </c:cat>
          <c:val>
            <c:numRef>
              <c:f>Лист1!$C$2:$C$5</c:f>
              <c:numCache>
                <c:formatCode>General</c:formatCode>
                <c:ptCount val="4"/>
                <c:pt idx="0">
                  <c:v>0.4</c:v>
                </c:pt>
                <c:pt idx="1">
                  <c:v>0.4</c:v>
                </c:pt>
                <c:pt idx="2">
                  <c:v>0.4</c:v>
                </c:pt>
                <c:pt idx="3">
                  <c:v>0.4</c:v>
                </c:pt>
              </c:numCache>
            </c:numRef>
          </c:val>
        </c:ser>
        <c:ser>
          <c:idx val="2"/>
          <c:order val="2"/>
          <c:tx>
            <c:strRef>
              <c:f>Лист1!$D$1</c:f>
              <c:strCache>
                <c:ptCount val="1"/>
                <c:pt idx="0">
                  <c:v>безвозмездные прступления,%</c:v>
                </c:pt>
              </c:strCache>
            </c:strRef>
          </c:tx>
          <c:spPr>
            <a:solidFill>
              <a:srgbClr val="00B050"/>
            </a:solidFill>
          </c:spPr>
          <c:dLbls>
            <c:spPr>
              <a:noFill/>
              <a:ln w="25408">
                <a:noFill/>
              </a:ln>
            </c:spPr>
            <c:txPr>
              <a:bodyPr wrap="square" lIns="38100" tIns="19050" rIns="38100" bIns="19050" anchor="ctr">
                <a:spAutoFit/>
              </a:bodyPr>
              <a:lstStyle/>
              <a:p>
                <a:pPr>
                  <a:defRPr b="1"/>
                </a:pPr>
                <a:endParaRPr lang="ru-RU"/>
              </a:p>
            </c:txPr>
            <c:showVal val="1"/>
          </c:dLbls>
          <c:cat>
            <c:strRef>
              <c:f>Лист1!$A$2:$A$5</c:f>
              <c:strCache>
                <c:ptCount val="4"/>
                <c:pt idx="0">
                  <c:v>оценка 2022г.</c:v>
                </c:pt>
                <c:pt idx="1">
                  <c:v>план на 2023 г.</c:v>
                </c:pt>
                <c:pt idx="2">
                  <c:v>план на 2024 г.</c:v>
                </c:pt>
                <c:pt idx="3">
                  <c:v>план на 2025г.</c:v>
                </c:pt>
              </c:strCache>
            </c:strRef>
          </c:cat>
          <c:val>
            <c:numRef>
              <c:f>Лист1!$D$2:$D$5</c:f>
              <c:numCache>
                <c:formatCode>General</c:formatCode>
                <c:ptCount val="4"/>
                <c:pt idx="0">
                  <c:v>93.7</c:v>
                </c:pt>
                <c:pt idx="1">
                  <c:v>90.3</c:v>
                </c:pt>
                <c:pt idx="2">
                  <c:v>89.3</c:v>
                </c:pt>
                <c:pt idx="3">
                  <c:v>89.1</c:v>
                </c:pt>
              </c:numCache>
            </c:numRef>
          </c:val>
        </c:ser>
        <c:shape val="cylinder"/>
        <c:axId val="136120960"/>
        <c:axId val="136135040"/>
        <c:axId val="0"/>
      </c:bar3DChart>
      <c:catAx>
        <c:axId val="136120960"/>
        <c:scaling>
          <c:orientation val="minMax"/>
        </c:scaling>
        <c:axPos val="b"/>
        <c:numFmt formatCode="General" sourceLinked="1"/>
        <c:tickLblPos val="nextTo"/>
        <c:crossAx val="136135040"/>
        <c:crosses val="autoZero"/>
        <c:auto val="1"/>
        <c:lblAlgn val="ctr"/>
        <c:lblOffset val="100"/>
      </c:catAx>
      <c:valAx>
        <c:axId val="136135040"/>
        <c:scaling>
          <c:orientation val="minMax"/>
        </c:scaling>
        <c:axPos val="l"/>
        <c:majorGridlines/>
        <c:numFmt formatCode="0%" sourceLinked="1"/>
        <c:tickLblPos val="nextTo"/>
        <c:crossAx val="136120960"/>
        <c:crosses val="autoZero"/>
        <c:crossBetween val="between"/>
      </c:valAx>
      <c:spPr>
        <a:noFill/>
        <a:ln w="25408">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Лист1!$B$1</c:f>
              <c:strCache>
                <c:ptCount val="1"/>
                <c:pt idx="0">
                  <c:v>НДФЛ</c:v>
                </c:pt>
              </c:strCache>
            </c:strRef>
          </c:tx>
          <c:spPr>
            <a:solidFill>
              <a:srgbClr val="00B050"/>
            </a:solidFill>
            <a:ln>
              <a:noFill/>
            </a:ln>
            <a:effectLst>
              <a:outerShdw blurRad="57150" dist="19050" dir="5400000" algn="ctr" rotWithShape="0">
                <a:srgbClr val="000000">
                  <a:alpha val="63000"/>
                </a:srgbClr>
              </a:outerShdw>
            </a:effectLst>
            <a:sp3d/>
          </c:spPr>
          <c:dLbls>
            <c:dLbl>
              <c:idx val="0"/>
              <c:showVal val="1"/>
            </c:dLbl>
            <c:dLbl>
              <c:idx val="1"/>
              <c:showVal val="1"/>
            </c:dLbl>
            <c:dLbl>
              <c:idx val="2"/>
              <c:showVal val="1"/>
            </c:dLbl>
            <c:dLbl>
              <c:idx val="3"/>
              <c:showVal val="1"/>
            </c:dLbl>
            <c:dLbl>
              <c:idx val="4"/>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Val val="1"/>
            <c:showSerName val="1"/>
          </c:dLbls>
          <c:cat>
            <c:strRef>
              <c:f>Лист1!$A$2:$A$6</c:f>
              <c:strCache>
                <c:ptCount val="5"/>
                <c:pt idx="0">
                  <c:v>факт 2021 г.</c:v>
                </c:pt>
                <c:pt idx="1">
                  <c:v>оценка 2022г.</c:v>
                </c:pt>
                <c:pt idx="2">
                  <c:v>план на 2023г.</c:v>
                </c:pt>
                <c:pt idx="3">
                  <c:v>план на 2024 г.</c:v>
                </c:pt>
                <c:pt idx="4">
                  <c:v>план на 2025 г.</c:v>
                </c:pt>
              </c:strCache>
            </c:strRef>
          </c:cat>
          <c:val>
            <c:numRef>
              <c:f>Лист1!$B$2:$B$6</c:f>
              <c:numCache>
                <c:formatCode>General</c:formatCode>
                <c:ptCount val="5"/>
                <c:pt idx="0">
                  <c:v>126055.4</c:v>
                </c:pt>
                <c:pt idx="1">
                  <c:v>126000</c:v>
                </c:pt>
                <c:pt idx="2">
                  <c:v>130000</c:v>
                </c:pt>
                <c:pt idx="3">
                  <c:v>133000</c:v>
                </c:pt>
                <c:pt idx="4">
                  <c:v>136000</c:v>
                </c:pt>
              </c:numCache>
            </c:numRef>
          </c:val>
        </c:ser>
        <c:ser>
          <c:idx val="1"/>
          <c:order val="1"/>
          <c:tx>
            <c:strRef>
              <c:f>Лист1!$C$1</c:f>
              <c:strCache>
                <c:ptCount val="1"/>
                <c:pt idx="0">
                  <c:v>Акцизы по подакцизным товарам</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ru-RU"/>
              </a:p>
            </c:txPr>
            <c:showVal val="1"/>
          </c:dLbls>
          <c:cat>
            <c:strRef>
              <c:f>Лист1!$A$2:$A$6</c:f>
              <c:strCache>
                <c:ptCount val="5"/>
                <c:pt idx="0">
                  <c:v>факт 2021 г.</c:v>
                </c:pt>
                <c:pt idx="1">
                  <c:v>оценка 2022г.</c:v>
                </c:pt>
                <c:pt idx="2">
                  <c:v>план на 2023г.</c:v>
                </c:pt>
                <c:pt idx="3">
                  <c:v>план на 2024 г.</c:v>
                </c:pt>
                <c:pt idx="4">
                  <c:v>план на 2025 г.</c:v>
                </c:pt>
              </c:strCache>
            </c:strRef>
          </c:cat>
          <c:val>
            <c:numRef>
              <c:f>Лист1!$C$2:$C$6</c:f>
              <c:numCache>
                <c:formatCode>General</c:formatCode>
                <c:ptCount val="5"/>
                <c:pt idx="0">
                  <c:v>302.3</c:v>
                </c:pt>
                <c:pt idx="1">
                  <c:v>1323</c:v>
                </c:pt>
                <c:pt idx="2">
                  <c:v>1386.8</c:v>
                </c:pt>
                <c:pt idx="3">
                  <c:v>1497.9</c:v>
                </c:pt>
                <c:pt idx="4">
                  <c:v>1497.9</c:v>
                </c:pt>
              </c:numCache>
            </c:numRef>
          </c:val>
        </c:ser>
        <c:ser>
          <c:idx val="2"/>
          <c:order val="2"/>
          <c:tx>
            <c:strRef>
              <c:f>Лист1!$D$1</c:f>
              <c:strCache>
                <c:ptCount val="1"/>
                <c:pt idx="0">
                  <c:v>налог на совокупный доход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dLbls>
          <c:cat>
            <c:strRef>
              <c:f>Лист1!$A$2:$A$6</c:f>
              <c:strCache>
                <c:ptCount val="5"/>
                <c:pt idx="0">
                  <c:v>факт 2021 г.</c:v>
                </c:pt>
                <c:pt idx="1">
                  <c:v>оценка 2022г.</c:v>
                </c:pt>
                <c:pt idx="2">
                  <c:v>план на 2023г.</c:v>
                </c:pt>
                <c:pt idx="3">
                  <c:v>план на 2024 г.</c:v>
                </c:pt>
                <c:pt idx="4">
                  <c:v>план на 2025 г.</c:v>
                </c:pt>
              </c:strCache>
            </c:strRef>
          </c:cat>
          <c:val>
            <c:numRef>
              <c:f>Лист1!$D$2:$D$6</c:f>
              <c:numCache>
                <c:formatCode>General</c:formatCode>
                <c:ptCount val="5"/>
                <c:pt idx="0">
                  <c:v>17971.7</c:v>
                </c:pt>
                <c:pt idx="1">
                  <c:v>18400</c:v>
                </c:pt>
                <c:pt idx="2">
                  <c:v>20000</c:v>
                </c:pt>
                <c:pt idx="3">
                  <c:v>21800</c:v>
                </c:pt>
                <c:pt idx="4">
                  <c:v>23300</c:v>
                </c:pt>
              </c:numCache>
            </c:numRef>
          </c:val>
        </c:ser>
        <c:ser>
          <c:idx val="3"/>
          <c:order val="3"/>
          <c:tx>
            <c:strRef>
              <c:f>Лист1!$E$1</c:f>
              <c:strCache>
                <c:ptCount val="1"/>
                <c:pt idx="0">
                  <c:v>государственная пошлина</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dLbls>
          <c:cat>
            <c:strRef>
              <c:f>Лист1!$A$2:$A$6</c:f>
              <c:strCache>
                <c:ptCount val="5"/>
                <c:pt idx="0">
                  <c:v>факт 2021 г.</c:v>
                </c:pt>
                <c:pt idx="1">
                  <c:v>оценка 2022г.</c:v>
                </c:pt>
                <c:pt idx="2">
                  <c:v>план на 2023г.</c:v>
                </c:pt>
                <c:pt idx="3">
                  <c:v>план на 2024 г.</c:v>
                </c:pt>
                <c:pt idx="4">
                  <c:v>план на 2025 г.</c:v>
                </c:pt>
              </c:strCache>
            </c:strRef>
          </c:cat>
          <c:val>
            <c:numRef>
              <c:f>Лист1!$E$2:$E$6</c:f>
              <c:numCache>
                <c:formatCode>General</c:formatCode>
                <c:ptCount val="5"/>
                <c:pt idx="0">
                  <c:v>4339.9000000000005</c:v>
                </c:pt>
                <c:pt idx="1">
                  <c:v>4500</c:v>
                </c:pt>
                <c:pt idx="2">
                  <c:v>4205</c:v>
                </c:pt>
                <c:pt idx="3">
                  <c:v>4505</c:v>
                </c:pt>
                <c:pt idx="4">
                  <c:v>4805</c:v>
                </c:pt>
              </c:numCache>
            </c:numRef>
          </c:val>
        </c:ser>
        <c:ser>
          <c:idx val="4"/>
          <c:order val="4"/>
          <c:tx>
            <c:strRef>
              <c:f>Лист1!$F$1</c:f>
              <c:strCache>
                <c:ptCount val="1"/>
                <c:pt idx="0">
                  <c:v>задолженность по отмененным доходам</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Лист1!$A$2:$A$6</c:f>
              <c:strCache>
                <c:ptCount val="5"/>
                <c:pt idx="0">
                  <c:v>факт 2021 г.</c:v>
                </c:pt>
                <c:pt idx="1">
                  <c:v>оценка 2022г.</c:v>
                </c:pt>
                <c:pt idx="2">
                  <c:v>план на 2023г.</c:v>
                </c:pt>
                <c:pt idx="3">
                  <c:v>план на 2024 г.</c:v>
                </c:pt>
                <c:pt idx="4">
                  <c:v>план на 2025 г.</c:v>
                </c:pt>
              </c:strCache>
            </c:strRef>
          </c:cat>
          <c:val>
            <c:numRef>
              <c:f>Лист1!$F$2:$F$6</c:f>
              <c:numCache>
                <c:formatCode>General</c:formatCode>
                <c:ptCount val="5"/>
                <c:pt idx="0">
                  <c:v>0.2</c:v>
                </c:pt>
                <c:pt idx="1">
                  <c:v>0</c:v>
                </c:pt>
                <c:pt idx="2">
                  <c:v>0</c:v>
                </c:pt>
                <c:pt idx="3">
                  <c:v>0</c:v>
                </c:pt>
                <c:pt idx="4">
                  <c:v>0</c:v>
                </c:pt>
              </c:numCache>
            </c:numRef>
          </c:val>
        </c:ser>
        <c:shape val="cylinder"/>
        <c:axId val="136275072"/>
        <c:axId val="136276608"/>
        <c:axId val="0"/>
      </c:bar3DChart>
      <c:catAx>
        <c:axId val="136275072"/>
        <c:scaling>
          <c:orientation val="minMax"/>
        </c:scaling>
        <c:axPos val="b"/>
        <c:numFmt formatCode="General" sourceLinked="1"/>
        <c:majorTickMark val="none"/>
        <c:tickLblPos val="nextTo"/>
        <c:spPr>
          <a:noFill/>
          <a:ln w="1270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76608"/>
        <c:crosses val="autoZero"/>
        <c:auto val="1"/>
        <c:lblAlgn val="ctr"/>
        <c:lblOffset val="100"/>
      </c:catAx>
      <c:valAx>
        <c:axId val="136276608"/>
        <c:scaling>
          <c:orientation val="minMax"/>
        </c:scaling>
        <c:axPos val="l"/>
        <c:majorGridlines>
          <c:spPr>
            <a:ln w="9530"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275072"/>
        <c:crosses val="autoZero"/>
        <c:crossBetween val="between"/>
      </c:valAx>
      <c:spPr>
        <a:noFill/>
        <a:ln w="25412">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2.311337108517281E-2"/>
          <c:y val="0.48970974698031733"/>
          <c:w val="0.9491505836126195"/>
          <c:h val="0.4256916575384409"/>
        </c:manualLayout>
      </c:layout>
      <c:bar3DChart>
        <c:barDir val="col"/>
        <c:grouping val="stacked"/>
        <c:ser>
          <c:idx val="0"/>
          <c:order val="0"/>
          <c:tx>
            <c:strRef>
              <c:f>Лист1!$B$1</c:f>
              <c:strCache>
                <c:ptCount val="1"/>
                <c:pt idx="0">
                  <c:v>штрафы,санкции,возмещения ущерба</c:v>
                </c:pt>
              </c:strCache>
            </c:strRef>
          </c:tx>
          <c:spPr>
            <a:solidFill>
              <a:srgbClr val="5B9BD5"/>
            </a:solidFill>
            <a:ln w="25416">
              <a:noFill/>
            </a:ln>
          </c:spPr>
          <c:dLbls>
            <c:dLbl>
              <c:idx val="1"/>
              <c:layout>
                <c:manualLayout>
                  <c:x val="2.1946669592889319E-2"/>
                  <c:y val="1.6760946993504982E-2"/>
                </c:manualLayout>
              </c:layout>
              <c:showVal val="1"/>
            </c:dLbl>
            <c:dLbl>
              <c:idx val="2"/>
              <c:layout>
                <c:manualLayout>
                  <c:x val="-1.31434830230011E-2"/>
                  <c:y val="8.3420229405630868E-3"/>
                </c:manualLayout>
              </c:layout>
              <c:showVal val="1"/>
            </c:dLbl>
            <c:dLbl>
              <c:idx val="4"/>
              <c:layout>
                <c:manualLayout>
                  <c:x val="-4.3811610076670334E-3"/>
                  <c:y val="1.2513034410844618E-2"/>
                </c:manualLayout>
              </c:layout>
              <c:showVal val="1"/>
            </c:dLbl>
            <c:spPr>
              <a:noFill/>
              <a:ln w="25416">
                <a:noFill/>
              </a:ln>
            </c:spPr>
            <c:txPr>
              <a:bodyPr rot="0" spcFirstLastPara="1" vertOverflow="ellipsis" vert="horz" wrap="square" lIns="38100" tIns="19050" rIns="38100" bIns="19050" anchor="ctr" anchorCtr="1">
                <a:spAutoFit/>
              </a:bodyPr>
              <a:lstStyle/>
              <a:p>
                <a:pPr>
                  <a:defRPr sz="901" b="1" i="0" u="none" strike="noStrike" kern="1200" baseline="0">
                    <a:solidFill>
                      <a:sysClr val="windowText" lastClr="000000"/>
                    </a:solidFill>
                    <a:latin typeface="+mn-lt"/>
                    <a:ea typeface="+mn-ea"/>
                    <a:cs typeface="+mn-cs"/>
                  </a:defRPr>
                </a:pPr>
                <a:endParaRPr lang="ru-RU"/>
              </a:p>
            </c:txPr>
            <c:showVal val="1"/>
          </c:dLbls>
          <c:cat>
            <c:strRef>
              <c:f>Лист1!$A$2:$A$6</c:f>
              <c:strCache>
                <c:ptCount val="5"/>
                <c:pt idx="0">
                  <c:v>факт 2021г.</c:v>
                </c:pt>
                <c:pt idx="1">
                  <c:v>оценка 2022г.</c:v>
                </c:pt>
                <c:pt idx="2">
                  <c:v>прогноз 2023г.</c:v>
                </c:pt>
                <c:pt idx="3">
                  <c:v>прогноз 2024г.</c:v>
                </c:pt>
                <c:pt idx="4">
                  <c:v>прогноз 2025г. </c:v>
                </c:pt>
              </c:strCache>
            </c:strRef>
          </c:cat>
          <c:val>
            <c:numRef>
              <c:f>Лист1!$B$2:$B$6</c:f>
              <c:numCache>
                <c:formatCode>General</c:formatCode>
                <c:ptCount val="5"/>
                <c:pt idx="0">
                  <c:v>11800.6</c:v>
                </c:pt>
                <c:pt idx="1">
                  <c:v>2935</c:v>
                </c:pt>
                <c:pt idx="2">
                  <c:v>2565.1999999999998</c:v>
                </c:pt>
                <c:pt idx="3">
                  <c:v>2565.1999999999998</c:v>
                </c:pt>
                <c:pt idx="4">
                  <c:v>2565.1999999999998</c:v>
                </c:pt>
              </c:numCache>
            </c:numRef>
          </c:val>
        </c:ser>
        <c:ser>
          <c:idx val="1"/>
          <c:order val="1"/>
          <c:tx>
            <c:strRef>
              <c:f>Лист1!$C$1</c:f>
              <c:strCache>
                <c:ptCount val="1"/>
                <c:pt idx="0">
                  <c:v>доходы от продажи материальных и нематериальных активов</c:v>
                </c:pt>
              </c:strCache>
            </c:strRef>
          </c:tx>
          <c:spPr>
            <a:solidFill>
              <a:srgbClr val="ED7D31"/>
            </a:solidFill>
            <a:ln w="25416">
              <a:noFill/>
            </a:ln>
          </c:spPr>
          <c:dLbls>
            <c:dLbl>
              <c:idx val="0"/>
              <c:layout>
                <c:manualLayout>
                  <c:x val="-2.190580503833521E-2"/>
                  <c:y val="0"/>
                </c:manualLayout>
              </c:layout>
              <c:showVal val="1"/>
            </c:dLbl>
            <c:dLbl>
              <c:idx val="2"/>
              <c:layout>
                <c:manualLayout>
                  <c:x val="-4.3892678803977838E-3"/>
                  <c:y val="-4.2672403175880403E-3"/>
                </c:manualLayout>
              </c:layout>
              <c:showVal val="1"/>
            </c:dLbl>
            <c:dLbl>
              <c:idx val="3"/>
              <c:layout>
                <c:manualLayout>
                  <c:x val="4.8258143526144666E-2"/>
                  <c:y val="1.2570837404448533E-2"/>
                </c:manualLayout>
              </c:layout>
              <c:showVal val="1"/>
            </c:dLbl>
            <c:dLbl>
              <c:idx val="4"/>
              <c:layout>
                <c:manualLayout>
                  <c:x val="-8.7786678371558711E-3"/>
                  <c:y val="-4.1902367483762776E-3"/>
                </c:manualLayout>
              </c:layout>
              <c:showVal val="1"/>
            </c:dLbl>
            <c:spPr>
              <a:noFill/>
              <a:ln w="25416">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mn-lt"/>
                    <a:ea typeface="+mn-ea"/>
                    <a:cs typeface="+mn-cs"/>
                  </a:defRPr>
                </a:pPr>
                <a:endParaRPr lang="ru-RU"/>
              </a:p>
            </c:txPr>
            <c:showVal val="1"/>
          </c:dLbls>
          <c:cat>
            <c:strRef>
              <c:f>Лист1!$A$2:$A$6</c:f>
              <c:strCache>
                <c:ptCount val="5"/>
                <c:pt idx="0">
                  <c:v>факт 2021г.</c:v>
                </c:pt>
                <c:pt idx="1">
                  <c:v>оценка 2022г.</c:v>
                </c:pt>
                <c:pt idx="2">
                  <c:v>прогноз 2023г.</c:v>
                </c:pt>
                <c:pt idx="3">
                  <c:v>прогноз 2024г.</c:v>
                </c:pt>
                <c:pt idx="4">
                  <c:v>прогноз 2025г. </c:v>
                </c:pt>
              </c:strCache>
            </c:strRef>
          </c:cat>
          <c:val>
            <c:numRef>
              <c:f>Лист1!$C$2:$C$6</c:f>
              <c:numCache>
                <c:formatCode>General</c:formatCode>
                <c:ptCount val="5"/>
                <c:pt idx="0">
                  <c:v>1705.6</c:v>
                </c:pt>
                <c:pt idx="1">
                  <c:v>2100</c:v>
                </c:pt>
                <c:pt idx="2">
                  <c:v>1200</c:v>
                </c:pt>
                <c:pt idx="3">
                  <c:v>1200</c:v>
                </c:pt>
                <c:pt idx="4">
                  <c:v>1200</c:v>
                </c:pt>
              </c:numCache>
            </c:numRef>
          </c:val>
        </c:ser>
        <c:ser>
          <c:idx val="2"/>
          <c:order val="2"/>
          <c:tx>
            <c:strRef>
              <c:f>Лист1!$D$1</c:f>
              <c:strCache>
                <c:ptCount val="1"/>
                <c:pt idx="0">
                  <c:v>плата за негативное воздействие на окружающую среду</c:v>
                </c:pt>
              </c:strCache>
            </c:strRef>
          </c:tx>
          <c:spPr>
            <a:solidFill>
              <a:srgbClr val="A5A5A5"/>
            </a:solidFill>
            <a:ln w="25416">
              <a:noFill/>
            </a:ln>
          </c:spPr>
          <c:dLbls>
            <c:dLbl>
              <c:idx val="0"/>
              <c:layout>
                <c:manualLayout>
                  <c:x val="3.0725337430045012E-2"/>
                  <c:y val="0"/>
                </c:manualLayout>
              </c:layout>
              <c:showVal val="1"/>
            </c:dLbl>
            <c:dLbl>
              <c:idx val="1"/>
              <c:layout>
                <c:manualLayout>
                  <c:x val="-7.6812479533002924E-3"/>
                  <c:y val="-3.1426775612822422E-2"/>
                </c:manualLayout>
              </c:layout>
              <c:spPr>
                <a:noFill/>
                <a:ln w="25416">
                  <a:noFill/>
                </a:ln>
              </c:spPr>
              <c:txPr>
                <a:bodyPr rot="0" spcFirstLastPara="1" vertOverflow="ellipsis" vert="horz" wrap="square" lIns="38100" tIns="19050" rIns="38100" bIns="19050" anchor="ctr" anchorCtr="1">
                  <a:noAutofit/>
                </a:bodyPr>
                <a:lstStyle/>
                <a:p>
                  <a:pPr>
                    <a:defRPr sz="901" b="1" i="0" u="none" strike="noStrike" kern="1200" baseline="0">
                      <a:solidFill>
                        <a:sysClr val="windowText" lastClr="000000"/>
                      </a:solidFill>
                      <a:latin typeface="+mn-lt"/>
                      <a:ea typeface="+mn-ea"/>
                      <a:cs typeface="+mn-cs"/>
                    </a:defRPr>
                  </a:pPr>
                  <a:endParaRPr lang="ru-RU"/>
                </a:p>
              </c:txPr>
              <c:showVal val="1"/>
            </c:dLbl>
            <c:dLbl>
              <c:idx val="2"/>
              <c:layout>
                <c:manualLayout>
                  <c:x val="3.0725337430045012E-2"/>
                  <c:y val="4.1902367483761301E-3"/>
                </c:manualLayout>
              </c:layout>
              <c:showVal val="1"/>
            </c:dLbl>
            <c:dLbl>
              <c:idx val="3"/>
              <c:layout>
                <c:manualLayout>
                  <c:x val="3.0725337430045092E-2"/>
                  <c:y val="-3.3521893987010276E-2"/>
                </c:manualLayout>
              </c:layout>
              <c:showVal val="1"/>
            </c:dLbl>
            <c:dLbl>
              <c:idx val="4"/>
              <c:layout>
                <c:manualLayout>
                  <c:x val="4.6059456149580416E-2"/>
                  <c:y val="-1.6760897588531363E-2"/>
                </c:manualLayout>
              </c:layout>
              <c:showVal val="1"/>
            </c:dLbl>
            <c:spPr>
              <a:noFill/>
              <a:ln w="25416">
                <a:noFill/>
              </a:ln>
            </c:spPr>
            <c:txPr>
              <a:bodyPr rot="0" spcFirstLastPara="1" vertOverflow="ellipsis" vert="horz" wrap="square" lIns="38100" tIns="19050" rIns="38100" bIns="19050" anchor="ctr" anchorCtr="1">
                <a:spAutoFit/>
              </a:bodyPr>
              <a:lstStyle/>
              <a:p>
                <a:pPr>
                  <a:defRPr sz="901" b="1" i="0" u="none" strike="noStrike" kern="1200" baseline="0">
                    <a:solidFill>
                      <a:sysClr val="windowText" lastClr="000000"/>
                    </a:solidFill>
                    <a:latin typeface="+mn-lt"/>
                    <a:ea typeface="+mn-ea"/>
                    <a:cs typeface="+mn-cs"/>
                  </a:defRPr>
                </a:pPr>
                <a:endParaRPr lang="ru-RU"/>
              </a:p>
            </c:txPr>
            <c:showVal val="1"/>
          </c:dLbls>
          <c:cat>
            <c:strRef>
              <c:f>Лист1!$A$2:$A$6</c:f>
              <c:strCache>
                <c:ptCount val="5"/>
                <c:pt idx="0">
                  <c:v>факт 2021г.</c:v>
                </c:pt>
                <c:pt idx="1">
                  <c:v>оценка 2022г.</c:v>
                </c:pt>
                <c:pt idx="2">
                  <c:v>прогноз 2023г.</c:v>
                </c:pt>
                <c:pt idx="3">
                  <c:v>прогноз 2024г.</c:v>
                </c:pt>
                <c:pt idx="4">
                  <c:v>прогноз 2025г. </c:v>
                </c:pt>
              </c:strCache>
            </c:strRef>
          </c:cat>
          <c:val>
            <c:numRef>
              <c:f>Лист1!$D$2:$D$6</c:f>
              <c:numCache>
                <c:formatCode>General</c:formatCode>
                <c:ptCount val="5"/>
                <c:pt idx="0">
                  <c:v>233.4</c:v>
                </c:pt>
                <c:pt idx="1">
                  <c:v>145</c:v>
                </c:pt>
                <c:pt idx="2">
                  <c:v>69.099999999999994</c:v>
                </c:pt>
                <c:pt idx="3">
                  <c:v>71.8</c:v>
                </c:pt>
                <c:pt idx="4">
                  <c:v>74.7</c:v>
                </c:pt>
              </c:numCache>
            </c:numRef>
          </c:val>
        </c:ser>
        <c:ser>
          <c:idx val="3"/>
          <c:order val="3"/>
          <c:tx>
            <c:strRef>
              <c:f>Лист1!$E$1</c:f>
              <c:strCache>
                <c:ptCount val="1"/>
                <c:pt idx="0">
                  <c:v>доходы от использования имущества</c:v>
                </c:pt>
              </c:strCache>
            </c:strRef>
          </c:tx>
          <c:spPr>
            <a:solidFill>
              <a:srgbClr val="FFC000"/>
            </a:solidFill>
            <a:ln w="25416">
              <a:noFill/>
            </a:ln>
          </c:spPr>
          <c:dLbls>
            <c:dLbl>
              <c:idx val="1"/>
              <c:layout>
                <c:manualLayout>
                  <c:x val="3.2858707557502816E-2"/>
                  <c:y val="0"/>
                </c:manualLayout>
              </c:layout>
              <c:showVal val="1"/>
            </c:dLbl>
            <c:dLbl>
              <c:idx val="2"/>
              <c:layout>
                <c:manualLayout>
                  <c:x val="-4.3811610076670324E-2"/>
                  <c:y val="-1.2513034410844618E-2"/>
                </c:manualLayout>
              </c:layout>
              <c:showVal val="1"/>
            </c:dLbl>
            <c:dLbl>
              <c:idx val="4"/>
              <c:layout>
                <c:manualLayout>
                  <c:x val="4.3811610076670334E-3"/>
                  <c:y val="-1.668404588112618E-2"/>
                </c:manualLayout>
              </c:layout>
              <c:showVal val="1"/>
            </c:dLbl>
            <c:spPr>
              <a:noFill/>
              <a:ln w="25416">
                <a:noFill/>
              </a:ln>
            </c:spPr>
            <c:txPr>
              <a:bodyPr rot="0" spcFirstLastPara="1" vertOverflow="ellipsis" vert="horz" wrap="square" lIns="38100" tIns="19050" rIns="38100" bIns="19050" anchor="ctr" anchorCtr="1">
                <a:spAutoFit/>
              </a:bodyPr>
              <a:lstStyle/>
              <a:p>
                <a:pPr>
                  <a:defRPr sz="801" b="1" i="0" u="none" strike="noStrike" kern="1200" baseline="0">
                    <a:solidFill>
                      <a:sysClr val="windowText" lastClr="000000"/>
                    </a:solidFill>
                    <a:latin typeface="+mn-lt"/>
                    <a:ea typeface="+mn-ea"/>
                    <a:cs typeface="+mn-cs"/>
                  </a:defRPr>
                </a:pPr>
                <a:endParaRPr lang="ru-RU"/>
              </a:p>
            </c:txPr>
            <c:showVal val="1"/>
          </c:dLbls>
          <c:cat>
            <c:strRef>
              <c:f>Лист1!$A$2:$A$6</c:f>
              <c:strCache>
                <c:ptCount val="5"/>
                <c:pt idx="0">
                  <c:v>факт 2021г.</c:v>
                </c:pt>
                <c:pt idx="1">
                  <c:v>оценка 2022г.</c:v>
                </c:pt>
                <c:pt idx="2">
                  <c:v>прогноз 2023г.</c:v>
                </c:pt>
                <c:pt idx="3">
                  <c:v>прогноз 2024г.</c:v>
                </c:pt>
                <c:pt idx="4">
                  <c:v>прогноз 2025г. </c:v>
                </c:pt>
              </c:strCache>
            </c:strRef>
          </c:cat>
          <c:val>
            <c:numRef>
              <c:f>Лист1!$E$2:$E$6</c:f>
              <c:numCache>
                <c:formatCode>General</c:formatCode>
                <c:ptCount val="5"/>
                <c:pt idx="0">
                  <c:v>6956.3</c:v>
                </c:pt>
                <c:pt idx="1">
                  <c:v>4302</c:v>
                </c:pt>
                <c:pt idx="2">
                  <c:v>2503</c:v>
                </c:pt>
                <c:pt idx="3">
                  <c:v>2503</c:v>
                </c:pt>
                <c:pt idx="4">
                  <c:v>2503</c:v>
                </c:pt>
              </c:numCache>
            </c:numRef>
          </c:val>
        </c:ser>
        <c:gapWidth val="79"/>
        <c:shape val="cylinder"/>
        <c:axId val="136387200"/>
        <c:axId val="136413568"/>
        <c:axId val="0"/>
      </c:bar3DChart>
      <c:catAx>
        <c:axId val="136387200"/>
        <c:scaling>
          <c:orientation val="minMax"/>
        </c:scaling>
        <c:axPos val="b"/>
        <c:majorGridlines>
          <c:spPr>
            <a:ln w="9531" cap="flat" cmpd="sng" algn="ctr">
              <a:solidFill>
                <a:schemeClr val="tx1">
                  <a:lumMod val="15000"/>
                  <a:lumOff val="85000"/>
                </a:schemeClr>
              </a:solidFill>
              <a:round/>
            </a:ln>
            <a:effectLst/>
          </c:spPr>
        </c:majorGridlines>
        <c:numFmt formatCode="General" sourceLinked="1"/>
        <c:majorTickMark val="none"/>
        <c:tickLblPos val="nextTo"/>
        <c:spPr>
          <a:noFill/>
          <a:ln w="9531" cap="flat" cmpd="sng" algn="ctr">
            <a:solidFill>
              <a:schemeClr val="tx1">
                <a:lumMod val="15000"/>
                <a:lumOff val="85000"/>
              </a:schemeClr>
            </a:solidFill>
            <a:round/>
          </a:ln>
          <a:effectLst/>
        </c:spPr>
        <c:txPr>
          <a:bodyPr rot="-60000000" spcFirstLastPara="1" vertOverflow="ellipsis" vert="horz" wrap="square" anchor="ctr" anchorCtr="1"/>
          <a:lstStyle/>
          <a:p>
            <a:pPr>
              <a:defRPr sz="801" b="0" i="0" u="none" strike="noStrike" kern="1200" cap="all" spc="120" normalizeH="0" baseline="0">
                <a:solidFill>
                  <a:schemeClr val="tx1"/>
                </a:solidFill>
                <a:latin typeface="+mn-lt"/>
                <a:ea typeface="+mn-ea"/>
                <a:cs typeface="+mn-cs"/>
              </a:defRPr>
            </a:pPr>
            <a:endParaRPr lang="ru-RU"/>
          </a:p>
        </c:txPr>
        <c:crossAx val="136413568"/>
        <c:crosses val="autoZero"/>
        <c:auto val="1"/>
        <c:lblAlgn val="ctr"/>
        <c:lblOffset val="100"/>
      </c:catAx>
      <c:valAx>
        <c:axId val="136413568"/>
        <c:scaling>
          <c:orientation val="minMax"/>
        </c:scaling>
        <c:delete val="1"/>
        <c:axPos val="l"/>
        <c:numFmt formatCode="General" sourceLinked="1"/>
        <c:tickLblPos val="none"/>
        <c:crossAx val="136387200"/>
        <c:crosses val="autoZero"/>
        <c:crossBetween val="between"/>
      </c:valAx>
      <c:spPr>
        <a:noFill/>
        <a:ln w="25399">
          <a:noFill/>
        </a:ln>
      </c:spPr>
    </c:plotArea>
    <c:legend>
      <c:legendPos val="t"/>
      <c:spPr>
        <a:noFill/>
        <a:ln w="25416">
          <a:noFill/>
        </a:ln>
      </c:spPr>
      <c:txPr>
        <a:bodyPr rot="0" spcFirstLastPara="1" vertOverflow="ellipsis" vert="horz" wrap="square" anchor="ctr" anchorCtr="1"/>
        <a:lstStyle/>
        <a:p>
          <a:pPr>
            <a:defRPr sz="901"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lt1"/>
    </a:solidFill>
    <a:ln w="9531"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sideWall>
      <c:spPr>
        <a:solidFill>
          <a:srgbClr val="FFC000">
            <a:lumMod val="20000"/>
            <a:lumOff val="80000"/>
          </a:srgbClr>
        </a:solidFill>
      </c:spPr>
    </c:sideWall>
    <c:backWall>
      <c:spPr>
        <a:solidFill>
          <a:srgbClr val="FFC000">
            <a:lumMod val="20000"/>
            <a:lumOff val="80000"/>
          </a:srgbClr>
        </a:solidFill>
      </c:spPr>
    </c:backWall>
    <c:plotArea>
      <c:layout/>
      <c:bar3DChart>
        <c:barDir val="col"/>
        <c:grouping val="percentStacked"/>
        <c:ser>
          <c:idx val="0"/>
          <c:order val="0"/>
          <c:tx>
            <c:strRef>
              <c:f>Лист1!$B$1</c:f>
              <c:strCache>
                <c:ptCount val="1"/>
                <c:pt idx="0">
                  <c:v>Общегосударственные вопросы</c:v>
                </c:pt>
              </c:strCache>
            </c:strRef>
          </c:tx>
          <c:dLbls>
            <c:dLbl>
              <c:idx val="0"/>
              <c:layout>
                <c:manualLayout>
                  <c:x val="1.7703031644169115E-2"/>
                  <c:y val="2.0520713094780037E-2"/>
                </c:manualLayout>
              </c:layout>
              <c:showVal val="1"/>
            </c:dLbl>
            <c:dLbl>
              <c:idx val="1"/>
              <c:layout>
                <c:manualLayout>
                  <c:x val="2.6554547466253669E-2"/>
                  <c:y val="2.0520713094780037E-2"/>
                </c:manualLayout>
              </c:layout>
              <c:showVal val="1"/>
            </c:dLbl>
            <c:spPr>
              <a:noFill/>
              <a:ln w="25372">
                <a:noFill/>
              </a:ln>
            </c:spPr>
            <c:showVal val="1"/>
          </c:dLbls>
          <c:cat>
            <c:strRef>
              <c:f>Лист1!$A$2:$A$3</c:f>
              <c:strCache>
                <c:ptCount val="2"/>
                <c:pt idx="0">
                  <c:v>оценка 2022г.</c:v>
                </c:pt>
                <c:pt idx="1">
                  <c:v>прогноз 2023г.</c:v>
                </c:pt>
              </c:strCache>
            </c:strRef>
          </c:cat>
          <c:val>
            <c:numRef>
              <c:f>Лист1!$B$2:$B$3</c:f>
              <c:numCache>
                <c:formatCode>General</c:formatCode>
                <c:ptCount val="2"/>
                <c:pt idx="0">
                  <c:v>87956.13</c:v>
                </c:pt>
                <c:pt idx="1">
                  <c:v>99437.63</c:v>
                </c:pt>
              </c:numCache>
            </c:numRef>
          </c:val>
        </c:ser>
        <c:ser>
          <c:idx val="1"/>
          <c:order val="1"/>
          <c:tx>
            <c:strRef>
              <c:f>Лист1!$C$1</c:f>
              <c:strCache>
                <c:ptCount val="1"/>
                <c:pt idx="0">
                  <c:v>Национальная оборона</c:v>
                </c:pt>
              </c:strCache>
            </c:strRef>
          </c:tx>
          <c:cat>
            <c:strRef>
              <c:f>Лист1!$A$2:$A$3</c:f>
              <c:strCache>
                <c:ptCount val="2"/>
                <c:pt idx="0">
                  <c:v>оценка 2022г.</c:v>
                </c:pt>
                <c:pt idx="1">
                  <c:v>прогноз 2023г.</c:v>
                </c:pt>
              </c:strCache>
            </c:strRef>
          </c:cat>
          <c:val>
            <c:numRef>
              <c:f>Лист1!$C$2:$C$3</c:f>
              <c:numCache>
                <c:formatCode>General</c:formatCode>
                <c:ptCount val="2"/>
              </c:numCache>
            </c:numRef>
          </c:val>
        </c:ser>
        <c:ser>
          <c:idx val="2"/>
          <c:order val="2"/>
          <c:tx>
            <c:strRef>
              <c:f>Лист1!$D$1</c:f>
              <c:strCache>
                <c:ptCount val="1"/>
                <c:pt idx="0">
                  <c:v>Национальная  безопасность</c:v>
                </c:pt>
              </c:strCache>
            </c:strRef>
          </c:tx>
          <c:dLbls>
            <c:dLbl>
              <c:idx val="0"/>
              <c:layout>
                <c:manualLayout>
                  <c:x val="6.8599247621155129E-2"/>
                  <c:y val="-3.5911449891387663E-2"/>
                </c:manualLayout>
              </c:layout>
              <c:showVal val="1"/>
            </c:dLbl>
            <c:dLbl>
              <c:idx val="1"/>
              <c:layout>
                <c:manualLayout>
                  <c:x val="4.4257579110422753E-3"/>
                  <c:y val="1.539053482108494E-2"/>
                </c:manualLayout>
              </c:layout>
              <c:showVal val="1"/>
            </c:dLbl>
            <c:showVal val="1"/>
          </c:dLbls>
          <c:cat>
            <c:strRef>
              <c:f>Лист1!$A$2:$A$3</c:f>
              <c:strCache>
                <c:ptCount val="2"/>
                <c:pt idx="0">
                  <c:v>оценка 2022г.</c:v>
                </c:pt>
                <c:pt idx="1">
                  <c:v>прогноз 2023г.</c:v>
                </c:pt>
              </c:strCache>
            </c:strRef>
          </c:cat>
          <c:val>
            <c:numRef>
              <c:f>Лист1!$D$2:$D$3</c:f>
              <c:numCache>
                <c:formatCode>General</c:formatCode>
                <c:ptCount val="2"/>
                <c:pt idx="0">
                  <c:v>7883.6100000000024</c:v>
                </c:pt>
                <c:pt idx="1">
                  <c:v>11781.43</c:v>
                </c:pt>
              </c:numCache>
            </c:numRef>
          </c:val>
        </c:ser>
        <c:ser>
          <c:idx val="3"/>
          <c:order val="3"/>
          <c:tx>
            <c:strRef>
              <c:f>Лист1!$E$1</c:f>
              <c:strCache>
                <c:ptCount val="1"/>
                <c:pt idx="0">
                  <c:v>Национальная экономика</c:v>
                </c:pt>
              </c:strCache>
            </c:strRef>
          </c:tx>
          <c:dLbls>
            <c:spPr>
              <a:noFill/>
              <a:ln w="25372">
                <a:noFill/>
              </a:ln>
            </c:spPr>
            <c:showVal val="1"/>
          </c:dLbls>
          <c:cat>
            <c:strRef>
              <c:f>Лист1!$A$2:$A$3</c:f>
              <c:strCache>
                <c:ptCount val="2"/>
                <c:pt idx="0">
                  <c:v>оценка 2022г.</c:v>
                </c:pt>
                <c:pt idx="1">
                  <c:v>прогноз 2023г.</c:v>
                </c:pt>
              </c:strCache>
            </c:strRef>
          </c:cat>
          <c:val>
            <c:numRef>
              <c:f>Лист1!$E$2:$E$3</c:f>
              <c:numCache>
                <c:formatCode>General</c:formatCode>
                <c:ptCount val="2"/>
                <c:pt idx="0">
                  <c:v>58504.76</c:v>
                </c:pt>
                <c:pt idx="1">
                  <c:v>2506.8000000000002</c:v>
                </c:pt>
              </c:numCache>
            </c:numRef>
          </c:val>
        </c:ser>
        <c:ser>
          <c:idx val="4"/>
          <c:order val="4"/>
          <c:tx>
            <c:strRef>
              <c:f>Лист1!$F$1</c:f>
              <c:strCache>
                <c:ptCount val="1"/>
                <c:pt idx="0">
                  <c:v>ЖКХ</c:v>
                </c:pt>
              </c:strCache>
            </c:strRef>
          </c:tx>
          <c:dLbls>
            <c:dLbl>
              <c:idx val="0"/>
              <c:layout>
                <c:manualLayout>
                  <c:x val="-4.6240458048519475E-3"/>
                  <c:y val="2.4606273965658149E-2"/>
                </c:manualLayout>
              </c:layout>
              <c:spPr/>
              <c:txPr>
                <a:bodyPr/>
                <a:lstStyle/>
                <a:p>
                  <a:pPr>
                    <a:defRPr/>
                  </a:pPr>
                  <a:endParaRPr lang="ru-RU"/>
                </a:p>
              </c:txPr>
              <c:showVal val="1"/>
            </c:dLbl>
            <c:dLbl>
              <c:idx val="1"/>
              <c:layout>
                <c:manualLayout>
                  <c:x val="-7.3211314475873548E-2"/>
                  <c:y val="2.5690430314706842E-3"/>
                </c:manualLayout>
              </c:layout>
              <c:spPr>
                <a:noFill/>
                <a:ln w="25372">
                  <a:noFill/>
                </a:ln>
              </c:spPr>
              <c:txPr>
                <a:bodyPr wrap="square" lIns="38100" tIns="19050" rIns="38100" bIns="19050" anchor="ctr">
                  <a:spAutoFit/>
                </a:bodyPr>
                <a:lstStyle/>
                <a:p>
                  <a:pPr>
                    <a:defRPr/>
                  </a:pPr>
                  <a:endParaRPr lang="ru-RU"/>
                </a:p>
              </c:txPr>
              <c:showVal val="1"/>
            </c:dLbl>
            <c:spPr>
              <a:noFill/>
              <a:ln w="25372">
                <a:noFill/>
              </a:ln>
            </c:spPr>
            <c:showVal val="1"/>
          </c:dLbls>
          <c:cat>
            <c:strRef>
              <c:f>Лист1!$A$2:$A$3</c:f>
              <c:strCache>
                <c:ptCount val="2"/>
                <c:pt idx="0">
                  <c:v>оценка 2022г.</c:v>
                </c:pt>
                <c:pt idx="1">
                  <c:v>прогноз 2023г.</c:v>
                </c:pt>
              </c:strCache>
            </c:strRef>
          </c:cat>
          <c:val>
            <c:numRef>
              <c:f>Лист1!$F$2:$F$3</c:f>
              <c:numCache>
                <c:formatCode>General</c:formatCode>
                <c:ptCount val="2"/>
                <c:pt idx="0">
                  <c:v>3236.27</c:v>
                </c:pt>
                <c:pt idx="1">
                  <c:v>2748.96</c:v>
                </c:pt>
              </c:numCache>
            </c:numRef>
          </c:val>
        </c:ser>
        <c:ser>
          <c:idx val="5"/>
          <c:order val="5"/>
          <c:tx>
            <c:strRef>
              <c:f>Лист1!$G$1</c:f>
              <c:strCache>
                <c:ptCount val="1"/>
                <c:pt idx="0">
                  <c:v>Охрана окружающей среды</c:v>
                </c:pt>
              </c:strCache>
            </c:strRef>
          </c:tx>
          <c:dLbls>
            <c:dLbl>
              <c:idx val="0"/>
              <c:layout>
                <c:manualLayout>
                  <c:x val="-7.0992789794786584E-2"/>
                  <c:y val="-9.4197156313674993E-17"/>
                </c:manualLayout>
              </c:layout>
              <c:spPr>
                <a:noFill/>
                <a:ln w="25372">
                  <a:noFill/>
                </a:ln>
              </c:spPr>
              <c:txPr>
                <a:bodyPr wrap="square" lIns="38100" tIns="19050" rIns="38100" bIns="19050" anchor="ctr">
                  <a:spAutoFit/>
                </a:bodyPr>
                <a:lstStyle/>
                <a:p>
                  <a:pPr>
                    <a:defRPr/>
                  </a:pPr>
                  <a:endParaRPr lang="ru-RU"/>
                </a:p>
              </c:txPr>
              <c:showVal val="1"/>
            </c:dLbl>
            <c:dLbl>
              <c:idx val="1"/>
              <c:layout>
                <c:manualLayout>
                  <c:x val="-1.3311148086522463E-2"/>
                  <c:y val="-2.3121387283237087E-2"/>
                </c:manualLayout>
              </c:layout>
              <c:spPr>
                <a:noFill/>
                <a:ln w="25372">
                  <a:noFill/>
                </a:ln>
              </c:spPr>
              <c:txPr>
                <a:bodyPr wrap="square" lIns="38100" tIns="19050" rIns="38100" bIns="19050" anchor="ctr">
                  <a:spAutoFit/>
                </a:bodyPr>
                <a:lstStyle/>
                <a:p>
                  <a:pPr>
                    <a:defRPr/>
                  </a:pPr>
                  <a:endParaRPr lang="ru-RU"/>
                </a:p>
              </c:txPr>
              <c:showVal val="1"/>
            </c:dLbl>
            <c:spPr>
              <a:noFill/>
              <a:ln w="25372">
                <a:noFill/>
              </a:ln>
            </c:spPr>
            <c:showVal val="1"/>
          </c:dLbls>
          <c:cat>
            <c:strRef>
              <c:f>Лист1!$A$2:$A$3</c:f>
              <c:strCache>
                <c:ptCount val="2"/>
                <c:pt idx="0">
                  <c:v>оценка 2022г.</c:v>
                </c:pt>
                <c:pt idx="1">
                  <c:v>прогноз 2023г.</c:v>
                </c:pt>
              </c:strCache>
            </c:strRef>
          </c:cat>
          <c:val>
            <c:numRef>
              <c:f>Лист1!$G$2:$G$3</c:f>
              <c:numCache>
                <c:formatCode>General</c:formatCode>
                <c:ptCount val="2"/>
                <c:pt idx="0">
                  <c:v>19729.560000000001</c:v>
                </c:pt>
                <c:pt idx="1">
                  <c:v>24870.420000000009</c:v>
                </c:pt>
              </c:numCache>
            </c:numRef>
          </c:val>
        </c:ser>
        <c:ser>
          <c:idx val="6"/>
          <c:order val="6"/>
          <c:tx>
            <c:strRef>
              <c:f>Лист1!$H$1</c:f>
              <c:strCache>
                <c:ptCount val="1"/>
                <c:pt idx="0">
                  <c:v>Образование</c:v>
                </c:pt>
              </c:strCache>
            </c:strRef>
          </c:tx>
          <c:spPr>
            <a:solidFill>
              <a:srgbClr val="FFFF00"/>
            </a:solidFill>
          </c:spPr>
          <c:dLbls>
            <c:spPr>
              <a:noFill/>
              <a:ln w="25372">
                <a:noFill/>
              </a:ln>
            </c:spPr>
            <c:showVal val="1"/>
          </c:dLbls>
          <c:cat>
            <c:strRef>
              <c:f>Лист1!$A$2:$A$3</c:f>
              <c:strCache>
                <c:ptCount val="2"/>
                <c:pt idx="0">
                  <c:v>оценка 2022г.</c:v>
                </c:pt>
                <c:pt idx="1">
                  <c:v>прогноз 2023г.</c:v>
                </c:pt>
              </c:strCache>
            </c:strRef>
          </c:cat>
          <c:val>
            <c:numRef>
              <c:f>Лист1!$H$2:$H$3</c:f>
              <c:numCache>
                <c:formatCode>General</c:formatCode>
                <c:ptCount val="2"/>
                <c:pt idx="0">
                  <c:v>1371116.6400000001</c:v>
                </c:pt>
                <c:pt idx="1">
                  <c:v>1339952.79</c:v>
                </c:pt>
              </c:numCache>
            </c:numRef>
          </c:val>
        </c:ser>
        <c:ser>
          <c:idx val="7"/>
          <c:order val="7"/>
          <c:tx>
            <c:strRef>
              <c:f>Лист1!$I$1</c:f>
              <c:strCache>
                <c:ptCount val="1"/>
                <c:pt idx="0">
                  <c:v>Культура,кинематография</c:v>
                </c:pt>
              </c:strCache>
            </c:strRef>
          </c:tx>
          <c:dLbls>
            <c:dLbl>
              <c:idx val="0"/>
              <c:layout>
                <c:manualLayout>
                  <c:x val="-3.9831821199380391E-2"/>
                  <c:y val="-5.1301782736950085E-3"/>
                </c:manualLayout>
              </c:layout>
              <c:showVal val="1"/>
            </c:dLbl>
            <c:dLbl>
              <c:idx val="1"/>
              <c:layout>
                <c:manualLayout>
                  <c:x val="1.32772737331268E-2"/>
                  <c:y val="1.0260356547390022E-2"/>
                </c:manualLayout>
              </c:layout>
              <c:showVal val="1"/>
            </c:dLbl>
            <c:spPr>
              <a:noFill/>
              <a:ln w="25372">
                <a:noFill/>
              </a:ln>
            </c:spPr>
            <c:showVal val="1"/>
          </c:dLbls>
          <c:cat>
            <c:strRef>
              <c:f>Лист1!$A$2:$A$3</c:f>
              <c:strCache>
                <c:ptCount val="2"/>
                <c:pt idx="0">
                  <c:v>оценка 2022г.</c:v>
                </c:pt>
                <c:pt idx="1">
                  <c:v>прогноз 2023г.</c:v>
                </c:pt>
              </c:strCache>
            </c:strRef>
          </c:cat>
          <c:val>
            <c:numRef>
              <c:f>Лист1!$I$2:$I$3</c:f>
              <c:numCache>
                <c:formatCode>General</c:formatCode>
                <c:ptCount val="2"/>
                <c:pt idx="0">
                  <c:v>32859.160000000003</c:v>
                </c:pt>
                <c:pt idx="1">
                  <c:v>29611.119999999933</c:v>
                </c:pt>
              </c:numCache>
            </c:numRef>
          </c:val>
        </c:ser>
        <c:ser>
          <c:idx val="8"/>
          <c:order val="8"/>
          <c:tx>
            <c:strRef>
              <c:f>Лист1!$J$1</c:f>
              <c:strCache>
                <c:ptCount val="1"/>
                <c:pt idx="0">
                  <c:v>Здравоохранение</c:v>
                </c:pt>
              </c:strCache>
            </c:strRef>
          </c:tx>
          <c:cat>
            <c:strRef>
              <c:f>Лист1!$A$2:$A$3</c:f>
              <c:strCache>
                <c:ptCount val="2"/>
                <c:pt idx="0">
                  <c:v>оценка 2022г.</c:v>
                </c:pt>
                <c:pt idx="1">
                  <c:v>прогноз 2023г.</c:v>
                </c:pt>
              </c:strCache>
            </c:strRef>
          </c:cat>
          <c:val>
            <c:numRef>
              <c:f>Лист1!$J$2:$J$3</c:f>
              <c:numCache>
                <c:formatCode>General</c:formatCode>
                <c:ptCount val="2"/>
              </c:numCache>
            </c:numRef>
          </c:val>
        </c:ser>
        <c:ser>
          <c:idx val="9"/>
          <c:order val="9"/>
          <c:tx>
            <c:strRef>
              <c:f>Лист1!$K$1</c:f>
              <c:strCache>
                <c:ptCount val="1"/>
                <c:pt idx="0">
                  <c:v>Социальная политика</c:v>
                </c:pt>
              </c:strCache>
            </c:strRef>
          </c:tx>
          <c:dLbls>
            <c:dLbl>
              <c:idx val="0"/>
              <c:layout>
                <c:manualLayout>
                  <c:x val="5.3109094932507324E-2"/>
                  <c:y val="-7.695267410542537E-3"/>
                </c:manualLayout>
              </c:layout>
              <c:showVal val="1"/>
            </c:dLbl>
            <c:dLbl>
              <c:idx val="1"/>
              <c:layout>
                <c:manualLayout>
                  <c:x val="3.7618942243859352E-2"/>
                  <c:y val="2.5650891368475055E-3"/>
                </c:manualLayout>
              </c:layout>
              <c:showVal val="1"/>
            </c:dLbl>
            <c:delete val="1"/>
          </c:dLbls>
          <c:cat>
            <c:strRef>
              <c:f>Лист1!$A$2:$A$3</c:f>
              <c:strCache>
                <c:ptCount val="2"/>
                <c:pt idx="0">
                  <c:v>оценка 2022г.</c:v>
                </c:pt>
                <c:pt idx="1">
                  <c:v>прогноз 2023г.</c:v>
                </c:pt>
              </c:strCache>
            </c:strRef>
          </c:cat>
          <c:val>
            <c:numRef>
              <c:f>Лист1!$K$2:$K$3</c:f>
              <c:numCache>
                <c:formatCode>General</c:formatCode>
                <c:ptCount val="2"/>
                <c:pt idx="0">
                  <c:v>43270.97</c:v>
                </c:pt>
                <c:pt idx="1">
                  <c:v>38194.67</c:v>
                </c:pt>
              </c:numCache>
            </c:numRef>
          </c:val>
        </c:ser>
        <c:ser>
          <c:idx val="10"/>
          <c:order val="10"/>
          <c:tx>
            <c:strRef>
              <c:f>Лист1!$L$1</c:f>
              <c:strCache>
                <c:ptCount val="1"/>
                <c:pt idx="0">
                  <c:v>Физическая культура и спорт</c:v>
                </c:pt>
              </c:strCache>
            </c:strRef>
          </c:tx>
          <c:dLbls>
            <c:dLbl>
              <c:idx val="0"/>
              <c:layout>
                <c:manualLayout>
                  <c:x val="0"/>
                  <c:y val="9.2157872967266411E-3"/>
                </c:manualLayout>
              </c:layout>
              <c:spPr/>
              <c:txPr>
                <a:bodyPr/>
                <a:lstStyle/>
                <a:p>
                  <a:pPr>
                    <a:defRPr/>
                  </a:pPr>
                  <a:endParaRPr lang="ru-RU"/>
                </a:p>
              </c:txPr>
              <c:showVal val="1"/>
            </c:dLbl>
            <c:dLbl>
              <c:idx val="1"/>
              <c:layout>
                <c:manualLayout>
                  <c:x val="-1.5490152688647955E-2"/>
                  <c:y val="-5.9136413258077461E-3"/>
                </c:manualLayout>
              </c:layout>
              <c:spPr/>
              <c:txPr>
                <a:bodyPr/>
                <a:lstStyle/>
                <a:p>
                  <a:pPr>
                    <a:defRPr/>
                  </a:pPr>
                  <a:endParaRPr lang="ru-RU"/>
                </a:p>
              </c:txPr>
              <c:showVal val="1"/>
            </c:dLbl>
            <c:spPr>
              <a:noFill/>
              <a:ln w="25372">
                <a:noFill/>
              </a:ln>
            </c:spPr>
            <c:showVal val="1"/>
          </c:dLbls>
          <c:cat>
            <c:strRef>
              <c:f>Лист1!$A$2:$A$3</c:f>
              <c:strCache>
                <c:ptCount val="2"/>
                <c:pt idx="0">
                  <c:v>оценка 2022г.</c:v>
                </c:pt>
                <c:pt idx="1">
                  <c:v>прогноз 2023г.</c:v>
                </c:pt>
              </c:strCache>
            </c:strRef>
          </c:cat>
          <c:val>
            <c:numRef>
              <c:f>Лист1!$L$2:$L$3</c:f>
              <c:numCache>
                <c:formatCode>General</c:formatCode>
                <c:ptCount val="2"/>
                <c:pt idx="0">
                  <c:v>797958.1</c:v>
                </c:pt>
                <c:pt idx="1">
                  <c:v>8546.2999999999811</c:v>
                </c:pt>
              </c:numCache>
            </c:numRef>
          </c:val>
        </c:ser>
        <c:ser>
          <c:idx val="11"/>
          <c:order val="11"/>
          <c:tx>
            <c:strRef>
              <c:f>Лист1!$M$1</c:f>
              <c:strCache>
                <c:ptCount val="1"/>
                <c:pt idx="0">
                  <c:v>СМИ</c:v>
                </c:pt>
              </c:strCache>
            </c:strRef>
          </c:tx>
          <c:cat>
            <c:strRef>
              <c:f>Лист1!$A$2:$A$3</c:f>
              <c:strCache>
                <c:ptCount val="2"/>
                <c:pt idx="0">
                  <c:v>оценка 2022г.</c:v>
                </c:pt>
                <c:pt idx="1">
                  <c:v>прогноз 2023г.</c:v>
                </c:pt>
              </c:strCache>
            </c:strRef>
          </c:cat>
          <c:val>
            <c:numRef>
              <c:f>Лист1!$M$2:$M$3</c:f>
              <c:numCache>
                <c:formatCode>General</c:formatCode>
                <c:ptCount val="2"/>
                <c:pt idx="0">
                  <c:v>4221.96</c:v>
                </c:pt>
                <c:pt idx="1">
                  <c:v>3632.98</c:v>
                </c:pt>
              </c:numCache>
            </c:numRef>
          </c:val>
        </c:ser>
        <c:ser>
          <c:idx val="12"/>
          <c:order val="12"/>
          <c:tx>
            <c:strRef>
              <c:f>Лист1!$N$1</c:f>
              <c:strCache>
                <c:ptCount val="1"/>
                <c:pt idx="0">
                  <c:v>МБТ</c:v>
                </c:pt>
              </c:strCache>
            </c:strRef>
          </c:tx>
          <c:dLbls>
            <c:dLbl>
              <c:idx val="0"/>
              <c:layout>
                <c:manualLayout>
                  <c:x val="4.0291162339755387E-3"/>
                  <c:y val="-7.1422351549631113E-2"/>
                </c:manualLayout>
              </c:layout>
              <c:spPr/>
              <c:txPr>
                <a:bodyPr/>
                <a:lstStyle/>
                <a:p>
                  <a:pPr>
                    <a:defRPr b="1"/>
                  </a:pPr>
                  <a:endParaRPr lang="ru-RU"/>
                </a:p>
              </c:txPr>
              <c:showVal val="1"/>
            </c:dLbl>
            <c:dLbl>
              <c:idx val="1"/>
              <c:layout>
                <c:manualLayout>
                  <c:x val="4.0291162339755387E-3"/>
                  <c:y val="-7.1422351549631113E-2"/>
                </c:manualLayout>
              </c:layout>
              <c:spPr/>
              <c:txPr>
                <a:bodyPr/>
                <a:lstStyle/>
                <a:p>
                  <a:pPr>
                    <a:defRPr b="1"/>
                  </a:pPr>
                  <a:endParaRPr lang="ru-RU"/>
                </a:p>
              </c:txPr>
              <c:showVal val="1"/>
            </c:dLbl>
            <c:spPr>
              <a:noFill/>
              <a:ln w="25372">
                <a:noFill/>
              </a:ln>
            </c:spPr>
            <c:txPr>
              <a:bodyPr/>
              <a:lstStyle/>
              <a:p>
                <a:pPr>
                  <a:defRPr b="1"/>
                </a:pPr>
                <a:endParaRPr lang="ru-RU"/>
              </a:p>
            </c:txPr>
            <c:showVal val="1"/>
          </c:dLbls>
          <c:cat>
            <c:strRef>
              <c:f>Лист1!$A$2:$A$3</c:f>
              <c:strCache>
                <c:ptCount val="2"/>
                <c:pt idx="0">
                  <c:v>оценка 2022г.</c:v>
                </c:pt>
                <c:pt idx="1">
                  <c:v>прогноз 2023г.</c:v>
                </c:pt>
              </c:strCache>
            </c:strRef>
          </c:cat>
          <c:val>
            <c:numRef>
              <c:f>Лист1!$N$2:$N$3</c:f>
              <c:numCache>
                <c:formatCode>General</c:formatCode>
                <c:ptCount val="2"/>
                <c:pt idx="0">
                  <c:v>127558.1</c:v>
                </c:pt>
                <c:pt idx="1">
                  <c:v>128788.9</c:v>
                </c:pt>
              </c:numCache>
            </c:numRef>
          </c:val>
        </c:ser>
        <c:shape val="box"/>
        <c:axId val="136550656"/>
        <c:axId val="136556544"/>
        <c:axId val="0"/>
      </c:bar3DChart>
      <c:catAx>
        <c:axId val="136550656"/>
        <c:scaling>
          <c:orientation val="minMax"/>
        </c:scaling>
        <c:axPos val="b"/>
        <c:numFmt formatCode="General" sourceLinked="1"/>
        <c:tickLblPos val="nextTo"/>
        <c:crossAx val="136556544"/>
        <c:crosses val="autoZero"/>
        <c:auto val="1"/>
        <c:lblAlgn val="ctr"/>
        <c:lblOffset val="100"/>
      </c:catAx>
      <c:valAx>
        <c:axId val="136556544"/>
        <c:scaling>
          <c:orientation val="minMax"/>
        </c:scaling>
        <c:axPos val="l"/>
        <c:majorGridlines/>
        <c:numFmt formatCode="0%" sourceLinked="1"/>
        <c:tickLblPos val="nextTo"/>
        <c:crossAx val="136550656"/>
        <c:crosses val="autoZero"/>
        <c:crossBetween val="between"/>
      </c:valAx>
      <c:spPr>
        <a:noFill/>
        <a:ln w="25372">
          <a:noFill/>
        </a:ln>
      </c:spPr>
    </c:plotArea>
    <c:legend>
      <c:legendPos val="r"/>
      <c:legendEntry>
        <c:idx val="4"/>
        <c:delete val="1"/>
      </c:legendEntry>
      <c:legendEntry>
        <c:idx val="11"/>
        <c:delete val="1"/>
      </c:legendEntry>
      <c:layout>
        <c:manualLayout>
          <c:xMode val="edge"/>
          <c:yMode val="edge"/>
          <c:x val="0.67838700365500171"/>
          <c:y val="9.0800241325433746E-3"/>
          <c:w val="0.30952564939534927"/>
          <c:h val="0.94267304013324471"/>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9835544347089735"/>
          <c:y val="1.070154577883472E-2"/>
        </c:manualLayout>
      </c:layout>
    </c:title>
    <c:plotArea>
      <c:layout>
        <c:manualLayout>
          <c:layoutTarget val="inner"/>
          <c:xMode val="edge"/>
          <c:yMode val="edge"/>
          <c:x val="1.6103013066260457E-3"/>
          <c:y val="4.8494667952475132E-2"/>
          <c:w val="0.51886501029525767"/>
          <c:h val="0.28589556940989486"/>
        </c:manualLayout>
      </c:layout>
      <c:pieChart>
        <c:varyColors val="1"/>
        <c:ser>
          <c:idx val="0"/>
          <c:order val="0"/>
          <c:tx>
            <c:strRef>
              <c:f>Лист1!$B$1</c:f>
              <c:strCache>
                <c:ptCount val="1"/>
                <c:pt idx="0">
                  <c:v>муниципальные программы</c:v>
                </c:pt>
              </c:strCache>
            </c:strRef>
          </c:tx>
          <c:dLbls>
            <c:dLbl>
              <c:idx val="0"/>
              <c:tx>
                <c:rich>
                  <a:bodyPr/>
                  <a:lstStyle/>
                  <a:p>
                    <a:r>
                      <a:rPr lang="en-US"/>
                      <a:t>14,62%</a:t>
                    </a:r>
                  </a:p>
                </c:rich>
              </c:tx>
              <c:showVal val="1"/>
              <c:showPercent val="1"/>
            </c:dLbl>
            <c:dLbl>
              <c:idx val="1"/>
              <c:tx>
                <c:rich>
                  <a:bodyPr/>
                  <a:lstStyle/>
                  <a:p>
                    <a:r>
                      <a:rPr lang="en-US"/>
                      <a:t>0,51%</a:t>
                    </a:r>
                  </a:p>
                </c:rich>
              </c:tx>
              <c:showVal val="1"/>
              <c:showPercent val="1"/>
            </c:dLbl>
            <c:dLbl>
              <c:idx val="2"/>
              <c:tx>
                <c:rich>
                  <a:bodyPr/>
                  <a:lstStyle/>
                  <a:p>
                    <a:r>
                      <a:rPr lang="en-US"/>
                      <a:t>0,09%</a:t>
                    </a:r>
                  </a:p>
                </c:rich>
              </c:tx>
              <c:showVal val="1"/>
              <c:showPercent val="1"/>
            </c:dLbl>
            <c:dLbl>
              <c:idx val="3"/>
              <c:tx>
                <c:rich>
                  <a:bodyPr/>
                  <a:lstStyle/>
                  <a:p>
                    <a:r>
                      <a:rPr lang="en-US"/>
                      <a:t>0,43%</a:t>
                    </a:r>
                  </a:p>
                </c:rich>
              </c:tx>
              <c:showVal val="1"/>
              <c:showPercent val="1"/>
            </c:dLbl>
            <c:dLbl>
              <c:idx val="4"/>
              <c:tx>
                <c:rich>
                  <a:bodyPr/>
                  <a:lstStyle/>
                  <a:p>
                    <a:r>
                      <a:rPr lang="en-US"/>
                      <a:t>0,7%</a:t>
                    </a:r>
                  </a:p>
                </c:rich>
              </c:tx>
              <c:showVal val="1"/>
              <c:showPercent val="1"/>
            </c:dLbl>
            <c:dLbl>
              <c:idx val="5"/>
              <c:tx>
                <c:rich>
                  <a:bodyPr/>
                  <a:lstStyle/>
                  <a:p>
                    <a:r>
                      <a:rPr lang="en-US"/>
                      <a:t>0,01%</a:t>
                    </a:r>
                  </a:p>
                </c:rich>
              </c:tx>
              <c:showVal val="1"/>
              <c:showPercent val="1"/>
            </c:dLbl>
            <c:dLbl>
              <c:idx val="6"/>
              <c:tx>
                <c:rich>
                  <a:bodyPr/>
                  <a:lstStyle/>
                  <a:p>
                    <a:r>
                      <a:rPr lang="en-US"/>
                      <a:t>0,5%</a:t>
                    </a:r>
                  </a:p>
                </c:rich>
              </c:tx>
              <c:showVal val="1"/>
              <c:showPercent val="1"/>
            </c:dLbl>
            <c:dLbl>
              <c:idx val="7"/>
              <c:tx>
                <c:rich>
                  <a:bodyPr/>
                  <a:lstStyle/>
                  <a:p>
                    <a:r>
                      <a:rPr lang="en-US"/>
                      <a:t>76,45%</a:t>
                    </a:r>
                  </a:p>
                </c:rich>
              </c:tx>
              <c:showVal val="1"/>
              <c:showPercent val="1"/>
            </c:dLbl>
            <c:dLbl>
              <c:idx val="8"/>
              <c:tx>
                <c:rich>
                  <a:bodyPr/>
                  <a:lstStyle/>
                  <a:p>
                    <a:r>
                      <a:rPr lang="en-US"/>
                      <a:t>3,46%</a:t>
                    </a:r>
                  </a:p>
                </c:rich>
              </c:tx>
              <c:showVal val="1"/>
              <c:showPercent val="1"/>
            </c:dLbl>
            <c:dLbl>
              <c:idx val="9"/>
              <c:tx>
                <c:rich>
                  <a:bodyPr/>
                  <a:lstStyle/>
                  <a:p>
                    <a:r>
                      <a:rPr lang="en-US"/>
                      <a:t>0,08%</a:t>
                    </a:r>
                  </a:p>
                </c:rich>
              </c:tx>
              <c:showVal val="1"/>
              <c:showPercent val="1"/>
            </c:dLbl>
            <c:dLbl>
              <c:idx val="10"/>
              <c:tx>
                <c:rich>
                  <a:bodyPr/>
                  <a:lstStyle/>
                  <a:p>
                    <a:r>
                      <a:rPr lang="en-US"/>
                      <a:t>1,38%</a:t>
                    </a:r>
                  </a:p>
                </c:rich>
              </c:tx>
              <c:showVal val="1"/>
              <c:showPercent val="1"/>
            </c:dLbl>
            <c:dLbl>
              <c:idx val="11"/>
              <c:tx>
                <c:rich>
                  <a:bodyPr/>
                  <a:lstStyle/>
                  <a:p>
                    <a:r>
                      <a:rPr lang="en-US"/>
                      <a:t>1,76%</a:t>
                    </a:r>
                  </a:p>
                </c:rich>
              </c:tx>
              <c:showVal val="1"/>
              <c:showPercent val="1"/>
            </c:dLbl>
            <c:dLbl>
              <c:idx val="12"/>
              <c:tx>
                <c:rich>
                  <a:bodyPr/>
                  <a:lstStyle/>
                  <a:p>
                    <a:r>
                      <a:rPr lang="en-US"/>
                      <a:t>0,02%</a:t>
                    </a:r>
                  </a:p>
                </c:rich>
              </c:tx>
              <c:showVal val="1"/>
              <c:showPercent val="1"/>
            </c:dLbl>
            <c:numFmt formatCode="General" sourceLinked="0"/>
            <c:showVal val="1"/>
            <c:showPercent val="1"/>
            <c:showLeaderLines val="1"/>
          </c:dLbls>
          <c:cat>
            <c:strRef>
              <c:f>Лист1!$A$2:$A$14</c:f>
              <c:strCache>
                <c:ptCount val="13"/>
                <c:pt idx="0">
                  <c:v>повышение эффективности механихмов  управления социально - экономическим развитием МО "Эхирит-булагатский район" нна 2020-2030годы</c:v>
                </c:pt>
                <c:pt idx="1">
                  <c:v>развитие физической культуры и спорта в МО "Эхирит-Булагатский район" на 2020-2025г</c:v>
                </c:pt>
                <c:pt idx="2">
                  <c:v>молодежная политика в  МО "Эхирит-Булагатский район " на 2020-2025годы</c:v>
                </c:pt>
                <c:pt idx="3">
                  <c:v>социальная поддержка начеления  в МО "Эирит-Булататский район" на 2020-2025годы</c:v>
                </c:pt>
                <c:pt idx="4">
                  <c:v>Обеспечение  реализации мер по решению вопросов гражданской обороны, защиты населения и территорий от ЧС природного и техногенного характера, обеспечение пожарной безопасности, снижение рисков гибели людей на водных объектах на территории МО "Эхирит-Булаг</c:v>
                </c:pt>
                <c:pt idx="5">
                  <c:v>укрепление  общественной безопасности и снижение уровня преступности в МО "Эхирит-Булагатский район" на 2020-2025годы</c:v>
                </c:pt>
                <c:pt idx="6">
                  <c:v>Развитие основных направлений экономики муниципального образования «Эхирит-Булагатский район» на 2020-2030 годы</c:v>
                </c:pt>
                <c:pt idx="7">
                  <c:v>Развитие образования муниципального образования «Эхирит-Булагатский район» на 2020-2025 годы</c:v>
                </c:pt>
                <c:pt idx="8">
                  <c:v>Развитие коммунального хозяйства муниципального образования «Эхирит-Булагатский район» на 2020-2025 годы</c:v>
                </c:pt>
                <c:pt idx="9">
                  <c:v>Повышение безопасности дорожного движения в МО «Эхирит-Булагатский район» на 2020-2025 годы</c:v>
                </c:pt>
                <c:pt idx="10">
                  <c:v>Охрана окружающей среды МО «Эхирит-Булагатский район» на 2020-2025 годы</c:v>
                </c:pt>
                <c:pt idx="11">
                  <c:v>Культура муниципального образования «Эхирит-Булагатский район» на 2020-2025 годы</c:v>
                </c:pt>
                <c:pt idx="12">
                  <c:v>Медицинские кадры, профилактика социально-значимых заболеваний» в Эхирит-Булагатском районе» на 2019-2023 годы</c:v>
                </c:pt>
              </c:strCache>
            </c:strRef>
          </c:cat>
          <c:val>
            <c:numRef>
              <c:f>Лист1!$B$2:$B$14</c:f>
              <c:numCache>
                <c:formatCode>General</c:formatCode>
                <c:ptCount val="13"/>
                <c:pt idx="0">
                  <c:v>14.62</c:v>
                </c:pt>
                <c:pt idx="1">
                  <c:v>0.51</c:v>
                </c:pt>
                <c:pt idx="2">
                  <c:v>9.0000000000000024E-2</c:v>
                </c:pt>
                <c:pt idx="3">
                  <c:v>0.43000000000000027</c:v>
                </c:pt>
                <c:pt idx="4">
                  <c:v>0.70000000000000051</c:v>
                </c:pt>
                <c:pt idx="5">
                  <c:v>1.0000000000000005E-2</c:v>
                </c:pt>
                <c:pt idx="6">
                  <c:v>0.5</c:v>
                </c:pt>
                <c:pt idx="7">
                  <c:v>76.45</c:v>
                </c:pt>
                <c:pt idx="8">
                  <c:v>3.46</c:v>
                </c:pt>
                <c:pt idx="9">
                  <c:v>8.0000000000000043E-2</c:v>
                </c:pt>
                <c:pt idx="10">
                  <c:v>1.3800000000000001</c:v>
                </c:pt>
                <c:pt idx="11">
                  <c:v>1.76</c:v>
                </c:pt>
                <c:pt idx="12">
                  <c:v>2.0000000000000011E-2</c:v>
                </c:pt>
              </c:numCache>
            </c:numRef>
          </c:val>
        </c:ser>
        <c:dLbls>
          <c:showPercent val="1"/>
        </c:dLbls>
        <c:firstSliceAng val="0"/>
      </c:pieChart>
    </c:plotArea>
    <c:legend>
      <c:legendPos val="b"/>
      <c:layout>
        <c:manualLayout>
          <c:xMode val="edge"/>
          <c:yMode val="edge"/>
          <c:x val="5.5944419542196679E-2"/>
          <c:y val="0.34696171599239783"/>
          <c:w val="0.88811116091560582"/>
          <c:h val="0.53653357326160456"/>
        </c:manualLayout>
      </c:layout>
      <c:txPr>
        <a:bodyPr/>
        <a:lstStyle/>
        <a:p>
          <a:pPr>
            <a:defRPr sz="800" baseline="0"/>
          </a:pPr>
          <a:endParaRPr lang="ru-RU"/>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F92A-3309-4C5E-9201-DF68F6ED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14566</Words>
  <Characters>103410</Characters>
  <Application>Microsoft Office Word</Application>
  <DocSecurity>0</DocSecurity>
  <Lines>861</Lines>
  <Paragraphs>235</Paragraphs>
  <ScaleCrop>false</ScaleCrop>
  <HeadingPairs>
    <vt:vector size="2" baseType="variant">
      <vt:variant>
        <vt:lpstr>Название</vt:lpstr>
      </vt:variant>
      <vt:variant>
        <vt:i4>1</vt:i4>
      </vt:variant>
    </vt:vector>
  </HeadingPairs>
  <TitlesOfParts>
    <vt:vector size="1" baseType="lpstr">
      <vt:lpstr>КОНТРОЛЬНО - СЧЕТНАЯ ПАЛАТА</vt:lpstr>
    </vt:vector>
  </TitlesOfParts>
  <Company>Company</Company>
  <LinksUpToDate>false</LinksUpToDate>
  <CharactersWithSpaces>117741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 СЧЕТНАЯ ПАЛАТА</dc:title>
  <dc:creator>User</dc:creator>
  <cp:lastModifiedBy>User</cp:lastModifiedBy>
  <cp:revision>12</cp:revision>
  <cp:lastPrinted>2022-12-08T04:24:00Z</cp:lastPrinted>
  <dcterms:created xsi:type="dcterms:W3CDTF">2022-12-08T02:51:00Z</dcterms:created>
  <dcterms:modified xsi:type="dcterms:W3CDTF">2022-12-13T01:12:00Z</dcterms:modified>
</cp:coreProperties>
</file>