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97" w:rsidRPr="004326D6" w:rsidRDefault="00913E97" w:rsidP="00913E9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 </w:t>
      </w:r>
      <w:r w:rsidRPr="004326D6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Pr="004326D6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</w:t>
      </w:r>
      <w:r>
        <w:rPr>
          <w:rFonts w:ascii="Times New Roman" w:hAnsi="Times New Roman"/>
          <w:sz w:val="28"/>
          <w:szCs w:val="28"/>
        </w:rPr>
        <w:t xml:space="preserve">2022году </w:t>
      </w:r>
      <w:r w:rsidRPr="004326D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Д</w:t>
      </w:r>
      <w:r w:rsidRPr="004326D6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детский сад «Родничок»</w:t>
      </w:r>
      <w:r w:rsidRPr="004326D6">
        <w:rPr>
          <w:rFonts w:ascii="Times New Roman" w:hAnsi="Times New Roman"/>
          <w:sz w:val="28"/>
          <w:szCs w:val="28"/>
        </w:rPr>
        <w:t>»</w:t>
      </w:r>
    </w:p>
    <w:p w:rsidR="00913E97" w:rsidRPr="004326D6" w:rsidRDefault="00913E97" w:rsidP="00913E97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</w:p>
    <w:p w:rsidR="00913E97" w:rsidRPr="00FA25C5" w:rsidRDefault="00913E97" w:rsidP="00913E9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4326D6">
        <w:rPr>
          <w:color w:val="000000"/>
          <w:sz w:val="28"/>
          <w:szCs w:val="28"/>
        </w:rPr>
        <w:t xml:space="preserve">    </w:t>
      </w:r>
      <w:r w:rsidR="005C6108">
        <w:rPr>
          <w:color w:val="000000"/>
          <w:sz w:val="28"/>
          <w:szCs w:val="28"/>
        </w:rPr>
        <w:t xml:space="preserve">   </w:t>
      </w:r>
      <w:r w:rsidRPr="004326D6">
        <w:rPr>
          <w:color w:val="000000"/>
          <w:sz w:val="28"/>
          <w:szCs w:val="28"/>
        </w:rPr>
        <w:t xml:space="preserve">   </w:t>
      </w:r>
      <w:r w:rsidRPr="00FA25C5">
        <w:rPr>
          <w:b w:val="0"/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район» на 202</w:t>
      </w:r>
      <w:r>
        <w:rPr>
          <w:b w:val="0"/>
          <w:color w:val="000000"/>
          <w:sz w:val="28"/>
          <w:szCs w:val="28"/>
        </w:rPr>
        <w:t>3</w:t>
      </w:r>
      <w:r w:rsidRPr="00FA25C5">
        <w:rPr>
          <w:b w:val="0"/>
          <w:color w:val="000000"/>
          <w:sz w:val="28"/>
          <w:szCs w:val="28"/>
        </w:rPr>
        <w:t xml:space="preserve"> год</w:t>
      </w:r>
      <w:r w:rsidRPr="00FA25C5">
        <w:rPr>
          <w:b w:val="0"/>
          <w:sz w:val="28"/>
          <w:szCs w:val="28"/>
        </w:rPr>
        <w:t xml:space="preserve">, </w:t>
      </w:r>
      <w:r w:rsidRPr="00FA25C5">
        <w:rPr>
          <w:b w:val="0"/>
          <w:color w:val="000000"/>
          <w:sz w:val="28"/>
          <w:szCs w:val="28"/>
        </w:rPr>
        <w:t>распоряжение</w:t>
      </w:r>
      <w:r>
        <w:rPr>
          <w:b w:val="0"/>
          <w:color w:val="000000"/>
          <w:sz w:val="28"/>
          <w:szCs w:val="28"/>
        </w:rPr>
        <w:t>м</w:t>
      </w:r>
      <w:r w:rsidRPr="00FA25C5">
        <w:rPr>
          <w:b w:val="0"/>
          <w:color w:val="000000"/>
          <w:sz w:val="28"/>
          <w:szCs w:val="28"/>
        </w:rPr>
        <w:t xml:space="preserve"> Председателя КСП МО «</w:t>
      </w:r>
      <w:proofErr w:type="spellStart"/>
      <w:r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район» от 1</w:t>
      </w:r>
      <w:r>
        <w:rPr>
          <w:b w:val="0"/>
          <w:color w:val="000000"/>
          <w:sz w:val="28"/>
          <w:szCs w:val="28"/>
        </w:rPr>
        <w:t>1</w:t>
      </w:r>
      <w:r w:rsidRPr="00FA25C5">
        <w:rPr>
          <w:b w:val="0"/>
          <w:color w:val="000000"/>
          <w:sz w:val="28"/>
          <w:szCs w:val="28"/>
        </w:rPr>
        <w:t>.01.20</w:t>
      </w:r>
      <w:r>
        <w:rPr>
          <w:b w:val="0"/>
          <w:color w:val="000000"/>
          <w:sz w:val="28"/>
          <w:szCs w:val="28"/>
        </w:rPr>
        <w:t>23</w:t>
      </w:r>
      <w:r w:rsidRPr="00FA25C5">
        <w:rPr>
          <w:b w:val="0"/>
          <w:color w:val="000000"/>
          <w:sz w:val="28"/>
          <w:szCs w:val="28"/>
        </w:rPr>
        <w:t>год №</w:t>
      </w:r>
      <w:r w:rsidR="005C6108">
        <w:rPr>
          <w:b w:val="0"/>
          <w:color w:val="000000"/>
          <w:sz w:val="28"/>
          <w:szCs w:val="28"/>
        </w:rPr>
        <w:t>3</w:t>
      </w:r>
      <w:r w:rsidRPr="00FA25C5">
        <w:rPr>
          <w:b w:val="0"/>
          <w:color w:val="000000"/>
          <w:sz w:val="28"/>
          <w:szCs w:val="28"/>
        </w:rPr>
        <w:t xml:space="preserve"> проведено контрольное мероприятие </w:t>
      </w:r>
      <w:r w:rsidRPr="00FA25C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FA25C5">
        <w:rPr>
          <w:rFonts w:ascii="Times New Roman" w:hAnsi="Times New Roman"/>
          <w:b w:val="0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</w:t>
      </w:r>
      <w:r>
        <w:rPr>
          <w:rFonts w:ascii="Times New Roman" w:hAnsi="Times New Roman"/>
          <w:b w:val="0"/>
          <w:sz w:val="28"/>
          <w:szCs w:val="28"/>
        </w:rPr>
        <w:t>2022</w:t>
      </w:r>
      <w:r w:rsidRPr="00FA25C5">
        <w:rPr>
          <w:rFonts w:ascii="Times New Roman" w:hAnsi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/>
          <w:b w:val="0"/>
          <w:sz w:val="28"/>
          <w:szCs w:val="28"/>
        </w:rPr>
        <w:t>у</w:t>
      </w:r>
      <w:r w:rsidRPr="00FA25C5">
        <w:rPr>
          <w:rFonts w:ascii="Times New Roman" w:hAnsi="Times New Roman"/>
          <w:b w:val="0"/>
          <w:sz w:val="28"/>
          <w:szCs w:val="28"/>
        </w:rPr>
        <w:t xml:space="preserve">  М</w:t>
      </w:r>
      <w:r>
        <w:rPr>
          <w:rFonts w:ascii="Times New Roman" w:hAnsi="Times New Roman"/>
          <w:b w:val="0"/>
          <w:sz w:val="28"/>
          <w:szCs w:val="28"/>
        </w:rPr>
        <w:t>Д</w:t>
      </w:r>
      <w:r w:rsidRPr="00FA25C5">
        <w:rPr>
          <w:rFonts w:ascii="Times New Roman" w:hAnsi="Times New Roman"/>
          <w:b w:val="0"/>
          <w:sz w:val="28"/>
          <w:szCs w:val="28"/>
        </w:rPr>
        <w:t xml:space="preserve">ОУ </w:t>
      </w:r>
      <w:r>
        <w:rPr>
          <w:rFonts w:ascii="Times New Roman" w:hAnsi="Times New Roman"/>
          <w:b w:val="0"/>
          <w:sz w:val="28"/>
          <w:szCs w:val="28"/>
        </w:rPr>
        <w:t>детский сад «Родничок»</w:t>
      </w:r>
    </w:p>
    <w:p w:rsidR="00913E97" w:rsidRDefault="00913E97" w:rsidP="00913E9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C610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результате к</w:t>
      </w:r>
      <w:r w:rsidR="005C6108">
        <w:rPr>
          <w:color w:val="000000"/>
          <w:sz w:val="28"/>
          <w:szCs w:val="28"/>
        </w:rPr>
        <w:t>онтрольного мероприятия</w:t>
      </w:r>
      <w:r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ыявлены следующие нарушения: </w:t>
      </w:r>
    </w:p>
    <w:p w:rsidR="005C6108" w:rsidRPr="00A81FD3" w:rsidRDefault="005C6108" w:rsidP="005C6108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C3E47">
        <w:rPr>
          <w:sz w:val="28"/>
          <w:szCs w:val="28"/>
        </w:rPr>
        <w:t xml:space="preserve"> - </w:t>
      </w:r>
      <w:r w:rsidRPr="00317DA7">
        <w:rPr>
          <w:color w:val="000000" w:themeColor="text1"/>
          <w:sz w:val="28"/>
          <w:szCs w:val="28"/>
        </w:rPr>
        <w:t>в п.</w:t>
      </w:r>
      <w:r>
        <w:rPr>
          <w:color w:val="000000" w:themeColor="text1"/>
          <w:sz w:val="28"/>
          <w:szCs w:val="28"/>
        </w:rPr>
        <w:t>п.6.3 п.6 «Расчеты с подотчетными лицами». В</w:t>
      </w:r>
      <w:r w:rsidRPr="00317DA7">
        <w:rPr>
          <w:color w:val="000000" w:themeColor="text1"/>
          <w:sz w:val="28"/>
          <w:szCs w:val="28"/>
        </w:rPr>
        <w:t xml:space="preserve"> указанном пункте имеется ссылка </w:t>
      </w:r>
      <w:r w:rsidRPr="00317DA7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Pr="00D72CD6">
        <w:rPr>
          <w:color w:val="000000" w:themeColor="text1"/>
          <w:sz w:val="28"/>
          <w:szCs w:val="28"/>
          <w:shd w:val="clear" w:color="auto" w:fill="FFFFFF"/>
        </w:rPr>
        <w:t>утратившее силу</w:t>
      </w:r>
      <w:r w:rsidRPr="00317DA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72CD6">
        <w:rPr>
          <w:color w:val="000000" w:themeColor="text1"/>
          <w:sz w:val="28"/>
          <w:szCs w:val="28"/>
          <w:shd w:val="clear" w:color="auto" w:fill="FFFFFF"/>
        </w:rPr>
        <w:t>с</w:t>
      </w:r>
      <w:r w:rsidRPr="00317DA7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17DA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27 апреля 2020года </w:t>
      </w:r>
      <w:r w:rsidRPr="00D72CD6">
        <w:rPr>
          <w:rStyle w:val="a3"/>
          <w:color w:val="22272F"/>
          <w:sz w:val="28"/>
          <w:szCs w:val="28"/>
          <w:shd w:val="clear" w:color="auto" w:fill="FFFABB"/>
        </w:rPr>
        <w:t>Указание</w:t>
      </w:r>
      <w:r w:rsidRPr="00D72CD6">
        <w:rPr>
          <w:i/>
          <w:color w:val="22272F"/>
          <w:sz w:val="28"/>
          <w:szCs w:val="28"/>
          <w:shd w:val="clear" w:color="auto" w:fill="FFFFFF"/>
        </w:rPr>
        <w:t> </w:t>
      </w:r>
      <w:r w:rsidRPr="00D72CD6">
        <w:rPr>
          <w:rStyle w:val="a3"/>
          <w:color w:val="22272F"/>
          <w:sz w:val="28"/>
          <w:szCs w:val="28"/>
          <w:shd w:val="clear" w:color="auto" w:fill="FFFABB"/>
        </w:rPr>
        <w:t>Банка</w:t>
      </w:r>
      <w:r w:rsidRPr="00D72CD6">
        <w:rPr>
          <w:i/>
          <w:color w:val="22272F"/>
          <w:sz w:val="28"/>
          <w:szCs w:val="28"/>
          <w:shd w:val="clear" w:color="auto" w:fill="FFFFFF"/>
        </w:rPr>
        <w:t> </w:t>
      </w:r>
      <w:r w:rsidRPr="00D72CD6">
        <w:rPr>
          <w:rStyle w:val="a3"/>
          <w:color w:val="22272F"/>
          <w:sz w:val="28"/>
          <w:szCs w:val="28"/>
          <w:shd w:val="clear" w:color="auto" w:fill="FFFABB"/>
        </w:rPr>
        <w:t>России</w:t>
      </w:r>
      <w:r w:rsidRPr="00D72CD6">
        <w:rPr>
          <w:i/>
          <w:color w:val="22272F"/>
          <w:sz w:val="28"/>
          <w:szCs w:val="28"/>
          <w:shd w:val="clear" w:color="auto" w:fill="FFFFFF"/>
        </w:rPr>
        <w:t> от </w:t>
      </w:r>
      <w:r w:rsidRPr="00D72CD6">
        <w:rPr>
          <w:rStyle w:val="a3"/>
          <w:color w:val="22272F"/>
          <w:sz w:val="28"/>
          <w:szCs w:val="28"/>
          <w:shd w:val="clear" w:color="auto" w:fill="FFFABB"/>
        </w:rPr>
        <w:t>7</w:t>
      </w:r>
      <w:r w:rsidRPr="00D72CD6">
        <w:rPr>
          <w:i/>
          <w:color w:val="22272F"/>
          <w:sz w:val="28"/>
          <w:szCs w:val="28"/>
          <w:shd w:val="clear" w:color="auto" w:fill="FFFFFF"/>
        </w:rPr>
        <w:t> </w:t>
      </w:r>
      <w:r w:rsidRPr="00D72CD6">
        <w:rPr>
          <w:rStyle w:val="a3"/>
          <w:color w:val="22272F"/>
          <w:sz w:val="28"/>
          <w:szCs w:val="28"/>
          <w:shd w:val="clear" w:color="auto" w:fill="FFFABB"/>
        </w:rPr>
        <w:t>октября</w:t>
      </w:r>
      <w:r w:rsidRPr="00D72CD6">
        <w:rPr>
          <w:i/>
          <w:color w:val="22272F"/>
          <w:sz w:val="28"/>
          <w:szCs w:val="28"/>
          <w:shd w:val="clear" w:color="auto" w:fill="FFFFFF"/>
        </w:rPr>
        <w:t> </w:t>
      </w:r>
      <w:r w:rsidRPr="00D72CD6">
        <w:rPr>
          <w:rStyle w:val="a3"/>
          <w:color w:val="22272F"/>
          <w:sz w:val="28"/>
          <w:szCs w:val="28"/>
          <w:shd w:val="clear" w:color="auto" w:fill="FFFABB"/>
        </w:rPr>
        <w:t>2013</w:t>
      </w:r>
      <w:r w:rsidRPr="00D72CD6">
        <w:rPr>
          <w:i/>
          <w:color w:val="22272F"/>
          <w:sz w:val="28"/>
          <w:szCs w:val="28"/>
          <w:shd w:val="clear" w:color="auto" w:fill="FFFFFF"/>
        </w:rPr>
        <w:t> г.№ </w:t>
      </w:r>
      <w:r w:rsidRPr="00D72CD6">
        <w:rPr>
          <w:rStyle w:val="a3"/>
          <w:color w:val="22272F"/>
          <w:sz w:val="28"/>
          <w:szCs w:val="28"/>
          <w:shd w:val="clear" w:color="auto" w:fill="FFFABB"/>
        </w:rPr>
        <w:t>3073</w:t>
      </w:r>
      <w:r w:rsidRPr="00D72CD6">
        <w:rPr>
          <w:i/>
          <w:color w:val="22272F"/>
          <w:sz w:val="28"/>
          <w:szCs w:val="28"/>
          <w:shd w:val="clear" w:color="auto" w:fill="FFFFFF"/>
        </w:rPr>
        <w:t>-</w:t>
      </w:r>
      <w:r w:rsidRPr="00D72CD6">
        <w:rPr>
          <w:rStyle w:val="a3"/>
          <w:color w:val="22272F"/>
          <w:sz w:val="28"/>
          <w:szCs w:val="28"/>
          <w:shd w:val="clear" w:color="auto" w:fill="FFFABB"/>
        </w:rPr>
        <w:t>У</w:t>
      </w:r>
      <w:r>
        <w:rPr>
          <w:color w:val="22272F"/>
          <w:sz w:val="28"/>
          <w:szCs w:val="28"/>
        </w:rPr>
        <w:t xml:space="preserve"> </w:t>
      </w:r>
      <w:r w:rsidRPr="00317DA7">
        <w:rPr>
          <w:color w:val="22272F"/>
          <w:sz w:val="28"/>
          <w:szCs w:val="28"/>
          <w:shd w:val="clear" w:color="auto" w:fill="FFFFFF"/>
        </w:rPr>
        <w:t>"Об осуществлении наличных расчетов</w:t>
      </w:r>
      <w:r>
        <w:rPr>
          <w:color w:val="22272F"/>
          <w:sz w:val="28"/>
          <w:szCs w:val="28"/>
          <w:shd w:val="clear" w:color="auto" w:fill="FFFFFF"/>
        </w:rPr>
        <w:t>».</w:t>
      </w:r>
      <w:r>
        <w:rPr>
          <w:color w:val="000000" w:themeColor="text1"/>
          <w:sz w:val="28"/>
          <w:szCs w:val="28"/>
        </w:rPr>
        <w:t xml:space="preserve"> </w:t>
      </w:r>
    </w:p>
    <w:p w:rsidR="005C6108" w:rsidRPr="00CC3E47" w:rsidRDefault="005C6108" w:rsidP="005C6108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CC3E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2.Н</w:t>
      </w:r>
      <w:r w:rsidRPr="00CC3E47">
        <w:rPr>
          <w:sz w:val="28"/>
          <w:szCs w:val="28"/>
          <w:shd w:val="clear" w:color="auto" w:fill="FFFFFF"/>
        </w:rPr>
        <w:t>есвоевременн</w:t>
      </w:r>
      <w:r>
        <w:rPr>
          <w:sz w:val="28"/>
          <w:szCs w:val="28"/>
          <w:shd w:val="clear" w:color="auto" w:fill="FFFFFF"/>
        </w:rPr>
        <w:t xml:space="preserve">ое  доведение </w:t>
      </w:r>
      <w:r w:rsidRPr="00CC3E47">
        <w:rPr>
          <w:sz w:val="28"/>
          <w:szCs w:val="28"/>
          <w:shd w:val="clear" w:color="auto" w:fill="FFFFFF"/>
        </w:rPr>
        <w:t xml:space="preserve"> объемов бюджетных ассигнований,  ГРБС</w:t>
      </w:r>
      <w:r>
        <w:rPr>
          <w:sz w:val="28"/>
          <w:szCs w:val="28"/>
          <w:shd w:val="clear" w:color="auto" w:fill="FFFFFF"/>
        </w:rPr>
        <w:t xml:space="preserve"> –</w:t>
      </w:r>
      <w:r w:rsidRPr="00CC3E4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МУ Управление</w:t>
      </w:r>
      <w:r w:rsidRPr="00CC3E47">
        <w:rPr>
          <w:sz w:val="28"/>
          <w:szCs w:val="28"/>
          <w:shd w:val="clear" w:color="auto" w:fill="FFFFFF"/>
        </w:rPr>
        <w:t xml:space="preserve"> образования до Учреждения</w:t>
      </w:r>
      <w:r>
        <w:rPr>
          <w:sz w:val="28"/>
          <w:szCs w:val="28"/>
          <w:shd w:val="clear" w:color="auto" w:fill="FFFFFF"/>
        </w:rPr>
        <w:t>,</w:t>
      </w:r>
      <w:r w:rsidRPr="00CC3E47">
        <w:rPr>
          <w:sz w:val="28"/>
          <w:szCs w:val="28"/>
          <w:shd w:val="clear" w:color="auto" w:fill="FFFFFF"/>
        </w:rPr>
        <w:t xml:space="preserve"> повлекло ряд нарушений: </w:t>
      </w:r>
    </w:p>
    <w:p w:rsidR="005C6108" w:rsidRDefault="005C6108" w:rsidP="005C6108">
      <w:pPr>
        <w:tabs>
          <w:tab w:val="left" w:pos="720"/>
        </w:tabs>
        <w:jc w:val="both"/>
        <w:rPr>
          <w:sz w:val="28"/>
          <w:szCs w:val="28"/>
        </w:rPr>
      </w:pPr>
      <w:r w:rsidRPr="00CC3E47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в нарушение п</w:t>
      </w:r>
      <w:r w:rsidRPr="00A81FD3">
        <w:rPr>
          <w:color w:val="000000" w:themeColor="text1"/>
          <w:sz w:val="28"/>
          <w:szCs w:val="28"/>
        </w:rPr>
        <w:t xml:space="preserve">.46 </w:t>
      </w:r>
      <w:r w:rsidRPr="00A81FD3">
        <w:rPr>
          <w:color w:val="000000" w:themeColor="text1"/>
          <w:sz w:val="28"/>
          <w:szCs w:val="28"/>
          <w:shd w:val="clear" w:color="auto" w:fill="FFFFFF"/>
        </w:rPr>
        <w:t>Приказа Минфин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 России от 31 августа 2018 г. №                                                                 </w:t>
      </w:r>
      <w:r w:rsidRPr="00A81FD3">
        <w:rPr>
          <w:color w:val="000000" w:themeColor="text1"/>
          <w:sz w:val="28"/>
          <w:szCs w:val="28"/>
          <w:shd w:val="clear" w:color="auto" w:fill="FFFFFF"/>
        </w:rPr>
        <w:t> 186н "О Требованиях к составлению и утверждению плана финансово-хозяйственной деятельности государственного (муниципального)</w:t>
      </w:r>
      <w:r w:rsidRPr="008346E5">
        <w:rPr>
          <w:color w:val="FF0000"/>
          <w:sz w:val="28"/>
          <w:szCs w:val="28"/>
          <w:shd w:val="clear" w:color="auto" w:fill="FFFFFF"/>
        </w:rPr>
        <w:t xml:space="preserve"> </w:t>
      </w:r>
      <w:r w:rsidRPr="00A81FD3">
        <w:rPr>
          <w:color w:val="000000" w:themeColor="text1"/>
          <w:sz w:val="28"/>
          <w:szCs w:val="28"/>
          <w:shd w:val="clear" w:color="auto" w:fill="FFFFFF"/>
        </w:rPr>
        <w:t xml:space="preserve">учреждения" </w:t>
      </w:r>
      <w:r w:rsidRPr="007F42AB">
        <w:rPr>
          <w:sz w:val="28"/>
          <w:szCs w:val="28"/>
        </w:rPr>
        <w:t xml:space="preserve">План финансово-хозяйственной деятельности  </w:t>
      </w:r>
      <w:r>
        <w:rPr>
          <w:sz w:val="28"/>
          <w:szCs w:val="28"/>
        </w:rPr>
        <w:t xml:space="preserve">на 2022год и плановый период 2023-2024годов с учетом внесенных изменений,  </w:t>
      </w:r>
      <w:r w:rsidRPr="00A81FD3">
        <w:rPr>
          <w:color w:val="000000" w:themeColor="text1"/>
          <w:sz w:val="28"/>
          <w:szCs w:val="28"/>
          <w:shd w:val="clear" w:color="auto" w:fill="FFFFFF"/>
        </w:rPr>
        <w:t>нарушены сроки утверждения Планов ФХД проверяемого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периода (первоначальный и окончательный)</w:t>
      </w:r>
      <w:r>
        <w:rPr>
          <w:sz w:val="28"/>
          <w:szCs w:val="28"/>
        </w:rPr>
        <w:t>;</w:t>
      </w:r>
      <w:proofErr w:type="gramEnd"/>
    </w:p>
    <w:p w:rsidR="005C6108" w:rsidRPr="00F679EB" w:rsidRDefault="005C6108" w:rsidP="005C6108">
      <w:pPr>
        <w:pStyle w:val="s9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Pr="00F679EB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в нарушение п.12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 от 30.09.2019г №1279,  нарушен  срок размещения плана – графика на 2022год (первоначальный, размещен 25.01.2022года) в </w:t>
      </w:r>
      <w:r>
        <w:rPr>
          <w:b/>
        </w:rPr>
        <w:t xml:space="preserve"> </w:t>
      </w:r>
      <w:r>
        <w:rPr>
          <w:sz w:val="28"/>
          <w:szCs w:val="28"/>
        </w:rPr>
        <w:t xml:space="preserve">единой информационной системе </w:t>
      </w:r>
      <w:r>
        <w:rPr>
          <w:bCs/>
          <w:iCs/>
          <w:sz w:val="28"/>
          <w:szCs w:val="28"/>
        </w:rPr>
        <w:t xml:space="preserve"> на</w:t>
      </w:r>
      <w:proofErr w:type="gramEnd"/>
      <w:r>
        <w:rPr>
          <w:bCs/>
          <w:iCs/>
          <w:sz w:val="28"/>
          <w:szCs w:val="28"/>
        </w:rPr>
        <w:t xml:space="preserve"> 2 дня;</w:t>
      </w:r>
    </w:p>
    <w:p w:rsidR="005C6108" w:rsidRDefault="005C6108" w:rsidP="005C610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</w:t>
      </w:r>
      <w:r>
        <w:rPr>
          <w:bCs/>
          <w:iCs/>
          <w:sz w:val="28"/>
          <w:szCs w:val="28"/>
        </w:rPr>
        <w:t>нарушение</w:t>
      </w:r>
      <w:r w:rsidRPr="007F42AB">
        <w:rPr>
          <w:bCs/>
          <w:iCs/>
          <w:sz w:val="28"/>
          <w:szCs w:val="28"/>
        </w:rPr>
        <w:t xml:space="preserve"> ст.16 Федерального закона </w:t>
      </w:r>
      <w:r w:rsidRPr="007F42AB">
        <w:rPr>
          <w:sz w:val="28"/>
          <w:szCs w:val="28"/>
        </w:rPr>
        <w:t xml:space="preserve">от 5 апреля 2013 г. </w:t>
      </w:r>
      <w:r>
        <w:rPr>
          <w:sz w:val="28"/>
          <w:szCs w:val="28"/>
        </w:rPr>
        <w:t>№ 44-ФЗ</w:t>
      </w:r>
      <w:proofErr w:type="gramStart"/>
      <w:r w:rsidRPr="007F42AB">
        <w:rPr>
          <w:sz w:val="28"/>
          <w:szCs w:val="28"/>
        </w:rPr>
        <w:t>"О</w:t>
      </w:r>
      <w:proofErr w:type="gramEnd"/>
      <w:r w:rsidRPr="007F42AB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нужд"</w:t>
      </w:r>
      <w:r w:rsidRPr="00A424E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</w:t>
      </w:r>
      <w:r w:rsidRPr="007F42AB">
        <w:rPr>
          <w:sz w:val="28"/>
          <w:szCs w:val="28"/>
        </w:rPr>
        <w:t>лан-график</w:t>
      </w:r>
      <w:r>
        <w:rPr>
          <w:sz w:val="28"/>
          <w:szCs w:val="28"/>
        </w:rPr>
        <w:t xml:space="preserve"> за счет бюджетных средств в соответствии с Федеральным законом №44-ФЗ, внесены 19.01.2023</w:t>
      </w:r>
      <w:r w:rsidRPr="007F42AB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</w:p>
    <w:p w:rsidR="005C6108" w:rsidRDefault="005C6108" w:rsidP="005C6108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3.Н</w:t>
      </w:r>
      <w:r>
        <w:rPr>
          <w:color w:val="000000"/>
          <w:sz w:val="28"/>
          <w:szCs w:val="28"/>
        </w:rPr>
        <w:t xml:space="preserve">е </w:t>
      </w:r>
      <w:r w:rsidRPr="00565483">
        <w:rPr>
          <w:color w:val="000000"/>
          <w:sz w:val="28"/>
          <w:szCs w:val="28"/>
        </w:rPr>
        <w:t>соответствуют требованиям Приказа</w:t>
      </w:r>
      <w:r>
        <w:rPr>
          <w:color w:val="000000"/>
          <w:sz w:val="28"/>
          <w:szCs w:val="28"/>
        </w:rPr>
        <w:t xml:space="preserve"> Минфина РФ</w:t>
      </w:r>
      <w:r w:rsidRPr="00565483">
        <w:rPr>
          <w:color w:val="000000"/>
          <w:sz w:val="28"/>
          <w:szCs w:val="28"/>
        </w:rPr>
        <w:t>№52</w:t>
      </w:r>
      <w:r>
        <w:rPr>
          <w:color w:val="000000"/>
          <w:sz w:val="28"/>
          <w:szCs w:val="28"/>
        </w:rPr>
        <w:t>н</w:t>
      </w:r>
      <w:r w:rsidRPr="00565483">
        <w:rPr>
          <w:color w:val="000000"/>
          <w:sz w:val="28"/>
          <w:szCs w:val="28"/>
        </w:rPr>
        <w:t xml:space="preserve"> от 30.03.2015года</w:t>
      </w:r>
      <w:r>
        <w:rPr>
          <w:color w:val="000000"/>
          <w:sz w:val="28"/>
          <w:szCs w:val="28"/>
        </w:rPr>
        <w:t xml:space="preserve"> «</w:t>
      </w:r>
      <w:r w:rsidRPr="0075362E">
        <w:rPr>
          <w:bCs/>
          <w:color w:val="000000"/>
          <w:sz w:val="28"/>
          <w:szCs w:val="28"/>
          <w:shd w:val="clear" w:color="auto" w:fill="FFFFFF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Pr="0075362E">
        <w:rPr>
          <w:bCs/>
          <w:color w:val="000000"/>
          <w:sz w:val="28"/>
          <w:szCs w:val="28"/>
          <w:shd w:val="clear" w:color="auto" w:fill="FFFFFF"/>
        </w:rPr>
        <w:lastRenderedPageBreak/>
        <w:t>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(с изменениями и дополнениями)</w:t>
      </w:r>
      <w:r>
        <w:rPr>
          <w:bCs/>
          <w:color w:val="000000"/>
          <w:sz w:val="28"/>
          <w:szCs w:val="28"/>
        </w:rPr>
        <w:t xml:space="preserve"> </w:t>
      </w:r>
      <w:r w:rsidRPr="0075362E">
        <w:rPr>
          <w:bCs/>
          <w:color w:val="000000"/>
          <w:sz w:val="28"/>
          <w:szCs w:val="28"/>
        </w:rPr>
        <w:t>(далее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</w:t>
      </w:r>
      <w:r w:rsidRPr="00565483">
        <w:rPr>
          <w:color w:val="000000"/>
          <w:sz w:val="28"/>
          <w:szCs w:val="28"/>
        </w:rPr>
        <w:t>№52</w:t>
      </w:r>
      <w:r>
        <w:rPr>
          <w:color w:val="000000"/>
          <w:sz w:val="28"/>
          <w:szCs w:val="28"/>
        </w:rPr>
        <w:t>н</w:t>
      </w:r>
      <w:r w:rsidRPr="00565483">
        <w:rPr>
          <w:color w:val="000000"/>
          <w:sz w:val="28"/>
          <w:szCs w:val="28"/>
        </w:rPr>
        <w:t xml:space="preserve"> от 30.03.2015года</w:t>
      </w:r>
      <w:r>
        <w:rPr>
          <w:color w:val="000000"/>
          <w:sz w:val="28"/>
          <w:szCs w:val="28"/>
        </w:rPr>
        <w:t>,  меню – требования на списание продуктов питания.</w:t>
      </w:r>
      <w:proofErr w:type="gramEnd"/>
    </w:p>
    <w:p w:rsidR="005C6108" w:rsidRPr="004326D6" w:rsidRDefault="005C6108" w:rsidP="00913E97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</w:p>
    <w:p w:rsidR="00B464FC" w:rsidRDefault="00B464FC" w:rsidP="00B464FC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</w:rPr>
        <w:t xml:space="preserve">Заведующей </w:t>
      </w:r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Халбаевой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  <w:r>
        <w:rPr>
          <w:sz w:val="28"/>
          <w:szCs w:val="28"/>
        </w:rPr>
        <w:t>Н. внесено представление №2 от 28</w:t>
      </w:r>
      <w:bookmarkStart w:id="0" w:name="_GoBack"/>
      <w:bookmarkEnd w:id="0"/>
      <w:r>
        <w:rPr>
          <w:sz w:val="28"/>
          <w:szCs w:val="28"/>
        </w:rPr>
        <w:t>.02.2023 года.</w:t>
      </w:r>
    </w:p>
    <w:p w:rsidR="00B464FC" w:rsidRDefault="00B464FC" w:rsidP="00B464FC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B464FC" w:rsidRDefault="00B464FC" w:rsidP="00B464FC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8"/>
    <w:rsid w:val="000A74E8"/>
    <w:rsid w:val="001039B4"/>
    <w:rsid w:val="005C6108"/>
    <w:rsid w:val="00913E97"/>
    <w:rsid w:val="00B464FC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E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5C6108"/>
    <w:rPr>
      <w:i/>
      <w:iCs/>
    </w:rPr>
  </w:style>
  <w:style w:type="paragraph" w:customStyle="1" w:styleId="s9">
    <w:name w:val="s_9"/>
    <w:basedOn w:val="a"/>
    <w:rsid w:val="005C6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E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5C6108"/>
    <w:rPr>
      <w:i/>
      <w:iCs/>
    </w:rPr>
  </w:style>
  <w:style w:type="paragraph" w:customStyle="1" w:styleId="s9">
    <w:name w:val="s_9"/>
    <w:basedOn w:val="a"/>
    <w:rsid w:val="005C6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2023-03-13T07:10:00Z</dcterms:created>
  <dcterms:modified xsi:type="dcterms:W3CDTF">2023-03-13T07:15:00Z</dcterms:modified>
</cp:coreProperties>
</file>