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97" w:rsidRDefault="00E64120" w:rsidP="00E64120">
      <w:pPr>
        <w:jc w:val="center"/>
        <w:rPr>
          <w:b/>
          <w:sz w:val="32"/>
        </w:rPr>
      </w:pPr>
      <w:r w:rsidRPr="00E64120">
        <w:rPr>
          <w:b/>
          <w:sz w:val="32"/>
        </w:rPr>
        <w:t xml:space="preserve">Анализ </w:t>
      </w:r>
      <w:r w:rsidR="00683CA4">
        <w:rPr>
          <w:b/>
          <w:sz w:val="32"/>
        </w:rPr>
        <w:t xml:space="preserve">случаев производственного травматизма в разрезе основных видов экономической деятельности и их причины на территории МО «Эхирит-Булагатский район» </w:t>
      </w:r>
    </w:p>
    <w:p w:rsidR="001814B8" w:rsidRPr="00E64120" w:rsidRDefault="00683CA4" w:rsidP="00E64120">
      <w:pPr>
        <w:jc w:val="center"/>
        <w:rPr>
          <w:b/>
          <w:sz w:val="32"/>
        </w:rPr>
      </w:pPr>
      <w:r>
        <w:rPr>
          <w:b/>
          <w:sz w:val="32"/>
        </w:rPr>
        <w:t xml:space="preserve">за </w:t>
      </w:r>
      <w:r w:rsidR="006219C5">
        <w:rPr>
          <w:b/>
          <w:sz w:val="32"/>
        </w:rPr>
        <w:t xml:space="preserve"> </w:t>
      </w:r>
      <w:r w:rsidR="001C5ABE">
        <w:rPr>
          <w:b/>
          <w:sz w:val="32"/>
        </w:rPr>
        <w:t xml:space="preserve"> </w:t>
      </w:r>
      <w:r w:rsidR="002B4BC7">
        <w:rPr>
          <w:b/>
          <w:sz w:val="32"/>
        </w:rPr>
        <w:t xml:space="preserve"> </w:t>
      </w:r>
      <w:r w:rsidR="00E665F5">
        <w:rPr>
          <w:b/>
          <w:sz w:val="32"/>
        </w:rPr>
        <w:t xml:space="preserve"> </w:t>
      </w:r>
      <w:r w:rsidR="001C5ABE">
        <w:rPr>
          <w:b/>
          <w:sz w:val="32"/>
        </w:rPr>
        <w:t>20</w:t>
      </w:r>
      <w:r w:rsidR="0034256D">
        <w:rPr>
          <w:b/>
          <w:sz w:val="32"/>
        </w:rPr>
        <w:t>2</w:t>
      </w:r>
      <w:r w:rsidR="004731A2">
        <w:rPr>
          <w:b/>
          <w:sz w:val="32"/>
        </w:rPr>
        <w:t>2</w:t>
      </w:r>
      <w:r>
        <w:rPr>
          <w:b/>
          <w:sz w:val="32"/>
        </w:rPr>
        <w:t xml:space="preserve"> г.</w:t>
      </w:r>
    </w:p>
    <w:p w:rsidR="003001C1" w:rsidRPr="002B6D17" w:rsidRDefault="00683CA4" w:rsidP="00F12BB3">
      <w:pPr>
        <w:ind w:firstLine="709"/>
        <w:jc w:val="both"/>
        <w:rPr>
          <w:sz w:val="28"/>
          <w:szCs w:val="28"/>
        </w:rPr>
      </w:pPr>
      <w:proofErr w:type="gramStart"/>
      <w:r w:rsidRPr="002D7316">
        <w:rPr>
          <w:sz w:val="28"/>
          <w:szCs w:val="28"/>
        </w:rPr>
        <w:t xml:space="preserve">На территории муниципального образования «Эхирит-Булагатский район» ведут хозяйственную деятельность </w:t>
      </w:r>
      <w:r w:rsidR="002D7316" w:rsidRPr="002D7316">
        <w:rPr>
          <w:sz w:val="28"/>
          <w:szCs w:val="28"/>
        </w:rPr>
        <w:t>45</w:t>
      </w:r>
      <w:r w:rsidR="00400036" w:rsidRPr="002D7316">
        <w:rPr>
          <w:sz w:val="28"/>
          <w:szCs w:val="28"/>
        </w:rPr>
        <w:t xml:space="preserve"> государственных, 1</w:t>
      </w:r>
      <w:r w:rsidR="002B6D17" w:rsidRPr="002D7316">
        <w:rPr>
          <w:sz w:val="28"/>
          <w:szCs w:val="28"/>
        </w:rPr>
        <w:t>0</w:t>
      </w:r>
      <w:r w:rsidR="00096361">
        <w:rPr>
          <w:sz w:val="28"/>
          <w:szCs w:val="28"/>
        </w:rPr>
        <w:t>5</w:t>
      </w:r>
      <w:r w:rsidR="00400036" w:rsidRPr="002D7316">
        <w:rPr>
          <w:sz w:val="28"/>
          <w:szCs w:val="28"/>
        </w:rPr>
        <w:t xml:space="preserve"> муниципальных и </w:t>
      </w:r>
      <w:r w:rsidR="00096361">
        <w:rPr>
          <w:sz w:val="28"/>
          <w:szCs w:val="28"/>
        </w:rPr>
        <w:t>25</w:t>
      </w:r>
      <w:r w:rsidR="002D7316" w:rsidRPr="002D7316">
        <w:rPr>
          <w:sz w:val="28"/>
          <w:szCs w:val="28"/>
        </w:rPr>
        <w:t>4</w:t>
      </w:r>
      <w:r w:rsidR="00400036" w:rsidRPr="002D7316">
        <w:rPr>
          <w:sz w:val="28"/>
          <w:szCs w:val="28"/>
        </w:rPr>
        <w:t xml:space="preserve"> частных учреждений и организаций,</w:t>
      </w:r>
      <w:r w:rsidR="007547F2" w:rsidRPr="002D7316">
        <w:rPr>
          <w:sz w:val="28"/>
          <w:szCs w:val="28"/>
        </w:rPr>
        <w:t xml:space="preserve"> </w:t>
      </w:r>
      <w:r w:rsidR="00096361">
        <w:rPr>
          <w:sz w:val="28"/>
          <w:szCs w:val="28"/>
        </w:rPr>
        <w:t>1</w:t>
      </w:r>
      <w:r w:rsidR="007547F2" w:rsidRPr="002D7316">
        <w:rPr>
          <w:sz w:val="28"/>
          <w:szCs w:val="28"/>
        </w:rPr>
        <w:t xml:space="preserve">- </w:t>
      </w:r>
      <w:r w:rsidR="00096361">
        <w:rPr>
          <w:sz w:val="28"/>
          <w:szCs w:val="28"/>
        </w:rPr>
        <w:t>потребительской кооперации</w:t>
      </w:r>
      <w:r w:rsidR="007547F2" w:rsidRPr="002D7316">
        <w:rPr>
          <w:sz w:val="28"/>
          <w:szCs w:val="28"/>
        </w:rPr>
        <w:t xml:space="preserve"> , </w:t>
      </w:r>
      <w:r w:rsidR="00096361">
        <w:rPr>
          <w:sz w:val="28"/>
          <w:szCs w:val="28"/>
        </w:rPr>
        <w:t>2</w:t>
      </w:r>
      <w:r w:rsidR="00400036" w:rsidRPr="002B6D17">
        <w:rPr>
          <w:sz w:val="28"/>
          <w:szCs w:val="28"/>
        </w:rPr>
        <w:t>- и</w:t>
      </w:r>
      <w:r w:rsidR="007547F2" w:rsidRPr="002B6D17">
        <w:rPr>
          <w:sz w:val="28"/>
          <w:szCs w:val="28"/>
        </w:rPr>
        <w:t>ностранная,  автономных учреждений на территории района нет.</w:t>
      </w:r>
      <w:proofErr w:type="gramEnd"/>
    </w:p>
    <w:p w:rsidR="008526E4" w:rsidRDefault="004731A2" w:rsidP="00845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31A2">
        <w:rPr>
          <w:sz w:val="28"/>
          <w:szCs w:val="28"/>
        </w:rPr>
        <w:t xml:space="preserve">За   12 месяцев  2022 г. на территории района   профзаболеваний  не зарегистрировано. В июле 2022 г. произошел  несчастный случай со смертельным исходом. В ФКУ «ИК-40 ГУФСИН России по Иркутской области» (далее - ИК-40)   при очистке канализации от отравляющих веществ погибло 2 осужденных. Комиссией по расследованию  несчастный случай признан несчастным случаем на производстве. В сентябре месяце 2022 года руководитель </w:t>
      </w:r>
      <w:r w:rsidR="00BF20A2">
        <w:rPr>
          <w:sz w:val="28"/>
          <w:szCs w:val="28"/>
        </w:rPr>
        <w:t>ФКУ «</w:t>
      </w:r>
      <w:r w:rsidRPr="004731A2">
        <w:rPr>
          <w:sz w:val="28"/>
          <w:szCs w:val="28"/>
        </w:rPr>
        <w:t xml:space="preserve">ИК-40 </w:t>
      </w:r>
      <w:r w:rsidR="00BF20A2">
        <w:rPr>
          <w:sz w:val="28"/>
          <w:szCs w:val="28"/>
        </w:rPr>
        <w:t xml:space="preserve">ГУФСИН по Ио» </w:t>
      </w:r>
      <w:r w:rsidRPr="004731A2">
        <w:rPr>
          <w:sz w:val="28"/>
          <w:szCs w:val="28"/>
        </w:rPr>
        <w:t>заслушан на заседании МВК по охране труда администрации р</w:t>
      </w:r>
      <w:r w:rsidR="00BF20A2">
        <w:rPr>
          <w:sz w:val="28"/>
          <w:szCs w:val="28"/>
        </w:rPr>
        <w:t>айона, разработаны рекомендации.</w:t>
      </w:r>
      <w:r w:rsidR="00845011" w:rsidRPr="00096361">
        <w:rPr>
          <w:sz w:val="28"/>
          <w:szCs w:val="28"/>
        </w:rPr>
        <w:t xml:space="preserve">       </w:t>
      </w:r>
      <w:r w:rsidR="001C5ABE" w:rsidRPr="00096361">
        <w:rPr>
          <w:sz w:val="28"/>
          <w:szCs w:val="28"/>
        </w:rPr>
        <w:t xml:space="preserve"> </w:t>
      </w:r>
    </w:p>
    <w:p w:rsidR="006C6018" w:rsidRDefault="006C6018" w:rsidP="006C60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F477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6C6018" w:rsidRDefault="006C6018" w:rsidP="006C601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несчастных случаев</w:t>
      </w:r>
      <w:r w:rsidR="001C5A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видам экономической деятельности на территории муниципального образования «Эхирит-Булагатский район»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37"/>
        <w:gridCol w:w="2463"/>
        <w:gridCol w:w="2011"/>
        <w:gridCol w:w="1972"/>
        <w:gridCol w:w="2664"/>
      </w:tblGrid>
      <w:tr w:rsidR="006C6018" w:rsidTr="004731A2">
        <w:tc>
          <w:tcPr>
            <w:tcW w:w="641" w:type="dxa"/>
          </w:tcPr>
          <w:p w:rsidR="006C6018" w:rsidRPr="006C6018" w:rsidRDefault="006C6018" w:rsidP="006C6018">
            <w:pPr>
              <w:jc w:val="center"/>
              <w:rPr>
                <w:sz w:val="20"/>
                <w:szCs w:val="20"/>
              </w:rPr>
            </w:pPr>
            <w:r w:rsidRPr="006C6018">
              <w:rPr>
                <w:sz w:val="20"/>
                <w:szCs w:val="20"/>
              </w:rPr>
              <w:t>№№ ПП</w:t>
            </w:r>
          </w:p>
        </w:tc>
        <w:tc>
          <w:tcPr>
            <w:tcW w:w="2372" w:type="dxa"/>
          </w:tcPr>
          <w:p w:rsidR="006C6018" w:rsidRPr="006C6018" w:rsidRDefault="006C6018" w:rsidP="006C6018">
            <w:pPr>
              <w:jc w:val="center"/>
            </w:pPr>
            <w:r>
              <w:t>Наименование отрасли</w:t>
            </w:r>
          </w:p>
        </w:tc>
        <w:tc>
          <w:tcPr>
            <w:tcW w:w="2011" w:type="dxa"/>
          </w:tcPr>
          <w:p w:rsidR="006C6018" w:rsidRPr="006C6018" w:rsidRDefault="006C6018" w:rsidP="004731A2">
            <w:pPr>
              <w:jc w:val="center"/>
            </w:pPr>
            <w:r>
              <w:t>Количество несчастных случае</w:t>
            </w:r>
            <w:proofErr w:type="gramStart"/>
            <w:r>
              <w:t>в</w:t>
            </w:r>
            <w:r w:rsidR="00A630C0">
              <w:t>(</w:t>
            </w:r>
            <w:proofErr w:type="gramEnd"/>
            <w:r w:rsidR="004731A2" w:rsidRPr="004731A2">
              <w:rPr>
                <w:b/>
                <w:u w:val="single"/>
              </w:rPr>
              <w:t>тяжел</w:t>
            </w:r>
            <w:r w:rsidR="00A630C0" w:rsidRPr="004731A2">
              <w:rPr>
                <w:b/>
                <w:u w:val="single"/>
              </w:rPr>
              <w:t>о</w:t>
            </w:r>
            <w:r w:rsidR="00A630C0" w:rsidRPr="00F80CDA">
              <w:rPr>
                <w:b/>
                <w:u w:val="single"/>
              </w:rPr>
              <w:t xml:space="preserve">й </w:t>
            </w:r>
            <w:r w:rsidR="00A630C0">
              <w:t>степени)</w:t>
            </w:r>
          </w:p>
        </w:tc>
        <w:tc>
          <w:tcPr>
            <w:tcW w:w="1988" w:type="dxa"/>
          </w:tcPr>
          <w:p w:rsidR="006C6018" w:rsidRPr="006C6018" w:rsidRDefault="006C6018" w:rsidP="006C6018">
            <w:pPr>
              <w:jc w:val="center"/>
            </w:pPr>
            <w:r>
              <w:t>причины</w:t>
            </w:r>
          </w:p>
        </w:tc>
        <w:tc>
          <w:tcPr>
            <w:tcW w:w="2735" w:type="dxa"/>
          </w:tcPr>
          <w:p w:rsidR="006C6018" w:rsidRPr="006C6018" w:rsidRDefault="006C6018" w:rsidP="006C6018">
            <w:pPr>
              <w:jc w:val="center"/>
            </w:pPr>
            <w:r>
              <w:t>мероприятия</w:t>
            </w:r>
          </w:p>
        </w:tc>
      </w:tr>
      <w:tr w:rsidR="002A2C7B" w:rsidTr="00BF20A2">
        <w:tc>
          <w:tcPr>
            <w:tcW w:w="641" w:type="dxa"/>
            <w:vAlign w:val="center"/>
          </w:tcPr>
          <w:p w:rsidR="002A2C7B" w:rsidRDefault="003A77F9" w:rsidP="00BF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  <w:vAlign w:val="center"/>
          </w:tcPr>
          <w:p w:rsidR="00BF20A2" w:rsidRDefault="00BF20A2" w:rsidP="00BF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управлению и эксплуатации тюрем, исправительных колоний и других мест лишения свободы, а также по оказанию реабилитационной помощи бывших заключенных</w:t>
            </w:r>
          </w:p>
        </w:tc>
        <w:tc>
          <w:tcPr>
            <w:tcW w:w="2011" w:type="dxa"/>
            <w:vAlign w:val="center"/>
          </w:tcPr>
          <w:p w:rsidR="002A2C7B" w:rsidRDefault="00BF20A2" w:rsidP="00BF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1988" w:type="dxa"/>
            <w:vAlign w:val="center"/>
          </w:tcPr>
          <w:p w:rsidR="002A2C7B" w:rsidRDefault="00EC16FB" w:rsidP="00BF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требований безопасности</w:t>
            </w:r>
          </w:p>
        </w:tc>
        <w:tc>
          <w:tcPr>
            <w:tcW w:w="2735" w:type="dxa"/>
          </w:tcPr>
          <w:p w:rsidR="002A2C7B" w:rsidRDefault="003C1939" w:rsidP="00BF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C1939">
              <w:rPr>
                <w:sz w:val="28"/>
                <w:szCs w:val="28"/>
              </w:rPr>
              <w:t>роведение</w:t>
            </w:r>
            <w:r w:rsidR="002D7316">
              <w:rPr>
                <w:sz w:val="28"/>
                <w:szCs w:val="28"/>
              </w:rPr>
              <w:t xml:space="preserve"> инструктажа о правилах, проведение </w:t>
            </w:r>
            <w:proofErr w:type="gramStart"/>
            <w:r w:rsidR="002D7316">
              <w:rPr>
                <w:sz w:val="28"/>
                <w:szCs w:val="28"/>
              </w:rPr>
              <w:t>обучения по оказанию</w:t>
            </w:r>
            <w:proofErr w:type="gramEnd"/>
            <w:r w:rsidR="002D7316">
              <w:rPr>
                <w:sz w:val="28"/>
                <w:szCs w:val="28"/>
              </w:rPr>
              <w:t xml:space="preserve"> первой помощ</w:t>
            </w:r>
            <w:r w:rsidR="00BF20A2">
              <w:rPr>
                <w:sz w:val="28"/>
                <w:szCs w:val="28"/>
              </w:rPr>
              <w:t>и пострадавшим на производстве.</w:t>
            </w:r>
          </w:p>
        </w:tc>
      </w:tr>
    </w:tbl>
    <w:p w:rsidR="00651453" w:rsidRDefault="00651453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</w:t>
      </w:r>
      <w:r w:rsidR="00E13A77">
        <w:rPr>
          <w:sz w:val="28"/>
          <w:szCs w:val="28"/>
        </w:rPr>
        <w:t>ы</w:t>
      </w:r>
      <w:r>
        <w:rPr>
          <w:sz w:val="28"/>
          <w:szCs w:val="28"/>
        </w:rPr>
        <w:t xml:space="preserve"> произошедших  несчастных случаев обусловлены нарушением требований безопасности, нарушения трудовой дисциплины, недостатки в обучении работников безопасности труда</w:t>
      </w:r>
      <w:r w:rsidR="004731A2">
        <w:rPr>
          <w:sz w:val="28"/>
          <w:szCs w:val="28"/>
        </w:rPr>
        <w:t xml:space="preserve">, отсутствии </w:t>
      </w:r>
      <w:proofErr w:type="gramStart"/>
      <w:r w:rsidR="004731A2"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.</w:t>
      </w:r>
    </w:p>
    <w:p w:rsidR="00651453" w:rsidRDefault="00651453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организации работ по охране труда и компетенции работников, в том числе и руководителей организаций и </w:t>
      </w:r>
      <w:r>
        <w:rPr>
          <w:sz w:val="28"/>
          <w:szCs w:val="28"/>
        </w:rPr>
        <w:lastRenderedPageBreak/>
        <w:t>предприятий района в вопросах охраны труда на территории района проводится следующая работа:</w:t>
      </w:r>
    </w:p>
    <w:p w:rsidR="00651453" w:rsidRPr="0082096B" w:rsidRDefault="00651453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F9E">
        <w:rPr>
          <w:sz w:val="28"/>
          <w:szCs w:val="28"/>
        </w:rPr>
        <w:t>В</w:t>
      </w:r>
      <w:r w:rsidR="00653E4E">
        <w:rPr>
          <w:sz w:val="28"/>
          <w:szCs w:val="28"/>
        </w:rPr>
        <w:t xml:space="preserve">едется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обеспечением обучения по охране труда</w:t>
      </w:r>
      <w:r w:rsidR="00653E4E">
        <w:rPr>
          <w:sz w:val="28"/>
          <w:szCs w:val="28"/>
        </w:rPr>
        <w:t xml:space="preserve"> работников, руководителей организаций, а также работодателей</w:t>
      </w:r>
      <w:r w:rsidR="00510F9E">
        <w:rPr>
          <w:sz w:val="28"/>
          <w:szCs w:val="28"/>
        </w:rPr>
        <w:t xml:space="preserve"> </w:t>
      </w:r>
      <w:r w:rsidR="00653E4E">
        <w:rPr>
          <w:sz w:val="28"/>
          <w:szCs w:val="28"/>
        </w:rPr>
        <w:t>- индивидуальных предпринимателей, проверки знаний ими требований охраны труда, а также проведение семинаров по обучению по  оказанию первой помощи пострадавшим на производств</w:t>
      </w:r>
      <w:r w:rsidR="00DF4A80">
        <w:rPr>
          <w:sz w:val="28"/>
          <w:szCs w:val="28"/>
        </w:rPr>
        <w:t>е, инструктажа на рабочем месте</w:t>
      </w:r>
      <w:r w:rsidR="00653E4E">
        <w:rPr>
          <w:sz w:val="28"/>
          <w:szCs w:val="28"/>
        </w:rPr>
        <w:t xml:space="preserve">. </w:t>
      </w:r>
      <w:r w:rsidR="00DF4A80">
        <w:rPr>
          <w:sz w:val="28"/>
          <w:szCs w:val="28"/>
        </w:rPr>
        <w:t xml:space="preserve"> </w:t>
      </w:r>
      <w:r w:rsidR="00653E4E">
        <w:rPr>
          <w:sz w:val="28"/>
          <w:szCs w:val="28"/>
        </w:rPr>
        <w:t xml:space="preserve">Процент прошедших </w:t>
      </w:r>
      <w:proofErr w:type="gramStart"/>
      <w:r w:rsidR="00653E4E">
        <w:rPr>
          <w:sz w:val="28"/>
          <w:szCs w:val="28"/>
        </w:rPr>
        <w:t>обучение по состоянию</w:t>
      </w:r>
      <w:proofErr w:type="gramEnd"/>
      <w:r w:rsidR="00653E4E">
        <w:rPr>
          <w:sz w:val="28"/>
          <w:szCs w:val="28"/>
        </w:rPr>
        <w:t xml:space="preserve"> </w:t>
      </w:r>
      <w:r w:rsidR="00653E4E" w:rsidRPr="0082096B">
        <w:rPr>
          <w:sz w:val="28"/>
          <w:szCs w:val="28"/>
        </w:rPr>
        <w:t>на 01.0</w:t>
      </w:r>
      <w:r w:rsidR="000B6785" w:rsidRPr="0082096B">
        <w:rPr>
          <w:sz w:val="28"/>
          <w:szCs w:val="28"/>
        </w:rPr>
        <w:t>1</w:t>
      </w:r>
      <w:r w:rsidR="00653E4E" w:rsidRPr="0082096B">
        <w:rPr>
          <w:sz w:val="28"/>
          <w:szCs w:val="28"/>
        </w:rPr>
        <w:t>.20</w:t>
      </w:r>
      <w:r w:rsidR="0082096B" w:rsidRPr="0082096B">
        <w:rPr>
          <w:sz w:val="28"/>
          <w:szCs w:val="28"/>
        </w:rPr>
        <w:t>2</w:t>
      </w:r>
      <w:r w:rsidR="004731A2">
        <w:rPr>
          <w:sz w:val="28"/>
          <w:szCs w:val="28"/>
        </w:rPr>
        <w:t>3</w:t>
      </w:r>
      <w:r w:rsidR="00653E4E" w:rsidRPr="0082096B">
        <w:rPr>
          <w:sz w:val="28"/>
          <w:szCs w:val="28"/>
        </w:rPr>
        <w:t xml:space="preserve"> г. составляет </w:t>
      </w:r>
      <w:r w:rsidR="000B6785" w:rsidRPr="0082096B">
        <w:rPr>
          <w:sz w:val="28"/>
          <w:szCs w:val="28"/>
        </w:rPr>
        <w:t>8</w:t>
      </w:r>
      <w:r w:rsidR="004731A2">
        <w:rPr>
          <w:sz w:val="28"/>
          <w:szCs w:val="28"/>
        </w:rPr>
        <w:t>9</w:t>
      </w:r>
      <w:r w:rsidR="00653E4E" w:rsidRPr="0082096B">
        <w:rPr>
          <w:sz w:val="28"/>
          <w:szCs w:val="28"/>
        </w:rPr>
        <w:t xml:space="preserve"> от общего числа, подлежащих обучению за </w:t>
      </w:r>
      <w:r w:rsidR="001C5ABE" w:rsidRPr="0082096B">
        <w:rPr>
          <w:sz w:val="28"/>
          <w:szCs w:val="28"/>
        </w:rPr>
        <w:t xml:space="preserve">отчетный </w:t>
      </w:r>
      <w:r w:rsidR="00EF477B" w:rsidRPr="0082096B">
        <w:rPr>
          <w:sz w:val="28"/>
          <w:szCs w:val="28"/>
        </w:rPr>
        <w:t>период</w:t>
      </w:r>
      <w:r w:rsidR="00653E4E" w:rsidRPr="0082096B">
        <w:rPr>
          <w:sz w:val="28"/>
          <w:szCs w:val="28"/>
        </w:rPr>
        <w:t>.</w:t>
      </w:r>
      <w:r w:rsidR="00BF20A2">
        <w:rPr>
          <w:sz w:val="28"/>
          <w:szCs w:val="28"/>
        </w:rPr>
        <w:t xml:space="preserve"> Разработан и утвержден план мероприятий по снижению травматизма в результате несчастных случаев на производстве на 2023-2025 годы МО «Эхирит-Булагатский район».</w:t>
      </w:r>
      <w:bookmarkStart w:id="0" w:name="_GoBack"/>
      <w:bookmarkEnd w:id="0"/>
    </w:p>
    <w:p w:rsidR="000B6785" w:rsidRPr="0082096B" w:rsidRDefault="000B6785" w:rsidP="000B6785">
      <w:pPr>
        <w:jc w:val="both"/>
      </w:pPr>
    </w:p>
    <w:p w:rsidR="000C527B" w:rsidRDefault="000C527B" w:rsidP="00AD15F0">
      <w:pPr>
        <w:ind w:firstLine="708"/>
        <w:jc w:val="both"/>
        <w:rPr>
          <w:sz w:val="28"/>
          <w:szCs w:val="28"/>
        </w:rPr>
      </w:pPr>
    </w:p>
    <w:sectPr w:rsidR="000C527B" w:rsidSect="00F0086E">
      <w:headerReference w:type="default" r:id="rId9"/>
      <w:type w:val="continuous"/>
      <w:pgSz w:w="11907" w:h="16840" w:code="9"/>
      <w:pgMar w:top="1134" w:right="992" w:bottom="1276" w:left="1701" w:header="461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00" w:rsidRDefault="00287900" w:rsidP="00B677D8">
      <w:r>
        <w:separator/>
      </w:r>
    </w:p>
  </w:endnote>
  <w:endnote w:type="continuationSeparator" w:id="0">
    <w:p w:rsidR="00287900" w:rsidRDefault="00287900" w:rsidP="00B6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00" w:rsidRDefault="00287900" w:rsidP="00B677D8">
      <w:r>
        <w:separator/>
      </w:r>
    </w:p>
  </w:footnote>
  <w:footnote w:type="continuationSeparator" w:id="0">
    <w:p w:rsidR="00287900" w:rsidRDefault="00287900" w:rsidP="00B6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188"/>
      <w:docPartObj>
        <w:docPartGallery w:val="Page Numbers (Top of Page)"/>
        <w:docPartUnique/>
      </w:docPartObj>
    </w:sdtPr>
    <w:sdtEndPr/>
    <w:sdtContent>
      <w:p w:rsidR="00123681" w:rsidRDefault="00710C7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681" w:rsidRDefault="0012368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26D"/>
    <w:multiLevelType w:val="hybridMultilevel"/>
    <w:tmpl w:val="102830D2"/>
    <w:lvl w:ilvl="0" w:tplc="1012BD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7D55CC"/>
    <w:multiLevelType w:val="hybridMultilevel"/>
    <w:tmpl w:val="E3FAA098"/>
    <w:lvl w:ilvl="0" w:tplc="94FE5F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93438"/>
    <w:multiLevelType w:val="hybridMultilevel"/>
    <w:tmpl w:val="0504AF5E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9F5ACE"/>
    <w:multiLevelType w:val="singleLevel"/>
    <w:tmpl w:val="64F44F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4700852"/>
    <w:multiLevelType w:val="hybridMultilevel"/>
    <w:tmpl w:val="D23856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76AAF"/>
    <w:multiLevelType w:val="hybridMultilevel"/>
    <w:tmpl w:val="326E37E0"/>
    <w:lvl w:ilvl="0" w:tplc="7CB6F7D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E6D2321"/>
    <w:multiLevelType w:val="hybridMultilevel"/>
    <w:tmpl w:val="B8008AD8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805BEA"/>
    <w:multiLevelType w:val="hybridMultilevel"/>
    <w:tmpl w:val="C016B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74571"/>
    <w:multiLevelType w:val="hybridMultilevel"/>
    <w:tmpl w:val="E868A4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36368B"/>
    <w:multiLevelType w:val="hybridMultilevel"/>
    <w:tmpl w:val="4456115A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5C"/>
    <w:rsid w:val="0000626A"/>
    <w:rsid w:val="00026E1E"/>
    <w:rsid w:val="000312F0"/>
    <w:rsid w:val="00031F87"/>
    <w:rsid w:val="0003537B"/>
    <w:rsid w:val="000445A2"/>
    <w:rsid w:val="00050226"/>
    <w:rsid w:val="00054AE3"/>
    <w:rsid w:val="0006289D"/>
    <w:rsid w:val="00062D51"/>
    <w:rsid w:val="000736AA"/>
    <w:rsid w:val="000801D4"/>
    <w:rsid w:val="00080411"/>
    <w:rsid w:val="00080AB4"/>
    <w:rsid w:val="00080BA7"/>
    <w:rsid w:val="000901EA"/>
    <w:rsid w:val="00090A7F"/>
    <w:rsid w:val="000956FE"/>
    <w:rsid w:val="00096361"/>
    <w:rsid w:val="000A2B2E"/>
    <w:rsid w:val="000B6785"/>
    <w:rsid w:val="000C03F2"/>
    <w:rsid w:val="000C4022"/>
    <w:rsid w:val="000C527B"/>
    <w:rsid w:val="000D0232"/>
    <w:rsid w:val="000D0CFD"/>
    <w:rsid w:val="000D3452"/>
    <w:rsid w:val="000D3C29"/>
    <w:rsid w:val="000D4487"/>
    <w:rsid w:val="000E5AE8"/>
    <w:rsid w:val="000F7B16"/>
    <w:rsid w:val="00105CF2"/>
    <w:rsid w:val="001065AE"/>
    <w:rsid w:val="00106C97"/>
    <w:rsid w:val="001212AD"/>
    <w:rsid w:val="00123681"/>
    <w:rsid w:val="00123787"/>
    <w:rsid w:val="001359B8"/>
    <w:rsid w:val="00143DC1"/>
    <w:rsid w:val="00145B02"/>
    <w:rsid w:val="00152474"/>
    <w:rsid w:val="00156405"/>
    <w:rsid w:val="001646EA"/>
    <w:rsid w:val="001710EE"/>
    <w:rsid w:val="001756E6"/>
    <w:rsid w:val="001814B8"/>
    <w:rsid w:val="001947AB"/>
    <w:rsid w:val="001A5B3A"/>
    <w:rsid w:val="001C4471"/>
    <w:rsid w:val="001C5ABE"/>
    <w:rsid w:val="001C738A"/>
    <w:rsid w:val="001D0271"/>
    <w:rsid w:val="001E0F5C"/>
    <w:rsid w:val="00205394"/>
    <w:rsid w:val="002100A6"/>
    <w:rsid w:val="0021162C"/>
    <w:rsid w:val="0021276D"/>
    <w:rsid w:val="00216945"/>
    <w:rsid w:val="00216E28"/>
    <w:rsid w:val="0023138F"/>
    <w:rsid w:val="0023451D"/>
    <w:rsid w:val="002350A7"/>
    <w:rsid w:val="00235482"/>
    <w:rsid w:val="00250287"/>
    <w:rsid w:val="002527D4"/>
    <w:rsid w:val="002546A7"/>
    <w:rsid w:val="002549A4"/>
    <w:rsid w:val="00262117"/>
    <w:rsid w:val="00267245"/>
    <w:rsid w:val="002847CC"/>
    <w:rsid w:val="0028481A"/>
    <w:rsid w:val="00287900"/>
    <w:rsid w:val="00294FD4"/>
    <w:rsid w:val="00297A45"/>
    <w:rsid w:val="002A2C7B"/>
    <w:rsid w:val="002B0624"/>
    <w:rsid w:val="002B36FC"/>
    <w:rsid w:val="002B4BC7"/>
    <w:rsid w:val="002B6531"/>
    <w:rsid w:val="002B6D17"/>
    <w:rsid w:val="002C1253"/>
    <w:rsid w:val="002C747A"/>
    <w:rsid w:val="002D0543"/>
    <w:rsid w:val="002D7316"/>
    <w:rsid w:val="002E2113"/>
    <w:rsid w:val="002E2661"/>
    <w:rsid w:val="002F307A"/>
    <w:rsid w:val="002F3828"/>
    <w:rsid w:val="003001C1"/>
    <w:rsid w:val="00315851"/>
    <w:rsid w:val="003160FD"/>
    <w:rsid w:val="00322995"/>
    <w:rsid w:val="00332BE5"/>
    <w:rsid w:val="00337472"/>
    <w:rsid w:val="0034256D"/>
    <w:rsid w:val="00344278"/>
    <w:rsid w:val="003445E0"/>
    <w:rsid w:val="00344C97"/>
    <w:rsid w:val="00351A14"/>
    <w:rsid w:val="00365AB7"/>
    <w:rsid w:val="00367EA2"/>
    <w:rsid w:val="003753F9"/>
    <w:rsid w:val="00380F1F"/>
    <w:rsid w:val="00387577"/>
    <w:rsid w:val="003972F0"/>
    <w:rsid w:val="003A3B54"/>
    <w:rsid w:val="003A77F9"/>
    <w:rsid w:val="003B1913"/>
    <w:rsid w:val="003B7CD8"/>
    <w:rsid w:val="003C1939"/>
    <w:rsid w:val="003C4ACA"/>
    <w:rsid w:val="003C4D74"/>
    <w:rsid w:val="003D0414"/>
    <w:rsid w:val="003D36AB"/>
    <w:rsid w:val="003F7911"/>
    <w:rsid w:val="00400036"/>
    <w:rsid w:val="00401A53"/>
    <w:rsid w:val="00402B50"/>
    <w:rsid w:val="0041008E"/>
    <w:rsid w:val="00410A83"/>
    <w:rsid w:val="004135B9"/>
    <w:rsid w:val="004318AC"/>
    <w:rsid w:val="0043563E"/>
    <w:rsid w:val="00446BFE"/>
    <w:rsid w:val="00451AA1"/>
    <w:rsid w:val="004528AB"/>
    <w:rsid w:val="00470196"/>
    <w:rsid w:val="00472DD6"/>
    <w:rsid w:val="004731A2"/>
    <w:rsid w:val="00474301"/>
    <w:rsid w:val="004763F1"/>
    <w:rsid w:val="00480BA9"/>
    <w:rsid w:val="00481EC5"/>
    <w:rsid w:val="004826A0"/>
    <w:rsid w:val="00493ECC"/>
    <w:rsid w:val="00496A63"/>
    <w:rsid w:val="004A32D8"/>
    <w:rsid w:val="004A75E3"/>
    <w:rsid w:val="004B46C9"/>
    <w:rsid w:val="004C1D55"/>
    <w:rsid w:val="004C2902"/>
    <w:rsid w:val="004C2EA1"/>
    <w:rsid w:val="004D10AA"/>
    <w:rsid w:val="004D48FF"/>
    <w:rsid w:val="004D696E"/>
    <w:rsid w:val="004E20A3"/>
    <w:rsid w:val="004E412A"/>
    <w:rsid w:val="004F285C"/>
    <w:rsid w:val="004F5DB1"/>
    <w:rsid w:val="00510F9E"/>
    <w:rsid w:val="0051194B"/>
    <w:rsid w:val="0052086F"/>
    <w:rsid w:val="00524AD0"/>
    <w:rsid w:val="00526A2C"/>
    <w:rsid w:val="00527D82"/>
    <w:rsid w:val="0054582C"/>
    <w:rsid w:val="00546E9A"/>
    <w:rsid w:val="00555713"/>
    <w:rsid w:val="00555F5B"/>
    <w:rsid w:val="005708B9"/>
    <w:rsid w:val="005713AB"/>
    <w:rsid w:val="005724EA"/>
    <w:rsid w:val="00575EA0"/>
    <w:rsid w:val="0058444C"/>
    <w:rsid w:val="00591BA5"/>
    <w:rsid w:val="00591F71"/>
    <w:rsid w:val="005A0125"/>
    <w:rsid w:val="005A4DEA"/>
    <w:rsid w:val="005A54BC"/>
    <w:rsid w:val="005B67AB"/>
    <w:rsid w:val="005C195A"/>
    <w:rsid w:val="005C2710"/>
    <w:rsid w:val="005C6F2C"/>
    <w:rsid w:val="005D005B"/>
    <w:rsid w:val="005D052C"/>
    <w:rsid w:val="005D59A3"/>
    <w:rsid w:val="005E4C77"/>
    <w:rsid w:val="005E567D"/>
    <w:rsid w:val="005F0215"/>
    <w:rsid w:val="005F5EFE"/>
    <w:rsid w:val="006008D2"/>
    <w:rsid w:val="006010CB"/>
    <w:rsid w:val="006013AD"/>
    <w:rsid w:val="00604CB8"/>
    <w:rsid w:val="00604E4B"/>
    <w:rsid w:val="00620FE3"/>
    <w:rsid w:val="006219C5"/>
    <w:rsid w:val="00621AFE"/>
    <w:rsid w:val="00625C64"/>
    <w:rsid w:val="006375F1"/>
    <w:rsid w:val="00651453"/>
    <w:rsid w:val="00653E4E"/>
    <w:rsid w:val="00660C4D"/>
    <w:rsid w:val="006652D4"/>
    <w:rsid w:val="00671FAB"/>
    <w:rsid w:val="0067404B"/>
    <w:rsid w:val="00680430"/>
    <w:rsid w:val="006836FD"/>
    <w:rsid w:val="00683CA4"/>
    <w:rsid w:val="0068765E"/>
    <w:rsid w:val="006924C6"/>
    <w:rsid w:val="0069283D"/>
    <w:rsid w:val="006947DB"/>
    <w:rsid w:val="00694D20"/>
    <w:rsid w:val="0069558A"/>
    <w:rsid w:val="00695D68"/>
    <w:rsid w:val="006A5F1A"/>
    <w:rsid w:val="006A5FCF"/>
    <w:rsid w:val="006A6B5B"/>
    <w:rsid w:val="006C6018"/>
    <w:rsid w:val="006C6AAC"/>
    <w:rsid w:val="006D0244"/>
    <w:rsid w:val="006D2A62"/>
    <w:rsid w:val="006D3A2E"/>
    <w:rsid w:val="006E5AEF"/>
    <w:rsid w:val="006E70ED"/>
    <w:rsid w:val="006F21AD"/>
    <w:rsid w:val="00704207"/>
    <w:rsid w:val="00707D7A"/>
    <w:rsid w:val="00710C7D"/>
    <w:rsid w:val="007119C1"/>
    <w:rsid w:val="00723789"/>
    <w:rsid w:val="0072438D"/>
    <w:rsid w:val="00735DB0"/>
    <w:rsid w:val="00747375"/>
    <w:rsid w:val="007547F2"/>
    <w:rsid w:val="00760E6D"/>
    <w:rsid w:val="00767A75"/>
    <w:rsid w:val="00774314"/>
    <w:rsid w:val="007775F0"/>
    <w:rsid w:val="00780E1C"/>
    <w:rsid w:val="0078207B"/>
    <w:rsid w:val="0078312F"/>
    <w:rsid w:val="00784CE6"/>
    <w:rsid w:val="00786768"/>
    <w:rsid w:val="00786B4F"/>
    <w:rsid w:val="00791C5B"/>
    <w:rsid w:val="00795CFD"/>
    <w:rsid w:val="007971FA"/>
    <w:rsid w:val="007A359E"/>
    <w:rsid w:val="007A6BF9"/>
    <w:rsid w:val="007A743E"/>
    <w:rsid w:val="007B01E5"/>
    <w:rsid w:val="007B7ADA"/>
    <w:rsid w:val="007C2B0A"/>
    <w:rsid w:val="007C3D20"/>
    <w:rsid w:val="007D264A"/>
    <w:rsid w:val="007D2BE7"/>
    <w:rsid w:val="007D407F"/>
    <w:rsid w:val="007E2BD6"/>
    <w:rsid w:val="007E6C5E"/>
    <w:rsid w:val="007F37C1"/>
    <w:rsid w:val="007F7225"/>
    <w:rsid w:val="00805ABF"/>
    <w:rsid w:val="00812518"/>
    <w:rsid w:val="00812D2A"/>
    <w:rsid w:val="00813CB5"/>
    <w:rsid w:val="008174D4"/>
    <w:rsid w:val="0082096B"/>
    <w:rsid w:val="00827ABC"/>
    <w:rsid w:val="008321AF"/>
    <w:rsid w:val="00835628"/>
    <w:rsid w:val="00835796"/>
    <w:rsid w:val="00845011"/>
    <w:rsid w:val="008526E4"/>
    <w:rsid w:val="008555DE"/>
    <w:rsid w:val="00863E7C"/>
    <w:rsid w:val="00864833"/>
    <w:rsid w:val="008677E3"/>
    <w:rsid w:val="00870972"/>
    <w:rsid w:val="00876720"/>
    <w:rsid w:val="008822F3"/>
    <w:rsid w:val="00882C3D"/>
    <w:rsid w:val="00890370"/>
    <w:rsid w:val="0089376B"/>
    <w:rsid w:val="00894277"/>
    <w:rsid w:val="00895B1D"/>
    <w:rsid w:val="00897B02"/>
    <w:rsid w:val="008A55E9"/>
    <w:rsid w:val="008A65B2"/>
    <w:rsid w:val="008B63EF"/>
    <w:rsid w:val="008B7C3E"/>
    <w:rsid w:val="008B7DB1"/>
    <w:rsid w:val="008C6805"/>
    <w:rsid w:val="008D48D1"/>
    <w:rsid w:val="008D705E"/>
    <w:rsid w:val="008E54C8"/>
    <w:rsid w:val="0091377A"/>
    <w:rsid w:val="009225D3"/>
    <w:rsid w:val="00925ACA"/>
    <w:rsid w:val="00952384"/>
    <w:rsid w:val="0095681F"/>
    <w:rsid w:val="00956F62"/>
    <w:rsid w:val="00960719"/>
    <w:rsid w:val="00974860"/>
    <w:rsid w:val="00975497"/>
    <w:rsid w:val="00984490"/>
    <w:rsid w:val="00991125"/>
    <w:rsid w:val="009B4D42"/>
    <w:rsid w:val="009B5CB6"/>
    <w:rsid w:val="009D2856"/>
    <w:rsid w:val="009D7158"/>
    <w:rsid w:val="009E2AEB"/>
    <w:rsid w:val="009E5A36"/>
    <w:rsid w:val="009F1A8C"/>
    <w:rsid w:val="009F2B27"/>
    <w:rsid w:val="009F4556"/>
    <w:rsid w:val="009F50A4"/>
    <w:rsid w:val="00A02ED1"/>
    <w:rsid w:val="00A12908"/>
    <w:rsid w:val="00A140BF"/>
    <w:rsid w:val="00A15ACA"/>
    <w:rsid w:val="00A17C8D"/>
    <w:rsid w:val="00A2097F"/>
    <w:rsid w:val="00A25C3A"/>
    <w:rsid w:val="00A27163"/>
    <w:rsid w:val="00A31479"/>
    <w:rsid w:val="00A31710"/>
    <w:rsid w:val="00A32BC8"/>
    <w:rsid w:val="00A3416F"/>
    <w:rsid w:val="00A36401"/>
    <w:rsid w:val="00A37116"/>
    <w:rsid w:val="00A378F2"/>
    <w:rsid w:val="00A55F59"/>
    <w:rsid w:val="00A630C0"/>
    <w:rsid w:val="00A63102"/>
    <w:rsid w:val="00A75437"/>
    <w:rsid w:val="00A90F2F"/>
    <w:rsid w:val="00AA06E7"/>
    <w:rsid w:val="00AA23E2"/>
    <w:rsid w:val="00AA4E88"/>
    <w:rsid w:val="00AA626F"/>
    <w:rsid w:val="00AA769A"/>
    <w:rsid w:val="00AB0A99"/>
    <w:rsid w:val="00AB23DA"/>
    <w:rsid w:val="00AB5760"/>
    <w:rsid w:val="00AB74FB"/>
    <w:rsid w:val="00AC75BA"/>
    <w:rsid w:val="00AD15F0"/>
    <w:rsid w:val="00AD2177"/>
    <w:rsid w:val="00AD2D18"/>
    <w:rsid w:val="00AD6038"/>
    <w:rsid w:val="00AD7973"/>
    <w:rsid w:val="00AE6099"/>
    <w:rsid w:val="00AE61F9"/>
    <w:rsid w:val="00AF0586"/>
    <w:rsid w:val="00AF6993"/>
    <w:rsid w:val="00AF6D56"/>
    <w:rsid w:val="00B12F4E"/>
    <w:rsid w:val="00B1486B"/>
    <w:rsid w:val="00B212D2"/>
    <w:rsid w:val="00B24577"/>
    <w:rsid w:val="00B32E07"/>
    <w:rsid w:val="00B3360D"/>
    <w:rsid w:val="00B4028C"/>
    <w:rsid w:val="00B4137F"/>
    <w:rsid w:val="00B464E7"/>
    <w:rsid w:val="00B47857"/>
    <w:rsid w:val="00B5129C"/>
    <w:rsid w:val="00B52579"/>
    <w:rsid w:val="00B57C57"/>
    <w:rsid w:val="00B6556C"/>
    <w:rsid w:val="00B67543"/>
    <w:rsid w:val="00B677D8"/>
    <w:rsid w:val="00B7155C"/>
    <w:rsid w:val="00B71727"/>
    <w:rsid w:val="00B75DDA"/>
    <w:rsid w:val="00B835FC"/>
    <w:rsid w:val="00B864D0"/>
    <w:rsid w:val="00B865A6"/>
    <w:rsid w:val="00B9150A"/>
    <w:rsid w:val="00B92CF8"/>
    <w:rsid w:val="00BA472C"/>
    <w:rsid w:val="00BA56FC"/>
    <w:rsid w:val="00BB34E6"/>
    <w:rsid w:val="00BB7A31"/>
    <w:rsid w:val="00BC05D5"/>
    <w:rsid w:val="00BC1139"/>
    <w:rsid w:val="00BC1627"/>
    <w:rsid w:val="00BD0DB7"/>
    <w:rsid w:val="00BD1EB5"/>
    <w:rsid w:val="00BD5C21"/>
    <w:rsid w:val="00BD6BAB"/>
    <w:rsid w:val="00BE1F8B"/>
    <w:rsid w:val="00BE40DA"/>
    <w:rsid w:val="00BF20A2"/>
    <w:rsid w:val="00BF3C1E"/>
    <w:rsid w:val="00BF563D"/>
    <w:rsid w:val="00BF5BB3"/>
    <w:rsid w:val="00BF65A6"/>
    <w:rsid w:val="00C042EB"/>
    <w:rsid w:val="00C06840"/>
    <w:rsid w:val="00C118C7"/>
    <w:rsid w:val="00C23E41"/>
    <w:rsid w:val="00C25288"/>
    <w:rsid w:val="00C338DC"/>
    <w:rsid w:val="00C376E6"/>
    <w:rsid w:val="00C42572"/>
    <w:rsid w:val="00C4457F"/>
    <w:rsid w:val="00C50C90"/>
    <w:rsid w:val="00C52E94"/>
    <w:rsid w:val="00C5628B"/>
    <w:rsid w:val="00C61787"/>
    <w:rsid w:val="00C63905"/>
    <w:rsid w:val="00C659C6"/>
    <w:rsid w:val="00C75B8C"/>
    <w:rsid w:val="00C76BB2"/>
    <w:rsid w:val="00C8235B"/>
    <w:rsid w:val="00C870B3"/>
    <w:rsid w:val="00C974C1"/>
    <w:rsid w:val="00CB17FF"/>
    <w:rsid w:val="00CB2E62"/>
    <w:rsid w:val="00CB4DB2"/>
    <w:rsid w:val="00CC167A"/>
    <w:rsid w:val="00CC6752"/>
    <w:rsid w:val="00CC7FAF"/>
    <w:rsid w:val="00CD38C0"/>
    <w:rsid w:val="00CD54BB"/>
    <w:rsid w:val="00CD73CA"/>
    <w:rsid w:val="00CE324B"/>
    <w:rsid w:val="00CE65D6"/>
    <w:rsid w:val="00CE6674"/>
    <w:rsid w:val="00CF0302"/>
    <w:rsid w:val="00CF1BC2"/>
    <w:rsid w:val="00CF4B34"/>
    <w:rsid w:val="00CF55AC"/>
    <w:rsid w:val="00D0342A"/>
    <w:rsid w:val="00D059A4"/>
    <w:rsid w:val="00D12DF8"/>
    <w:rsid w:val="00D17996"/>
    <w:rsid w:val="00D21C8B"/>
    <w:rsid w:val="00D26F48"/>
    <w:rsid w:val="00D320F8"/>
    <w:rsid w:val="00D328FD"/>
    <w:rsid w:val="00D3424F"/>
    <w:rsid w:val="00D3733A"/>
    <w:rsid w:val="00D40411"/>
    <w:rsid w:val="00D44C8E"/>
    <w:rsid w:val="00D46BA3"/>
    <w:rsid w:val="00D601DB"/>
    <w:rsid w:val="00D6079E"/>
    <w:rsid w:val="00D66CD7"/>
    <w:rsid w:val="00D70CCE"/>
    <w:rsid w:val="00D76974"/>
    <w:rsid w:val="00D829EA"/>
    <w:rsid w:val="00D8367B"/>
    <w:rsid w:val="00D917EA"/>
    <w:rsid w:val="00D97023"/>
    <w:rsid w:val="00DA1E0D"/>
    <w:rsid w:val="00DA3EE1"/>
    <w:rsid w:val="00DB07B0"/>
    <w:rsid w:val="00DC184B"/>
    <w:rsid w:val="00DC5427"/>
    <w:rsid w:val="00DC5BAD"/>
    <w:rsid w:val="00DD0617"/>
    <w:rsid w:val="00DD18A0"/>
    <w:rsid w:val="00DD6C1F"/>
    <w:rsid w:val="00DE02BB"/>
    <w:rsid w:val="00DE72EC"/>
    <w:rsid w:val="00DF0E89"/>
    <w:rsid w:val="00DF4A80"/>
    <w:rsid w:val="00E065A8"/>
    <w:rsid w:val="00E1053E"/>
    <w:rsid w:val="00E13A77"/>
    <w:rsid w:val="00E16C31"/>
    <w:rsid w:val="00E201D9"/>
    <w:rsid w:val="00E2135E"/>
    <w:rsid w:val="00E21C93"/>
    <w:rsid w:val="00E25E5C"/>
    <w:rsid w:val="00E31C1A"/>
    <w:rsid w:val="00E31D90"/>
    <w:rsid w:val="00E557C5"/>
    <w:rsid w:val="00E63E35"/>
    <w:rsid w:val="00E64120"/>
    <w:rsid w:val="00E665F5"/>
    <w:rsid w:val="00E70A98"/>
    <w:rsid w:val="00E748D7"/>
    <w:rsid w:val="00E74A3B"/>
    <w:rsid w:val="00E83970"/>
    <w:rsid w:val="00E83AF8"/>
    <w:rsid w:val="00E841DC"/>
    <w:rsid w:val="00E85813"/>
    <w:rsid w:val="00E97776"/>
    <w:rsid w:val="00EA08E9"/>
    <w:rsid w:val="00EA3EE1"/>
    <w:rsid w:val="00EA5D36"/>
    <w:rsid w:val="00EB0AA3"/>
    <w:rsid w:val="00EC16FB"/>
    <w:rsid w:val="00ED0E35"/>
    <w:rsid w:val="00ED5181"/>
    <w:rsid w:val="00EE60C5"/>
    <w:rsid w:val="00EE687E"/>
    <w:rsid w:val="00EE6ED5"/>
    <w:rsid w:val="00EF35F2"/>
    <w:rsid w:val="00EF477B"/>
    <w:rsid w:val="00EF4E4C"/>
    <w:rsid w:val="00F0086E"/>
    <w:rsid w:val="00F042B3"/>
    <w:rsid w:val="00F11925"/>
    <w:rsid w:val="00F12B6E"/>
    <w:rsid w:val="00F12BB3"/>
    <w:rsid w:val="00F15307"/>
    <w:rsid w:val="00F23A73"/>
    <w:rsid w:val="00F23E2B"/>
    <w:rsid w:val="00F32CB1"/>
    <w:rsid w:val="00F36831"/>
    <w:rsid w:val="00F407E6"/>
    <w:rsid w:val="00F41903"/>
    <w:rsid w:val="00F60791"/>
    <w:rsid w:val="00F63CD5"/>
    <w:rsid w:val="00F641D7"/>
    <w:rsid w:val="00F641FF"/>
    <w:rsid w:val="00F6465C"/>
    <w:rsid w:val="00F651CE"/>
    <w:rsid w:val="00F734B9"/>
    <w:rsid w:val="00F747D6"/>
    <w:rsid w:val="00F76708"/>
    <w:rsid w:val="00F80CDA"/>
    <w:rsid w:val="00F856FD"/>
    <w:rsid w:val="00F85E5C"/>
    <w:rsid w:val="00F929D6"/>
    <w:rsid w:val="00F92E7E"/>
    <w:rsid w:val="00F9763C"/>
    <w:rsid w:val="00FA1AC2"/>
    <w:rsid w:val="00FA3736"/>
    <w:rsid w:val="00FA5F69"/>
    <w:rsid w:val="00FA638F"/>
    <w:rsid w:val="00FA7A11"/>
    <w:rsid w:val="00FA7E07"/>
    <w:rsid w:val="00FB5690"/>
    <w:rsid w:val="00FC5765"/>
    <w:rsid w:val="00FD2BCA"/>
    <w:rsid w:val="00FD4FF7"/>
    <w:rsid w:val="00FE06B9"/>
    <w:rsid w:val="00FE1406"/>
    <w:rsid w:val="00FE5B94"/>
    <w:rsid w:val="00FF136B"/>
    <w:rsid w:val="00FF4D3C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B2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F5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1E0F5C"/>
  </w:style>
  <w:style w:type="paragraph" w:styleId="2">
    <w:name w:val="toc 2"/>
    <w:basedOn w:val="a"/>
    <w:next w:val="a"/>
    <w:autoRedefine/>
    <w:uiPriority w:val="39"/>
    <w:qFormat/>
    <w:rsid w:val="001E0F5C"/>
    <w:pPr>
      <w:tabs>
        <w:tab w:val="right" w:leader="dot" w:pos="9639"/>
      </w:tabs>
      <w:ind w:right="-2"/>
      <w:jc w:val="both"/>
    </w:pPr>
    <w:rPr>
      <w:noProof/>
    </w:rPr>
  </w:style>
  <w:style w:type="table" w:styleId="a4">
    <w:name w:val="Table Grid"/>
    <w:basedOn w:val="a1"/>
    <w:uiPriority w:val="59"/>
    <w:rsid w:val="0057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49A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84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01D4"/>
  </w:style>
  <w:style w:type="paragraph" w:styleId="a6">
    <w:name w:val="Balloon Text"/>
    <w:basedOn w:val="a"/>
    <w:link w:val="a7"/>
    <w:uiPriority w:val="99"/>
    <w:semiHidden/>
    <w:unhideWhenUsed/>
    <w:rsid w:val="00795C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677D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7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677D8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FB5690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c">
    <w:name w:val="Абзац списка Знак"/>
    <w:link w:val="ab"/>
    <w:locked/>
    <w:rsid w:val="00FB5690"/>
    <w:rPr>
      <w:rFonts w:ascii="Tms Rmn" w:eastAsia="Times New Roman" w:hAnsi="Tms Rm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21C8B"/>
    <w:pPr>
      <w:spacing w:after="120" w:line="276" w:lineRule="auto"/>
      <w:ind w:left="3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C8B"/>
    <w:rPr>
      <w:sz w:val="16"/>
      <w:szCs w:val="16"/>
    </w:rPr>
  </w:style>
  <w:style w:type="character" w:styleId="ad">
    <w:name w:val="Emphasis"/>
    <w:uiPriority w:val="99"/>
    <w:qFormat/>
    <w:rsid w:val="00CC7FAF"/>
    <w:rPr>
      <w:rFonts w:cs="Times New Roman"/>
      <w:i/>
      <w:iCs/>
    </w:rPr>
  </w:style>
  <w:style w:type="paragraph" w:styleId="ae">
    <w:name w:val="header"/>
    <w:basedOn w:val="a"/>
    <w:link w:val="af"/>
    <w:uiPriority w:val="99"/>
    <w:unhideWhenUsed/>
    <w:rsid w:val="00031F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31F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3360D"/>
    <w:rPr>
      <w:b/>
      <w:bCs/>
    </w:rPr>
  </w:style>
  <w:style w:type="character" w:customStyle="1" w:styleId="ConsPlusNormal0">
    <w:name w:val="ConsPlusNormal Знак"/>
    <w:link w:val="ConsPlusNormal"/>
    <w:locked/>
    <w:rsid w:val="00DD6C1F"/>
    <w:rPr>
      <w:rFonts w:ascii="Arial" w:eastAsia="Calibri" w:hAnsi="Arial" w:cs="Arial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9F2B2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F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F2B27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F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qFormat/>
    <w:rsid w:val="009F2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9F2B27"/>
    <w:rPr>
      <w:rFonts w:ascii="Calibri" w:eastAsia="Calibri" w:hAnsi="Calibri" w:cs="Times New Roman"/>
    </w:rPr>
  </w:style>
  <w:style w:type="paragraph" w:customStyle="1" w:styleId="Standard">
    <w:name w:val="Standard"/>
    <w:rsid w:val="006375F1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"/>
    <w:link w:val="af8"/>
    <w:uiPriority w:val="99"/>
    <w:unhideWhenUsed/>
    <w:rsid w:val="00B7172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7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7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B2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F5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1E0F5C"/>
  </w:style>
  <w:style w:type="paragraph" w:styleId="2">
    <w:name w:val="toc 2"/>
    <w:basedOn w:val="a"/>
    <w:next w:val="a"/>
    <w:autoRedefine/>
    <w:uiPriority w:val="39"/>
    <w:qFormat/>
    <w:rsid w:val="001E0F5C"/>
    <w:pPr>
      <w:tabs>
        <w:tab w:val="right" w:leader="dot" w:pos="9639"/>
      </w:tabs>
      <w:ind w:right="-2"/>
      <w:jc w:val="both"/>
    </w:pPr>
    <w:rPr>
      <w:noProof/>
    </w:rPr>
  </w:style>
  <w:style w:type="table" w:styleId="a4">
    <w:name w:val="Table Grid"/>
    <w:basedOn w:val="a1"/>
    <w:uiPriority w:val="59"/>
    <w:rsid w:val="0057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49A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84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01D4"/>
  </w:style>
  <w:style w:type="paragraph" w:styleId="a6">
    <w:name w:val="Balloon Text"/>
    <w:basedOn w:val="a"/>
    <w:link w:val="a7"/>
    <w:uiPriority w:val="99"/>
    <w:semiHidden/>
    <w:unhideWhenUsed/>
    <w:rsid w:val="00795C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677D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7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677D8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FB5690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c">
    <w:name w:val="Абзац списка Знак"/>
    <w:link w:val="ab"/>
    <w:locked/>
    <w:rsid w:val="00FB5690"/>
    <w:rPr>
      <w:rFonts w:ascii="Tms Rmn" w:eastAsia="Times New Roman" w:hAnsi="Tms Rm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21C8B"/>
    <w:pPr>
      <w:spacing w:after="120" w:line="276" w:lineRule="auto"/>
      <w:ind w:left="3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C8B"/>
    <w:rPr>
      <w:sz w:val="16"/>
      <w:szCs w:val="16"/>
    </w:rPr>
  </w:style>
  <w:style w:type="character" w:styleId="ad">
    <w:name w:val="Emphasis"/>
    <w:uiPriority w:val="99"/>
    <w:qFormat/>
    <w:rsid w:val="00CC7FAF"/>
    <w:rPr>
      <w:rFonts w:cs="Times New Roman"/>
      <w:i/>
      <w:iCs/>
    </w:rPr>
  </w:style>
  <w:style w:type="paragraph" w:styleId="ae">
    <w:name w:val="header"/>
    <w:basedOn w:val="a"/>
    <w:link w:val="af"/>
    <w:uiPriority w:val="99"/>
    <w:unhideWhenUsed/>
    <w:rsid w:val="00031F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31F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3360D"/>
    <w:rPr>
      <w:b/>
      <w:bCs/>
    </w:rPr>
  </w:style>
  <w:style w:type="character" w:customStyle="1" w:styleId="ConsPlusNormal0">
    <w:name w:val="ConsPlusNormal Знак"/>
    <w:link w:val="ConsPlusNormal"/>
    <w:locked/>
    <w:rsid w:val="00DD6C1F"/>
    <w:rPr>
      <w:rFonts w:ascii="Arial" w:eastAsia="Calibri" w:hAnsi="Arial" w:cs="Arial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9F2B2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F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F2B27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F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qFormat/>
    <w:rsid w:val="009F2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9F2B27"/>
    <w:rPr>
      <w:rFonts w:ascii="Calibri" w:eastAsia="Calibri" w:hAnsi="Calibri" w:cs="Times New Roman"/>
    </w:rPr>
  </w:style>
  <w:style w:type="paragraph" w:customStyle="1" w:styleId="Standard">
    <w:name w:val="Standard"/>
    <w:rsid w:val="006375F1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"/>
    <w:link w:val="af8"/>
    <w:uiPriority w:val="99"/>
    <w:unhideWhenUsed/>
    <w:rsid w:val="00B7172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7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C1C98-F331-4AF8-A112-1B2384EA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o.davidkina</dc:creator>
  <cp:lastModifiedBy>123</cp:lastModifiedBy>
  <cp:revision>2</cp:revision>
  <cp:lastPrinted>2022-01-20T03:53:00Z</cp:lastPrinted>
  <dcterms:created xsi:type="dcterms:W3CDTF">2023-10-17T07:03:00Z</dcterms:created>
  <dcterms:modified xsi:type="dcterms:W3CDTF">2023-10-17T07:03:00Z</dcterms:modified>
</cp:coreProperties>
</file>